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2A38" w14:textId="77777777" w:rsidR="00ED74A8" w:rsidRDefault="00ED74A8" w:rsidP="00ED74A8">
      <w:pPr>
        <w:shd w:val="clear" w:color="auto" w:fill="FFFFFF"/>
        <w:tabs>
          <w:tab w:val="left" w:pos="3168"/>
          <w:tab w:val="right" w:leader="dot" w:pos="10195"/>
        </w:tabs>
        <w:spacing w:after="0" w:line="276" w:lineRule="auto"/>
        <w:rPr>
          <w:rFonts w:ascii="Times New Roman" w:hAnsi="Times New Roman"/>
          <w:b/>
          <w:bCs/>
          <w:noProof/>
          <w:sz w:val="26"/>
          <w:szCs w:val="26"/>
        </w:rPr>
      </w:pPr>
      <w:bookmarkStart w:id="0" w:name="_Hlk68504437"/>
    </w:p>
    <w:p w14:paraId="550D8FFE" w14:textId="77777777" w:rsidR="00ED74A8" w:rsidRPr="00810D85" w:rsidRDefault="00ED74A8" w:rsidP="00ED74A8">
      <w:pPr>
        <w:spacing w:after="0" w:line="360" w:lineRule="auto"/>
        <w:contextualSpacing/>
        <w:jc w:val="center"/>
        <w:rPr>
          <w:rFonts w:ascii="Times New Roman" w:eastAsia="Calibri" w:hAnsi="Times New Roman"/>
          <w:b/>
          <w:sz w:val="26"/>
          <w:szCs w:val="26"/>
        </w:rPr>
      </w:pPr>
      <w:bookmarkStart w:id="1" w:name="_Hlk67404721"/>
      <w:bookmarkEnd w:id="1"/>
      <w:r w:rsidRPr="00810D85">
        <w:rPr>
          <w:rFonts w:ascii="Times New Roman" w:eastAsia="Calibri" w:hAnsi="Times New Roman"/>
          <w:b/>
          <w:sz w:val="26"/>
          <w:szCs w:val="26"/>
        </w:rPr>
        <w:t>УПОЛНОМОЧЕННЫЙ ПО ПРАВАМ РЕБЕНКА В КАЛУЖСКОЙ ОБЛАСТИ</w:t>
      </w:r>
    </w:p>
    <w:p w14:paraId="0459E176"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072B2BB6"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1E388F4E"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7ADE60EC"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403949C7"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70D01D80"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7B0898E7"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13DEDB38"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678CAC36"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1AB78EA7"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0EE859E3"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02CD1C4E"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11C390B7"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16936EB0"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310A14E1"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6ACFC564"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3FD47C5F"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55B429D8"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7BB61B6E" w14:textId="77777777" w:rsidR="00ED74A8" w:rsidRPr="00810D85" w:rsidRDefault="00ED74A8" w:rsidP="00ED74A8">
      <w:pPr>
        <w:spacing w:after="0" w:line="360" w:lineRule="auto"/>
        <w:contextualSpacing/>
        <w:jc w:val="center"/>
        <w:rPr>
          <w:rFonts w:ascii="Times New Roman" w:eastAsia="Calibri" w:hAnsi="Times New Roman"/>
          <w:b/>
          <w:sz w:val="26"/>
          <w:szCs w:val="26"/>
        </w:rPr>
      </w:pPr>
      <w:r w:rsidRPr="00810D85">
        <w:rPr>
          <w:rFonts w:ascii="Times New Roman" w:eastAsia="Calibri" w:hAnsi="Times New Roman"/>
          <w:b/>
          <w:sz w:val="26"/>
          <w:szCs w:val="26"/>
        </w:rPr>
        <w:t>ДОКЛАД</w:t>
      </w:r>
    </w:p>
    <w:p w14:paraId="1447549B" w14:textId="77777777" w:rsidR="00ED74A8" w:rsidRPr="00810D85" w:rsidRDefault="00ED74A8" w:rsidP="00ED74A8">
      <w:pPr>
        <w:spacing w:after="0" w:line="360" w:lineRule="auto"/>
        <w:contextualSpacing/>
        <w:jc w:val="center"/>
        <w:rPr>
          <w:rFonts w:ascii="Times New Roman" w:eastAsia="Calibri" w:hAnsi="Times New Roman"/>
          <w:b/>
          <w:sz w:val="26"/>
          <w:szCs w:val="26"/>
        </w:rPr>
      </w:pPr>
      <w:r w:rsidRPr="00810D85">
        <w:rPr>
          <w:rFonts w:ascii="Times New Roman" w:eastAsia="Calibri" w:hAnsi="Times New Roman"/>
          <w:b/>
          <w:sz w:val="26"/>
          <w:szCs w:val="26"/>
        </w:rPr>
        <w:t>О ДЕЯТЕЛЬНОСТИ УПОЛНОМОЧЕННОГО ПО ПРАВАМ РЕБЕНКА</w:t>
      </w:r>
    </w:p>
    <w:p w14:paraId="0F858BB6" w14:textId="77777777" w:rsidR="00ED74A8" w:rsidRPr="00810D85" w:rsidRDefault="00ED74A8" w:rsidP="00ED74A8">
      <w:pPr>
        <w:spacing w:after="0" w:line="360" w:lineRule="auto"/>
        <w:contextualSpacing/>
        <w:jc w:val="center"/>
        <w:rPr>
          <w:rFonts w:ascii="Times New Roman" w:eastAsia="Calibri" w:hAnsi="Times New Roman"/>
          <w:b/>
          <w:sz w:val="26"/>
          <w:szCs w:val="26"/>
        </w:rPr>
      </w:pPr>
      <w:r w:rsidRPr="00810D85">
        <w:rPr>
          <w:rFonts w:ascii="Times New Roman" w:eastAsia="Calibri" w:hAnsi="Times New Roman"/>
          <w:b/>
          <w:sz w:val="26"/>
          <w:szCs w:val="26"/>
        </w:rPr>
        <w:t>В КАЛУЖСКОЙ ОБЛАСТИ В 20</w:t>
      </w:r>
      <w:r>
        <w:rPr>
          <w:rFonts w:ascii="Times New Roman" w:eastAsia="Calibri" w:hAnsi="Times New Roman"/>
          <w:b/>
          <w:sz w:val="26"/>
          <w:szCs w:val="26"/>
        </w:rPr>
        <w:t>2</w:t>
      </w:r>
      <w:r w:rsidR="00E82FF0">
        <w:rPr>
          <w:rFonts w:ascii="Times New Roman" w:eastAsia="Calibri" w:hAnsi="Times New Roman"/>
          <w:b/>
          <w:sz w:val="26"/>
          <w:szCs w:val="26"/>
        </w:rPr>
        <w:t>1</w:t>
      </w:r>
      <w:r w:rsidRPr="00810D85">
        <w:rPr>
          <w:rFonts w:ascii="Times New Roman" w:eastAsia="Calibri" w:hAnsi="Times New Roman"/>
          <w:b/>
          <w:sz w:val="26"/>
          <w:szCs w:val="26"/>
        </w:rPr>
        <w:t xml:space="preserve"> ГОДУ</w:t>
      </w:r>
    </w:p>
    <w:p w14:paraId="114D90F3"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67BE66DC"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0E7CE2B0"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68112877"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754A55B6"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3FC72A51"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56AF415D"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1C6B61C2"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5E920234"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226B5D9C"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0BF2DF8C"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7F76C856"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0AF07A37"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468D43E8"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3472F067"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387D6015"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3CDBD61A"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58B1806E" w14:textId="77777777" w:rsidR="00ED74A8" w:rsidRDefault="00ED74A8" w:rsidP="00ED74A8">
      <w:pPr>
        <w:spacing w:after="0" w:line="23" w:lineRule="atLeast"/>
        <w:ind w:left="709" w:firstLineChars="709" w:firstLine="1843"/>
        <w:jc w:val="right"/>
        <w:rPr>
          <w:rFonts w:ascii="Times New Roman" w:hAnsi="Times New Roman"/>
          <w:i/>
          <w:iCs/>
          <w:sz w:val="26"/>
          <w:szCs w:val="26"/>
        </w:rPr>
      </w:pPr>
    </w:p>
    <w:p w14:paraId="2C98E5C3" w14:textId="77777777" w:rsidR="00ED74A8" w:rsidRPr="00BE18F6" w:rsidRDefault="00ED74A8" w:rsidP="00ED74A8">
      <w:pPr>
        <w:spacing w:after="0" w:line="23" w:lineRule="atLeast"/>
        <w:ind w:left="709" w:firstLineChars="709" w:firstLine="1843"/>
        <w:jc w:val="right"/>
        <w:rPr>
          <w:rFonts w:ascii="Times New Roman" w:hAnsi="Times New Roman"/>
          <w:i/>
          <w:iCs/>
          <w:sz w:val="26"/>
          <w:szCs w:val="26"/>
        </w:rPr>
      </w:pPr>
    </w:p>
    <w:p w14:paraId="00B32F9A" w14:textId="77777777" w:rsidR="00ED74A8" w:rsidRDefault="00ED74A8" w:rsidP="00ED74A8">
      <w:pPr>
        <w:tabs>
          <w:tab w:val="left" w:pos="1715"/>
        </w:tabs>
        <w:spacing w:after="0" w:line="23" w:lineRule="atLeast"/>
        <w:ind w:left="-709" w:firstLineChars="709" w:firstLine="1851"/>
        <w:jc w:val="center"/>
        <w:rPr>
          <w:rFonts w:ascii="Times New Roman" w:hAnsi="Times New Roman"/>
          <w:b/>
          <w:bCs/>
          <w:sz w:val="26"/>
          <w:szCs w:val="26"/>
        </w:rPr>
      </w:pPr>
    </w:p>
    <w:p w14:paraId="7535DE8A" w14:textId="77777777" w:rsidR="00ED74A8" w:rsidRDefault="00741597" w:rsidP="00741597">
      <w:pPr>
        <w:shd w:val="clear" w:color="auto" w:fill="FFFFFF"/>
        <w:tabs>
          <w:tab w:val="left" w:pos="3168"/>
          <w:tab w:val="right" w:leader="dot" w:pos="10195"/>
        </w:tabs>
        <w:spacing w:after="0" w:line="276" w:lineRule="auto"/>
        <w:jc w:val="center"/>
        <w:rPr>
          <w:rFonts w:ascii="Times New Roman" w:hAnsi="Times New Roman"/>
          <w:b/>
          <w:bCs/>
          <w:sz w:val="26"/>
          <w:szCs w:val="26"/>
        </w:rPr>
      </w:pPr>
      <w:r>
        <w:rPr>
          <w:rFonts w:ascii="Times New Roman" w:hAnsi="Times New Roman"/>
          <w:b/>
          <w:bCs/>
          <w:sz w:val="26"/>
          <w:szCs w:val="26"/>
        </w:rPr>
        <w:t>Калуга</w:t>
      </w:r>
    </w:p>
    <w:p w14:paraId="2EA74BCC" w14:textId="77777777" w:rsidR="00741597" w:rsidRDefault="00741597" w:rsidP="00741597">
      <w:pPr>
        <w:shd w:val="clear" w:color="auto" w:fill="FFFFFF"/>
        <w:tabs>
          <w:tab w:val="left" w:pos="3168"/>
          <w:tab w:val="right" w:leader="dot" w:pos="10195"/>
        </w:tabs>
        <w:spacing w:after="0" w:line="276" w:lineRule="auto"/>
        <w:jc w:val="center"/>
        <w:rPr>
          <w:rFonts w:ascii="Times New Roman" w:hAnsi="Times New Roman"/>
          <w:b/>
          <w:bCs/>
          <w:sz w:val="26"/>
          <w:szCs w:val="26"/>
        </w:rPr>
      </w:pPr>
      <w:r>
        <w:rPr>
          <w:rFonts w:ascii="Times New Roman" w:hAnsi="Times New Roman"/>
          <w:b/>
          <w:bCs/>
          <w:sz w:val="26"/>
          <w:szCs w:val="26"/>
        </w:rPr>
        <w:t>2022</w:t>
      </w:r>
    </w:p>
    <w:p w14:paraId="63139345" w14:textId="77777777" w:rsidR="00ED74A8" w:rsidRPr="001D1B90" w:rsidRDefault="00ED74A8" w:rsidP="00741597">
      <w:pPr>
        <w:shd w:val="clear" w:color="auto" w:fill="FFFFFF"/>
        <w:tabs>
          <w:tab w:val="left" w:pos="3168"/>
          <w:tab w:val="right" w:leader="dot" w:pos="10195"/>
        </w:tabs>
        <w:spacing w:after="0" w:line="276" w:lineRule="auto"/>
        <w:rPr>
          <w:rFonts w:ascii="Times New Roman" w:hAnsi="Times New Roman"/>
          <w:b/>
          <w:bCs/>
          <w:noProof/>
          <w:sz w:val="26"/>
          <w:szCs w:val="26"/>
        </w:rPr>
      </w:pPr>
    </w:p>
    <w:p w14:paraId="0105A6D2" w14:textId="67BBAA68" w:rsidR="001E050C" w:rsidRPr="00697759" w:rsidRDefault="00F66090">
      <w:pPr>
        <w:pStyle w:val="13"/>
        <w:tabs>
          <w:tab w:val="right" w:leader="dot" w:pos="10195"/>
        </w:tabs>
        <w:rPr>
          <w:rFonts w:ascii="Times New Roman" w:eastAsiaTheme="minorEastAsia" w:hAnsi="Times New Roman"/>
          <w:noProof/>
          <w:sz w:val="26"/>
          <w:szCs w:val="26"/>
          <w:lang w:eastAsia="ru-RU"/>
        </w:rPr>
      </w:pPr>
      <w:r w:rsidRPr="001E050C">
        <w:rPr>
          <w:rFonts w:ascii="Times New Roman" w:hAnsi="Times New Roman"/>
          <w:b/>
          <w:bCs/>
          <w:noProof/>
          <w:sz w:val="26"/>
          <w:szCs w:val="26"/>
        </w:rPr>
        <w:lastRenderedPageBreak/>
        <w:fldChar w:fldCharType="begin"/>
      </w:r>
      <w:r w:rsidRPr="001E050C">
        <w:rPr>
          <w:rFonts w:ascii="Times New Roman" w:hAnsi="Times New Roman"/>
          <w:b/>
          <w:bCs/>
          <w:noProof/>
          <w:sz w:val="26"/>
          <w:szCs w:val="26"/>
        </w:rPr>
        <w:instrText xml:space="preserve"> TOC \o "1-3" \h \z \u </w:instrText>
      </w:r>
      <w:r w:rsidRPr="001E050C">
        <w:rPr>
          <w:rFonts w:ascii="Times New Roman" w:hAnsi="Times New Roman"/>
          <w:b/>
          <w:bCs/>
          <w:noProof/>
          <w:sz w:val="26"/>
          <w:szCs w:val="26"/>
        </w:rPr>
        <w:fldChar w:fldCharType="separate"/>
      </w:r>
      <w:hyperlink w:anchor="_Toc100311439" w:history="1">
        <w:r w:rsidR="001E050C" w:rsidRPr="00697759">
          <w:rPr>
            <w:rStyle w:val="a5"/>
            <w:rFonts w:ascii="Times New Roman" w:hAnsi="Times New Roman"/>
            <w:b/>
            <w:bCs/>
            <w:noProof/>
            <w:sz w:val="26"/>
            <w:szCs w:val="26"/>
          </w:rPr>
          <w:t>СПИСОК СОКРАЩЕНИЙ</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_Toc100311439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3</w:t>
        </w:r>
        <w:r w:rsidR="001E050C" w:rsidRPr="00697759">
          <w:rPr>
            <w:rFonts w:ascii="Times New Roman" w:hAnsi="Times New Roman"/>
            <w:noProof/>
            <w:webHidden/>
            <w:sz w:val="26"/>
            <w:szCs w:val="26"/>
          </w:rPr>
          <w:fldChar w:fldCharType="end"/>
        </w:r>
      </w:hyperlink>
    </w:p>
    <w:p w14:paraId="50DD7737" w14:textId="715B529E" w:rsidR="001E050C" w:rsidRPr="00697759" w:rsidRDefault="000A5515">
      <w:pPr>
        <w:pStyle w:val="13"/>
        <w:tabs>
          <w:tab w:val="right" w:leader="dot" w:pos="10195"/>
        </w:tabs>
        <w:rPr>
          <w:rFonts w:ascii="Times New Roman" w:eastAsiaTheme="minorEastAsia" w:hAnsi="Times New Roman"/>
          <w:noProof/>
          <w:sz w:val="26"/>
          <w:szCs w:val="26"/>
          <w:lang w:eastAsia="ru-RU"/>
        </w:rPr>
      </w:pPr>
      <w:hyperlink w:anchor="_Toc100311440" w:history="1">
        <w:r w:rsidR="001E050C" w:rsidRPr="00697759">
          <w:rPr>
            <w:rStyle w:val="a5"/>
            <w:rFonts w:ascii="Times New Roman" w:hAnsi="Times New Roman"/>
            <w:b/>
            <w:bCs/>
            <w:noProof/>
            <w:sz w:val="26"/>
            <w:szCs w:val="26"/>
          </w:rPr>
          <w:t>ВВЕДЕНИЕ</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_Toc100311440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4</w:t>
        </w:r>
        <w:r w:rsidR="001E050C" w:rsidRPr="00697759">
          <w:rPr>
            <w:rFonts w:ascii="Times New Roman" w:hAnsi="Times New Roman"/>
            <w:noProof/>
            <w:webHidden/>
            <w:sz w:val="26"/>
            <w:szCs w:val="26"/>
          </w:rPr>
          <w:fldChar w:fldCharType="end"/>
        </w:r>
      </w:hyperlink>
    </w:p>
    <w:p w14:paraId="5B336A46" w14:textId="7FF84801" w:rsidR="001E050C" w:rsidRPr="00697759" w:rsidRDefault="000A5515">
      <w:pPr>
        <w:pStyle w:val="13"/>
        <w:tabs>
          <w:tab w:val="left" w:pos="440"/>
          <w:tab w:val="right" w:leader="dot" w:pos="10195"/>
        </w:tabs>
        <w:rPr>
          <w:rFonts w:ascii="Times New Roman" w:eastAsiaTheme="minorEastAsia" w:hAnsi="Times New Roman"/>
          <w:noProof/>
          <w:sz w:val="26"/>
          <w:szCs w:val="26"/>
          <w:lang w:eastAsia="ru-RU"/>
        </w:rPr>
      </w:pPr>
      <w:hyperlink w:anchor="_Toc100311441" w:history="1">
        <w:r w:rsidR="001E050C" w:rsidRPr="00697759">
          <w:rPr>
            <w:rStyle w:val="a5"/>
            <w:rFonts w:ascii="Times New Roman" w:hAnsi="Times New Roman"/>
            <w:b/>
            <w:bCs/>
            <w:noProof/>
            <w:sz w:val="26"/>
            <w:szCs w:val="26"/>
          </w:rPr>
          <w:t>1.</w:t>
        </w:r>
        <w:r w:rsidR="001E050C" w:rsidRPr="00697759">
          <w:rPr>
            <w:rFonts w:ascii="Times New Roman" w:eastAsiaTheme="minorEastAsia" w:hAnsi="Times New Roman"/>
            <w:noProof/>
            <w:sz w:val="26"/>
            <w:szCs w:val="26"/>
            <w:lang w:eastAsia="ru-RU"/>
          </w:rPr>
          <w:tab/>
        </w:r>
        <w:r w:rsidR="001E050C" w:rsidRPr="00697759">
          <w:rPr>
            <w:rStyle w:val="a5"/>
            <w:rFonts w:ascii="Times New Roman" w:hAnsi="Times New Roman"/>
            <w:b/>
            <w:bCs/>
            <w:noProof/>
            <w:sz w:val="26"/>
            <w:szCs w:val="26"/>
          </w:rPr>
          <w:t>ОБЩАЯ ХАРАКТЕРИСТИКА ДЕЯТЕЛЬНОСТИ УПОЛНОМОЧЕННОГО ПО ПРАВАМ РЕБЕНКА В КАЛУЖСКОЙ ОБЛАСТИ В 2021 ГОДУ</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_Toc100311441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6</w:t>
        </w:r>
        <w:r w:rsidR="001E050C" w:rsidRPr="00697759">
          <w:rPr>
            <w:rFonts w:ascii="Times New Roman" w:hAnsi="Times New Roman"/>
            <w:noProof/>
            <w:webHidden/>
            <w:sz w:val="26"/>
            <w:szCs w:val="26"/>
          </w:rPr>
          <w:fldChar w:fldCharType="end"/>
        </w:r>
      </w:hyperlink>
    </w:p>
    <w:p w14:paraId="5E80D6F2" w14:textId="60A60E01"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42" w:history="1">
        <w:r w:rsidR="001E050C" w:rsidRPr="00697759">
          <w:rPr>
            <w:rStyle w:val="a5"/>
            <w:rFonts w:ascii="Times New Roman" w:hAnsi="Times New Roman"/>
            <w:b/>
            <w:bCs/>
            <w:noProof/>
            <w:sz w:val="26"/>
            <w:szCs w:val="26"/>
          </w:rPr>
          <w:t>1.1. Статистика обращений граждан к Уполномоченному</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_Toc100311442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6</w:t>
        </w:r>
        <w:r w:rsidR="001E050C" w:rsidRPr="00697759">
          <w:rPr>
            <w:rFonts w:ascii="Times New Roman" w:hAnsi="Times New Roman"/>
            <w:noProof/>
            <w:webHidden/>
            <w:sz w:val="26"/>
            <w:szCs w:val="26"/>
          </w:rPr>
          <w:fldChar w:fldCharType="end"/>
        </w:r>
      </w:hyperlink>
    </w:p>
    <w:p w14:paraId="0FC2E1C0" w14:textId="4EC5DE0A"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43" w:history="1">
        <w:r w:rsidR="001E050C" w:rsidRPr="00697759">
          <w:rPr>
            <w:rStyle w:val="a5"/>
            <w:rFonts w:ascii="Times New Roman" w:hAnsi="Times New Roman"/>
            <w:b/>
            <w:bCs/>
            <w:noProof/>
            <w:sz w:val="26"/>
            <w:szCs w:val="26"/>
          </w:rPr>
          <w:t>1.2. Взаимодействие с органами власти и общественными организациями, обеспечивающими защиту прав и законных интересов ребенка</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_Toc100311443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16</w:t>
        </w:r>
        <w:r w:rsidR="001E050C" w:rsidRPr="00697759">
          <w:rPr>
            <w:rFonts w:ascii="Times New Roman" w:hAnsi="Times New Roman"/>
            <w:noProof/>
            <w:webHidden/>
            <w:sz w:val="26"/>
            <w:szCs w:val="26"/>
          </w:rPr>
          <w:fldChar w:fldCharType="end"/>
        </w:r>
      </w:hyperlink>
    </w:p>
    <w:p w14:paraId="425B4270" w14:textId="1F28E983"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44" w:history="1">
        <w:r w:rsidR="001E050C" w:rsidRPr="00697759">
          <w:rPr>
            <w:rStyle w:val="a5"/>
            <w:rFonts w:ascii="Times New Roman" w:hAnsi="Times New Roman"/>
            <w:b/>
            <w:bCs/>
            <w:noProof/>
            <w:sz w:val="26"/>
            <w:szCs w:val="26"/>
          </w:rPr>
          <w:t>1.3. Мониторинг и анализ эффективности функционирования механизмов реализации, соблюдения и защиты прав и законных интересов детей</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_Toc100311444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18</w:t>
        </w:r>
        <w:r w:rsidR="001E050C" w:rsidRPr="00697759">
          <w:rPr>
            <w:rFonts w:ascii="Times New Roman" w:hAnsi="Times New Roman"/>
            <w:noProof/>
            <w:webHidden/>
            <w:sz w:val="26"/>
            <w:szCs w:val="26"/>
          </w:rPr>
          <w:fldChar w:fldCharType="end"/>
        </w:r>
      </w:hyperlink>
    </w:p>
    <w:p w14:paraId="4210ABAA" w14:textId="486D035C"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45" w:history="1">
        <w:r w:rsidR="001E050C" w:rsidRPr="00697759">
          <w:rPr>
            <w:rStyle w:val="a5"/>
            <w:rFonts w:ascii="Times New Roman" w:hAnsi="Times New Roman"/>
            <w:b/>
            <w:bCs/>
            <w:noProof/>
            <w:sz w:val="26"/>
            <w:szCs w:val="26"/>
          </w:rPr>
          <w:t>1.4. Практика реализации социальных проектов, акций, инициатив</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_Toc100311445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23</w:t>
        </w:r>
        <w:r w:rsidR="001E050C" w:rsidRPr="00697759">
          <w:rPr>
            <w:rFonts w:ascii="Times New Roman" w:hAnsi="Times New Roman"/>
            <w:noProof/>
            <w:webHidden/>
            <w:sz w:val="26"/>
            <w:szCs w:val="26"/>
          </w:rPr>
          <w:fldChar w:fldCharType="end"/>
        </w:r>
      </w:hyperlink>
    </w:p>
    <w:p w14:paraId="14965E98" w14:textId="7DFDEB6C" w:rsidR="001E050C" w:rsidRPr="00697759" w:rsidRDefault="000A5515">
      <w:pPr>
        <w:pStyle w:val="13"/>
        <w:tabs>
          <w:tab w:val="left" w:pos="440"/>
          <w:tab w:val="right" w:leader="dot" w:pos="10195"/>
        </w:tabs>
        <w:rPr>
          <w:rFonts w:ascii="Times New Roman" w:eastAsiaTheme="minorEastAsia" w:hAnsi="Times New Roman"/>
          <w:noProof/>
          <w:sz w:val="26"/>
          <w:szCs w:val="26"/>
          <w:lang w:eastAsia="ru-RU"/>
        </w:rPr>
      </w:pPr>
      <w:hyperlink w:anchor="_Toc100311446" w:history="1">
        <w:r w:rsidR="001E050C" w:rsidRPr="00697759">
          <w:rPr>
            <w:rStyle w:val="a5"/>
            <w:rFonts w:ascii="Times New Roman" w:hAnsi="Times New Roman"/>
            <w:b/>
            <w:bCs/>
            <w:noProof/>
            <w:sz w:val="26"/>
            <w:szCs w:val="26"/>
          </w:rPr>
          <w:t>2.</w:t>
        </w:r>
        <w:r w:rsidR="001E050C" w:rsidRPr="00697759">
          <w:rPr>
            <w:rFonts w:ascii="Times New Roman" w:eastAsiaTheme="minorEastAsia" w:hAnsi="Times New Roman"/>
            <w:noProof/>
            <w:sz w:val="26"/>
            <w:szCs w:val="26"/>
            <w:lang w:eastAsia="ru-RU"/>
          </w:rPr>
          <w:tab/>
        </w:r>
        <w:r w:rsidR="001E050C" w:rsidRPr="00697759">
          <w:rPr>
            <w:rStyle w:val="a5"/>
            <w:rFonts w:ascii="Times New Roman" w:hAnsi="Times New Roman"/>
            <w:b/>
            <w:bCs/>
            <w:noProof/>
            <w:sz w:val="26"/>
            <w:szCs w:val="26"/>
          </w:rPr>
          <w:t>ПРАВОПРИМЕНИТЕЛЬНАЯ ДЕЯТЕЛЬНОСТЬ УПОЛНОМОЧЕННОГО ПО ЗАЩИТЕ ОСНОВНЫХ ПРАВ И ЗАКОННЫХ ИНТЕРЕСОВ НЕСОВЕРШЕННОЛЕТНИХ</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_Toc100311446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26</w:t>
        </w:r>
        <w:r w:rsidR="001E050C" w:rsidRPr="00697759">
          <w:rPr>
            <w:rFonts w:ascii="Times New Roman" w:hAnsi="Times New Roman"/>
            <w:noProof/>
            <w:webHidden/>
            <w:sz w:val="26"/>
            <w:szCs w:val="26"/>
          </w:rPr>
          <w:fldChar w:fldCharType="end"/>
        </w:r>
      </w:hyperlink>
    </w:p>
    <w:p w14:paraId="67B7ABC8" w14:textId="00A27B0B"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47" w:history="1">
        <w:r w:rsidR="001E050C" w:rsidRPr="00697759">
          <w:rPr>
            <w:rStyle w:val="a5"/>
            <w:rFonts w:ascii="Times New Roman" w:hAnsi="Times New Roman"/>
            <w:b/>
            <w:bCs/>
            <w:noProof/>
            <w:sz w:val="26"/>
            <w:szCs w:val="26"/>
          </w:rPr>
          <w:t>2.1. Право на жизнь и защиту от насилия</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_Toc100311447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26</w:t>
        </w:r>
        <w:r w:rsidR="001E050C" w:rsidRPr="00697759">
          <w:rPr>
            <w:rFonts w:ascii="Times New Roman" w:hAnsi="Times New Roman"/>
            <w:noProof/>
            <w:webHidden/>
            <w:sz w:val="26"/>
            <w:szCs w:val="26"/>
          </w:rPr>
          <w:fldChar w:fldCharType="end"/>
        </w:r>
      </w:hyperlink>
    </w:p>
    <w:p w14:paraId="0C460B33" w14:textId="49CD3D0D"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48" w:history="1">
        <w:r w:rsidR="001E050C" w:rsidRPr="00697759">
          <w:rPr>
            <w:rStyle w:val="a5"/>
            <w:rFonts w:ascii="Times New Roman" w:hAnsi="Times New Roman"/>
            <w:b/>
            <w:bCs/>
            <w:noProof/>
            <w:sz w:val="26"/>
            <w:szCs w:val="26"/>
          </w:rPr>
          <w:t>2.2. Право иметь гражданство и свободу перемещения</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_Toc100311448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36</w:t>
        </w:r>
        <w:r w:rsidR="001E050C" w:rsidRPr="00697759">
          <w:rPr>
            <w:rFonts w:ascii="Times New Roman" w:hAnsi="Times New Roman"/>
            <w:noProof/>
            <w:webHidden/>
            <w:sz w:val="26"/>
            <w:szCs w:val="26"/>
          </w:rPr>
          <w:fldChar w:fldCharType="end"/>
        </w:r>
      </w:hyperlink>
    </w:p>
    <w:p w14:paraId="76285A72" w14:textId="1FB007B1"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49" w:history="1">
        <w:r w:rsidR="001E050C" w:rsidRPr="00697759">
          <w:rPr>
            <w:rStyle w:val="a5"/>
            <w:rFonts w:ascii="Times New Roman" w:hAnsi="Times New Roman"/>
            <w:b/>
            <w:bCs/>
            <w:noProof/>
            <w:sz w:val="26"/>
            <w:szCs w:val="26"/>
          </w:rPr>
          <w:t>2.3. Право жить и воспитываться в семье</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_Toc100311449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38</w:t>
        </w:r>
        <w:r w:rsidR="001E050C" w:rsidRPr="00697759">
          <w:rPr>
            <w:rFonts w:ascii="Times New Roman" w:hAnsi="Times New Roman"/>
            <w:noProof/>
            <w:webHidden/>
            <w:sz w:val="26"/>
            <w:szCs w:val="26"/>
          </w:rPr>
          <w:fldChar w:fldCharType="end"/>
        </w:r>
      </w:hyperlink>
    </w:p>
    <w:p w14:paraId="0522CD17" w14:textId="5A35587B"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0" w:history="1">
        <w:r w:rsidR="001E050C" w:rsidRPr="00697759">
          <w:rPr>
            <w:rStyle w:val="a5"/>
            <w:rFonts w:ascii="Times New Roman" w:hAnsi="Times New Roman"/>
            <w:b/>
            <w:bCs/>
            <w:noProof/>
            <w:sz w:val="26"/>
            <w:szCs w:val="26"/>
          </w:rPr>
          <w:t>2.4. Право на получение содержания от своих родителей и других членов семьи (алименты)</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_Toc100311450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48</w:t>
        </w:r>
        <w:r w:rsidR="001E050C" w:rsidRPr="00697759">
          <w:rPr>
            <w:rFonts w:ascii="Times New Roman" w:hAnsi="Times New Roman"/>
            <w:noProof/>
            <w:webHidden/>
            <w:sz w:val="26"/>
            <w:szCs w:val="26"/>
          </w:rPr>
          <w:fldChar w:fldCharType="end"/>
        </w:r>
      </w:hyperlink>
    </w:p>
    <w:p w14:paraId="2322A0A2" w14:textId="7A6F4AAC"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1" w:history="1">
        <w:r w:rsidR="001E050C" w:rsidRPr="00697759">
          <w:rPr>
            <w:rStyle w:val="a5"/>
            <w:rFonts w:ascii="Times New Roman" w:hAnsi="Times New Roman"/>
            <w:b/>
            <w:bCs/>
            <w:noProof/>
            <w:sz w:val="26"/>
            <w:szCs w:val="26"/>
          </w:rPr>
          <w:t>2.5. Право на социальное обеспечение и социальное страхование</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_Toc100311451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52</w:t>
        </w:r>
        <w:r w:rsidR="001E050C" w:rsidRPr="00697759">
          <w:rPr>
            <w:rFonts w:ascii="Times New Roman" w:hAnsi="Times New Roman"/>
            <w:noProof/>
            <w:webHidden/>
            <w:sz w:val="26"/>
            <w:szCs w:val="26"/>
          </w:rPr>
          <w:fldChar w:fldCharType="end"/>
        </w:r>
      </w:hyperlink>
    </w:p>
    <w:p w14:paraId="02791FF3" w14:textId="3AA439AF"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2" w:history="1">
        <w:r w:rsidR="001E050C" w:rsidRPr="00697759">
          <w:rPr>
            <w:rStyle w:val="a5"/>
            <w:rFonts w:ascii="Times New Roman" w:hAnsi="Times New Roman"/>
            <w:b/>
            <w:bCs/>
            <w:noProof/>
            <w:sz w:val="26"/>
            <w:szCs w:val="26"/>
          </w:rPr>
          <w:t>2.6. Право на жилище</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_Toc100311452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58</w:t>
        </w:r>
        <w:r w:rsidR="001E050C" w:rsidRPr="00697759">
          <w:rPr>
            <w:rFonts w:ascii="Times New Roman" w:hAnsi="Times New Roman"/>
            <w:noProof/>
            <w:webHidden/>
            <w:sz w:val="26"/>
            <w:szCs w:val="26"/>
          </w:rPr>
          <w:fldChar w:fldCharType="end"/>
        </w:r>
      </w:hyperlink>
    </w:p>
    <w:p w14:paraId="7BCB707C" w14:textId="162070EE"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3" w:history="1">
        <w:r w:rsidR="001E050C" w:rsidRPr="00697759">
          <w:rPr>
            <w:rStyle w:val="a5"/>
            <w:rFonts w:ascii="Times New Roman" w:hAnsi="Times New Roman"/>
            <w:b/>
            <w:bCs/>
            <w:noProof/>
            <w:sz w:val="26"/>
            <w:szCs w:val="26"/>
          </w:rPr>
          <w:t>2.7. Право на охрану здоровья и реабилитацию</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_Toc100311453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67</w:t>
        </w:r>
        <w:r w:rsidR="001E050C" w:rsidRPr="00697759">
          <w:rPr>
            <w:rFonts w:ascii="Times New Roman" w:hAnsi="Times New Roman"/>
            <w:noProof/>
            <w:webHidden/>
            <w:sz w:val="26"/>
            <w:szCs w:val="26"/>
          </w:rPr>
          <w:fldChar w:fldCharType="end"/>
        </w:r>
      </w:hyperlink>
    </w:p>
    <w:p w14:paraId="46A742A1" w14:textId="0F6A3750"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4" w:history="1">
        <w:r w:rsidR="001E050C" w:rsidRPr="00697759">
          <w:rPr>
            <w:rStyle w:val="a5"/>
            <w:rFonts w:ascii="Times New Roman" w:hAnsi="Times New Roman"/>
            <w:b/>
            <w:bCs/>
            <w:noProof/>
            <w:sz w:val="26"/>
            <w:szCs w:val="26"/>
          </w:rPr>
          <w:t>2.8. Право на занятие физической культурой и спортом</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_Toc100311454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77</w:t>
        </w:r>
        <w:r w:rsidR="001E050C" w:rsidRPr="00697759">
          <w:rPr>
            <w:rFonts w:ascii="Times New Roman" w:hAnsi="Times New Roman"/>
            <w:noProof/>
            <w:webHidden/>
            <w:sz w:val="26"/>
            <w:szCs w:val="26"/>
          </w:rPr>
          <w:fldChar w:fldCharType="end"/>
        </w:r>
      </w:hyperlink>
    </w:p>
    <w:p w14:paraId="19B3F587" w14:textId="2EF3F3DF"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5" w:history="1">
        <w:r w:rsidR="001E050C" w:rsidRPr="00697759">
          <w:rPr>
            <w:rStyle w:val="a5"/>
            <w:rFonts w:ascii="Times New Roman" w:hAnsi="Times New Roman"/>
            <w:b/>
            <w:bCs/>
            <w:noProof/>
            <w:sz w:val="26"/>
            <w:szCs w:val="26"/>
          </w:rPr>
          <w:t>2.9. Право на доступ к культурным ценностям</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_Toc100311455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80</w:t>
        </w:r>
        <w:r w:rsidR="001E050C" w:rsidRPr="00697759">
          <w:rPr>
            <w:rFonts w:ascii="Times New Roman" w:hAnsi="Times New Roman"/>
            <w:noProof/>
            <w:webHidden/>
            <w:sz w:val="26"/>
            <w:szCs w:val="26"/>
          </w:rPr>
          <w:fldChar w:fldCharType="end"/>
        </w:r>
      </w:hyperlink>
    </w:p>
    <w:p w14:paraId="27DF0A1F" w14:textId="1A28285C"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6" w:history="1">
        <w:r w:rsidR="001E050C" w:rsidRPr="00697759">
          <w:rPr>
            <w:rStyle w:val="a5"/>
            <w:rFonts w:ascii="Times New Roman" w:hAnsi="Times New Roman"/>
            <w:b/>
            <w:bCs/>
            <w:noProof/>
            <w:sz w:val="26"/>
            <w:szCs w:val="26"/>
          </w:rPr>
          <w:t>2.10. Право на отдых и труд</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_Toc100311456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83</w:t>
        </w:r>
        <w:r w:rsidR="001E050C" w:rsidRPr="00697759">
          <w:rPr>
            <w:rFonts w:ascii="Times New Roman" w:hAnsi="Times New Roman"/>
            <w:noProof/>
            <w:webHidden/>
            <w:sz w:val="26"/>
            <w:szCs w:val="26"/>
          </w:rPr>
          <w:fldChar w:fldCharType="end"/>
        </w:r>
      </w:hyperlink>
    </w:p>
    <w:p w14:paraId="32940514" w14:textId="68EF811B"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7" w:history="1">
        <w:r w:rsidR="001E050C" w:rsidRPr="00697759">
          <w:rPr>
            <w:rStyle w:val="a5"/>
            <w:rFonts w:ascii="Times New Roman" w:hAnsi="Times New Roman"/>
            <w:b/>
            <w:bCs/>
            <w:noProof/>
            <w:sz w:val="26"/>
            <w:szCs w:val="26"/>
          </w:rPr>
          <w:t>2.11. Право на объединение и участие в принятии решений</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_Toc100311457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88</w:t>
        </w:r>
        <w:r w:rsidR="001E050C" w:rsidRPr="00697759">
          <w:rPr>
            <w:rFonts w:ascii="Times New Roman" w:hAnsi="Times New Roman"/>
            <w:noProof/>
            <w:webHidden/>
            <w:sz w:val="26"/>
            <w:szCs w:val="26"/>
          </w:rPr>
          <w:fldChar w:fldCharType="end"/>
        </w:r>
      </w:hyperlink>
    </w:p>
    <w:p w14:paraId="7393A47B" w14:textId="68C69E02" w:rsidR="001E050C" w:rsidRPr="00697759" w:rsidRDefault="000A5515">
      <w:pPr>
        <w:pStyle w:val="21"/>
        <w:tabs>
          <w:tab w:val="right" w:leader="dot" w:pos="10195"/>
        </w:tabs>
        <w:rPr>
          <w:rFonts w:ascii="Times New Roman" w:eastAsiaTheme="minorEastAsia" w:hAnsi="Times New Roman"/>
          <w:noProof/>
          <w:sz w:val="26"/>
          <w:szCs w:val="26"/>
        </w:rPr>
      </w:pPr>
      <w:hyperlink w:anchor="_Toc100311458" w:history="1">
        <w:r w:rsidR="001E050C" w:rsidRPr="00697759">
          <w:rPr>
            <w:rStyle w:val="a5"/>
            <w:rFonts w:ascii="Times New Roman" w:hAnsi="Times New Roman"/>
            <w:b/>
            <w:bCs/>
            <w:noProof/>
            <w:sz w:val="26"/>
            <w:szCs w:val="26"/>
          </w:rPr>
          <w:t>2.12. Право на образование</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_Toc100311458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91</w:t>
        </w:r>
        <w:r w:rsidR="001E050C" w:rsidRPr="00697759">
          <w:rPr>
            <w:rFonts w:ascii="Times New Roman" w:hAnsi="Times New Roman"/>
            <w:noProof/>
            <w:webHidden/>
            <w:sz w:val="26"/>
            <w:szCs w:val="26"/>
          </w:rPr>
          <w:fldChar w:fldCharType="end"/>
        </w:r>
      </w:hyperlink>
    </w:p>
    <w:p w14:paraId="021A092F" w14:textId="2D5E8EBE" w:rsidR="001E050C" w:rsidRPr="00697759" w:rsidRDefault="000A5515">
      <w:pPr>
        <w:pStyle w:val="13"/>
        <w:tabs>
          <w:tab w:val="right" w:leader="dot" w:pos="10195"/>
        </w:tabs>
        <w:rPr>
          <w:rFonts w:ascii="Times New Roman" w:eastAsiaTheme="minorEastAsia" w:hAnsi="Times New Roman"/>
          <w:noProof/>
          <w:sz w:val="26"/>
          <w:szCs w:val="26"/>
          <w:lang w:eastAsia="ru-RU"/>
        </w:rPr>
      </w:pPr>
      <w:hyperlink w:anchor="_Toc100311459" w:history="1">
        <w:r w:rsidR="001E050C" w:rsidRPr="00697759">
          <w:rPr>
            <w:rStyle w:val="a5"/>
            <w:rFonts w:ascii="Times New Roman" w:hAnsi="Times New Roman"/>
            <w:b/>
            <w:bCs/>
            <w:noProof/>
            <w:sz w:val="26"/>
            <w:szCs w:val="26"/>
          </w:rPr>
          <w:t>ЗАКЛЮЧЕНИЕ</w:t>
        </w:r>
        <w:r w:rsidR="001E050C" w:rsidRPr="00697759">
          <w:rPr>
            <w:rFonts w:ascii="Times New Roman" w:hAnsi="Times New Roman"/>
            <w:noProof/>
            <w:webHidden/>
            <w:sz w:val="26"/>
            <w:szCs w:val="26"/>
          </w:rPr>
          <w:tab/>
        </w:r>
        <w:r w:rsidR="001E050C" w:rsidRPr="00697759">
          <w:rPr>
            <w:rFonts w:ascii="Times New Roman" w:hAnsi="Times New Roman"/>
            <w:noProof/>
            <w:webHidden/>
            <w:sz w:val="26"/>
            <w:szCs w:val="26"/>
          </w:rPr>
          <w:fldChar w:fldCharType="begin"/>
        </w:r>
        <w:r w:rsidR="001E050C" w:rsidRPr="00697759">
          <w:rPr>
            <w:rFonts w:ascii="Times New Roman" w:hAnsi="Times New Roman"/>
            <w:noProof/>
            <w:webHidden/>
            <w:sz w:val="26"/>
            <w:szCs w:val="26"/>
          </w:rPr>
          <w:instrText xml:space="preserve"> PAGEREF _Toc100311459 \h </w:instrText>
        </w:r>
        <w:r w:rsidR="001E050C" w:rsidRPr="00697759">
          <w:rPr>
            <w:rFonts w:ascii="Times New Roman" w:hAnsi="Times New Roman"/>
            <w:noProof/>
            <w:webHidden/>
            <w:sz w:val="26"/>
            <w:szCs w:val="26"/>
          </w:rPr>
        </w:r>
        <w:r w:rsidR="001E050C" w:rsidRPr="00697759">
          <w:rPr>
            <w:rFonts w:ascii="Times New Roman" w:hAnsi="Times New Roman"/>
            <w:noProof/>
            <w:webHidden/>
            <w:sz w:val="26"/>
            <w:szCs w:val="26"/>
          </w:rPr>
          <w:fldChar w:fldCharType="separate"/>
        </w:r>
        <w:r w:rsidR="00822AB3">
          <w:rPr>
            <w:rFonts w:ascii="Times New Roman" w:hAnsi="Times New Roman"/>
            <w:noProof/>
            <w:webHidden/>
            <w:sz w:val="26"/>
            <w:szCs w:val="26"/>
          </w:rPr>
          <w:t>106</w:t>
        </w:r>
        <w:r w:rsidR="001E050C" w:rsidRPr="00697759">
          <w:rPr>
            <w:rFonts w:ascii="Times New Roman" w:hAnsi="Times New Roman"/>
            <w:noProof/>
            <w:webHidden/>
            <w:sz w:val="26"/>
            <w:szCs w:val="26"/>
          </w:rPr>
          <w:fldChar w:fldCharType="end"/>
        </w:r>
      </w:hyperlink>
    </w:p>
    <w:p w14:paraId="3BDF0559" w14:textId="77777777" w:rsidR="00254B49" w:rsidRDefault="00F66090" w:rsidP="001E050C">
      <w:pPr>
        <w:shd w:val="clear" w:color="auto" w:fill="FFFFFF"/>
        <w:spacing w:after="0" w:line="276" w:lineRule="auto"/>
        <w:ind w:left="709" w:firstLineChars="709" w:firstLine="1843"/>
        <w:jc w:val="right"/>
        <w:rPr>
          <w:rFonts w:ascii="Times New Roman" w:hAnsi="Times New Roman"/>
          <w:i/>
          <w:iCs/>
          <w:sz w:val="26"/>
          <w:szCs w:val="26"/>
        </w:rPr>
      </w:pPr>
      <w:r w:rsidRPr="001E050C">
        <w:rPr>
          <w:rFonts w:ascii="Times New Roman" w:hAnsi="Times New Roman"/>
          <w:sz w:val="26"/>
          <w:szCs w:val="26"/>
        </w:rPr>
        <w:fldChar w:fldCharType="end"/>
      </w:r>
    </w:p>
    <w:p w14:paraId="75DD06CA" w14:textId="77777777" w:rsidR="00254B49" w:rsidRPr="00F014F2" w:rsidRDefault="00F66090" w:rsidP="00F014F2">
      <w:pPr>
        <w:pStyle w:val="1"/>
        <w:pageBreakBefore/>
        <w:spacing w:before="0" w:line="276" w:lineRule="auto"/>
        <w:jc w:val="center"/>
        <w:rPr>
          <w:rFonts w:ascii="Times New Roman" w:hAnsi="Times New Roman"/>
          <w:b/>
          <w:bCs/>
          <w:color w:val="auto"/>
          <w:sz w:val="26"/>
          <w:szCs w:val="26"/>
        </w:rPr>
      </w:pPr>
      <w:bookmarkStart w:id="2" w:name="_Toc100311439"/>
      <w:r w:rsidRPr="00F014F2">
        <w:rPr>
          <w:rFonts w:ascii="Times New Roman" w:hAnsi="Times New Roman"/>
          <w:b/>
          <w:bCs/>
          <w:color w:val="auto"/>
          <w:sz w:val="26"/>
          <w:szCs w:val="26"/>
        </w:rPr>
        <w:lastRenderedPageBreak/>
        <w:t>СПИСОК СОКРАЩЕНИЙ</w:t>
      </w:r>
      <w:bookmarkEnd w:id="2"/>
    </w:p>
    <w:p w14:paraId="3B5A73F6" w14:textId="77777777" w:rsidR="00254B49" w:rsidRPr="00F014F2" w:rsidRDefault="00254B49" w:rsidP="00F014F2">
      <w:pPr>
        <w:spacing w:after="0" w:line="240" w:lineRule="auto"/>
        <w:rPr>
          <w:rFonts w:ascii="Times New Roman" w:hAnsi="Times New Roman"/>
          <w:sz w:val="26"/>
          <w:szCs w:val="2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269"/>
      </w:tblGrid>
      <w:tr w:rsidR="00254B49" w:rsidRPr="000A3366" w14:paraId="065E3E8C" w14:textId="77777777" w:rsidTr="000A3366">
        <w:tc>
          <w:tcPr>
            <w:tcW w:w="8075" w:type="dxa"/>
            <w:shd w:val="clear" w:color="auto" w:fill="auto"/>
            <w:vAlign w:val="center"/>
          </w:tcPr>
          <w:p w14:paraId="181F7285" w14:textId="77777777" w:rsidR="00254B49" w:rsidRPr="000A3366" w:rsidRDefault="00F66090" w:rsidP="000A3366">
            <w:pPr>
              <w:spacing w:after="0" w:line="276" w:lineRule="auto"/>
              <w:jc w:val="center"/>
              <w:rPr>
                <w:rFonts w:ascii="Times New Roman" w:hAnsi="Times New Roman"/>
                <w:b/>
                <w:sz w:val="26"/>
                <w:szCs w:val="26"/>
              </w:rPr>
            </w:pPr>
            <w:r w:rsidRPr="000A3366">
              <w:rPr>
                <w:rFonts w:ascii="Times New Roman" w:hAnsi="Times New Roman"/>
                <w:b/>
                <w:sz w:val="26"/>
                <w:szCs w:val="26"/>
              </w:rPr>
              <w:t>Полное наименование</w:t>
            </w:r>
          </w:p>
        </w:tc>
        <w:tc>
          <w:tcPr>
            <w:tcW w:w="2269" w:type="dxa"/>
            <w:shd w:val="clear" w:color="auto" w:fill="auto"/>
            <w:vAlign w:val="center"/>
          </w:tcPr>
          <w:p w14:paraId="09791D1B" w14:textId="77777777" w:rsidR="00254B49" w:rsidRPr="000A3366" w:rsidRDefault="00F66090" w:rsidP="000A3366">
            <w:pPr>
              <w:spacing w:after="0" w:line="276" w:lineRule="auto"/>
              <w:jc w:val="center"/>
              <w:rPr>
                <w:rFonts w:ascii="Times New Roman" w:hAnsi="Times New Roman"/>
                <w:b/>
                <w:sz w:val="26"/>
                <w:szCs w:val="26"/>
              </w:rPr>
            </w:pPr>
            <w:r w:rsidRPr="000A3366">
              <w:rPr>
                <w:rFonts w:ascii="Times New Roman" w:hAnsi="Times New Roman"/>
                <w:b/>
                <w:sz w:val="26"/>
                <w:szCs w:val="26"/>
              </w:rPr>
              <w:t>Сокращенное наименование</w:t>
            </w:r>
          </w:p>
        </w:tc>
      </w:tr>
      <w:tr w:rsidR="00254B49" w:rsidRPr="000A3366" w14:paraId="71E7F2AA" w14:textId="77777777" w:rsidTr="000A3366">
        <w:tc>
          <w:tcPr>
            <w:tcW w:w="8075" w:type="dxa"/>
            <w:shd w:val="clear" w:color="auto" w:fill="auto"/>
          </w:tcPr>
          <w:p w14:paraId="68923B00"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Уполномоченный по правам ребенка в Калужской области</w:t>
            </w:r>
          </w:p>
        </w:tc>
        <w:tc>
          <w:tcPr>
            <w:tcW w:w="2269" w:type="dxa"/>
            <w:shd w:val="clear" w:color="auto" w:fill="auto"/>
          </w:tcPr>
          <w:p w14:paraId="4CEE6D67"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Уполномоченный</w:t>
            </w:r>
          </w:p>
        </w:tc>
      </w:tr>
      <w:tr w:rsidR="00254B49" w:rsidRPr="000A3366" w14:paraId="1F29B32B" w14:textId="77777777" w:rsidTr="000A3366">
        <w:tc>
          <w:tcPr>
            <w:tcW w:w="8075" w:type="dxa"/>
            <w:shd w:val="clear" w:color="auto" w:fill="auto"/>
          </w:tcPr>
          <w:p w14:paraId="6A555353"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Аппарат Уполномоченного по правам ребенка в Калужской области</w:t>
            </w:r>
          </w:p>
        </w:tc>
        <w:tc>
          <w:tcPr>
            <w:tcW w:w="2269" w:type="dxa"/>
            <w:shd w:val="clear" w:color="auto" w:fill="auto"/>
            <w:vAlign w:val="center"/>
          </w:tcPr>
          <w:p w14:paraId="666A82D3" w14:textId="77777777" w:rsidR="00254B49" w:rsidRPr="000A3366" w:rsidRDefault="002D0987" w:rsidP="000A3366">
            <w:pPr>
              <w:spacing w:after="0" w:line="276" w:lineRule="auto"/>
              <w:rPr>
                <w:rFonts w:ascii="Times New Roman" w:hAnsi="Times New Roman"/>
                <w:sz w:val="26"/>
                <w:szCs w:val="26"/>
              </w:rPr>
            </w:pPr>
            <w:r w:rsidRPr="000A3366">
              <w:rPr>
                <w:rFonts w:ascii="Times New Roman" w:hAnsi="Times New Roman"/>
                <w:sz w:val="26"/>
                <w:szCs w:val="26"/>
              </w:rPr>
              <w:t>а</w:t>
            </w:r>
            <w:r w:rsidR="00F66090" w:rsidRPr="000A3366">
              <w:rPr>
                <w:rFonts w:ascii="Times New Roman" w:hAnsi="Times New Roman"/>
                <w:sz w:val="26"/>
                <w:szCs w:val="26"/>
              </w:rPr>
              <w:t>ппарат Уполномоченного</w:t>
            </w:r>
          </w:p>
        </w:tc>
      </w:tr>
      <w:tr w:rsidR="00254B49" w:rsidRPr="000A3366" w14:paraId="28F8F9E3" w14:textId="77777777" w:rsidTr="000A3366">
        <w:tc>
          <w:tcPr>
            <w:tcW w:w="8075" w:type="dxa"/>
            <w:shd w:val="clear" w:color="auto" w:fill="auto"/>
          </w:tcPr>
          <w:p w14:paraId="1DCB3C49"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Гражданский кодекс Российской Федерации</w:t>
            </w:r>
          </w:p>
        </w:tc>
        <w:tc>
          <w:tcPr>
            <w:tcW w:w="2269" w:type="dxa"/>
            <w:shd w:val="clear" w:color="auto" w:fill="auto"/>
            <w:vAlign w:val="center"/>
          </w:tcPr>
          <w:p w14:paraId="18D470D2"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ГК РФ</w:t>
            </w:r>
          </w:p>
        </w:tc>
      </w:tr>
      <w:tr w:rsidR="00254B49" w:rsidRPr="000A3366" w14:paraId="0F1C9805" w14:textId="77777777" w:rsidTr="000A3366">
        <w:tc>
          <w:tcPr>
            <w:tcW w:w="8075" w:type="dxa"/>
            <w:shd w:val="clear" w:color="auto" w:fill="auto"/>
          </w:tcPr>
          <w:p w14:paraId="72974BE2"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Гражданский процессуальный кодекс Российской Федерации</w:t>
            </w:r>
          </w:p>
        </w:tc>
        <w:tc>
          <w:tcPr>
            <w:tcW w:w="2269" w:type="dxa"/>
            <w:shd w:val="clear" w:color="auto" w:fill="auto"/>
            <w:vAlign w:val="center"/>
          </w:tcPr>
          <w:p w14:paraId="314715D0"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ГПК РФ</w:t>
            </w:r>
          </w:p>
        </w:tc>
      </w:tr>
      <w:tr w:rsidR="00254B49" w:rsidRPr="000A3366" w14:paraId="0565CCAF" w14:textId="77777777" w:rsidTr="000A3366">
        <w:tc>
          <w:tcPr>
            <w:tcW w:w="8075" w:type="dxa"/>
            <w:shd w:val="clear" w:color="auto" w:fill="auto"/>
          </w:tcPr>
          <w:p w14:paraId="5700A7EB"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Семейный кодекс Российской Федерации</w:t>
            </w:r>
          </w:p>
        </w:tc>
        <w:tc>
          <w:tcPr>
            <w:tcW w:w="2269" w:type="dxa"/>
            <w:shd w:val="clear" w:color="auto" w:fill="auto"/>
            <w:vAlign w:val="center"/>
          </w:tcPr>
          <w:p w14:paraId="4F36D3BD"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СК РФ</w:t>
            </w:r>
          </w:p>
        </w:tc>
      </w:tr>
      <w:tr w:rsidR="00254B49" w:rsidRPr="000A3366" w14:paraId="24C5DAA6" w14:textId="77777777" w:rsidTr="000A3366">
        <w:tc>
          <w:tcPr>
            <w:tcW w:w="8075" w:type="dxa"/>
            <w:shd w:val="clear" w:color="auto" w:fill="auto"/>
          </w:tcPr>
          <w:p w14:paraId="2D6A12F1"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Жилищный кодекс Российской Федерации</w:t>
            </w:r>
          </w:p>
        </w:tc>
        <w:tc>
          <w:tcPr>
            <w:tcW w:w="2269" w:type="dxa"/>
            <w:shd w:val="clear" w:color="auto" w:fill="auto"/>
            <w:vAlign w:val="center"/>
          </w:tcPr>
          <w:p w14:paraId="59657852"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ЖК РФ</w:t>
            </w:r>
          </w:p>
        </w:tc>
      </w:tr>
      <w:tr w:rsidR="00254B49" w:rsidRPr="000A3366" w14:paraId="0FBC61B1" w14:textId="77777777" w:rsidTr="000A3366">
        <w:tc>
          <w:tcPr>
            <w:tcW w:w="8075" w:type="dxa"/>
            <w:shd w:val="clear" w:color="auto" w:fill="auto"/>
          </w:tcPr>
          <w:p w14:paraId="5561EB9E"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Уголовный кодекс Российской Федерации</w:t>
            </w:r>
          </w:p>
        </w:tc>
        <w:tc>
          <w:tcPr>
            <w:tcW w:w="2269" w:type="dxa"/>
            <w:shd w:val="clear" w:color="auto" w:fill="auto"/>
            <w:vAlign w:val="center"/>
          </w:tcPr>
          <w:p w14:paraId="2898FA05"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УК РФ</w:t>
            </w:r>
          </w:p>
        </w:tc>
      </w:tr>
      <w:tr w:rsidR="00254B49" w:rsidRPr="000A3366" w14:paraId="3DC8EAEA" w14:textId="77777777" w:rsidTr="000A3366">
        <w:tc>
          <w:tcPr>
            <w:tcW w:w="8075" w:type="dxa"/>
            <w:shd w:val="clear" w:color="auto" w:fill="auto"/>
          </w:tcPr>
          <w:p w14:paraId="48FC8EE7"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Уголовно-процессуальный кодекс Российской Федерации</w:t>
            </w:r>
          </w:p>
        </w:tc>
        <w:tc>
          <w:tcPr>
            <w:tcW w:w="2269" w:type="dxa"/>
            <w:shd w:val="clear" w:color="auto" w:fill="auto"/>
            <w:vAlign w:val="center"/>
          </w:tcPr>
          <w:p w14:paraId="1C031853"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УПК РФ</w:t>
            </w:r>
          </w:p>
        </w:tc>
      </w:tr>
      <w:tr w:rsidR="00254B49" w:rsidRPr="000A3366" w14:paraId="2932371C" w14:textId="77777777" w:rsidTr="000A3366">
        <w:tc>
          <w:tcPr>
            <w:tcW w:w="8075" w:type="dxa"/>
            <w:shd w:val="clear" w:color="auto" w:fill="auto"/>
          </w:tcPr>
          <w:p w14:paraId="5FE8E6C7"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Комиссия по делам несовершеннолетних и защите их прав</w:t>
            </w:r>
          </w:p>
        </w:tc>
        <w:tc>
          <w:tcPr>
            <w:tcW w:w="2269" w:type="dxa"/>
            <w:shd w:val="clear" w:color="auto" w:fill="auto"/>
            <w:vAlign w:val="center"/>
          </w:tcPr>
          <w:p w14:paraId="04EA3CFC" w14:textId="77777777" w:rsidR="00254B49" w:rsidRPr="000A3366" w:rsidRDefault="00F66090" w:rsidP="000A3366">
            <w:pPr>
              <w:spacing w:after="0" w:line="276" w:lineRule="auto"/>
              <w:rPr>
                <w:rFonts w:ascii="Times New Roman" w:hAnsi="Times New Roman"/>
                <w:sz w:val="26"/>
                <w:szCs w:val="26"/>
              </w:rPr>
            </w:pPr>
            <w:proofErr w:type="spellStart"/>
            <w:r w:rsidRPr="000A3366">
              <w:rPr>
                <w:rFonts w:ascii="Times New Roman" w:hAnsi="Times New Roman"/>
                <w:sz w:val="26"/>
                <w:szCs w:val="26"/>
              </w:rPr>
              <w:t>КДНиЗП</w:t>
            </w:r>
            <w:proofErr w:type="spellEnd"/>
          </w:p>
        </w:tc>
      </w:tr>
      <w:tr w:rsidR="00254B49" w:rsidRPr="000A3366" w14:paraId="62116A7A" w14:textId="77777777" w:rsidTr="000A3366">
        <w:tc>
          <w:tcPr>
            <w:tcW w:w="8075" w:type="dxa"/>
            <w:shd w:val="clear" w:color="auto" w:fill="auto"/>
          </w:tcPr>
          <w:p w14:paraId="0679036B"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Социально опасное положение</w:t>
            </w:r>
          </w:p>
        </w:tc>
        <w:tc>
          <w:tcPr>
            <w:tcW w:w="2269" w:type="dxa"/>
            <w:shd w:val="clear" w:color="auto" w:fill="auto"/>
            <w:vAlign w:val="center"/>
          </w:tcPr>
          <w:p w14:paraId="6B84D5F8"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СОП</w:t>
            </w:r>
          </w:p>
        </w:tc>
      </w:tr>
      <w:tr w:rsidR="00254B49" w:rsidRPr="000A3366" w14:paraId="1EB1852A" w14:textId="77777777" w:rsidTr="000A3366">
        <w:tc>
          <w:tcPr>
            <w:tcW w:w="8075" w:type="dxa"/>
            <w:shd w:val="clear" w:color="auto" w:fill="auto"/>
          </w:tcPr>
          <w:p w14:paraId="512EAD00"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Материнский семейный капитал</w:t>
            </w:r>
          </w:p>
        </w:tc>
        <w:tc>
          <w:tcPr>
            <w:tcW w:w="2269" w:type="dxa"/>
            <w:shd w:val="clear" w:color="auto" w:fill="auto"/>
            <w:vAlign w:val="center"/>
          </w:tcPr>
          <w:p w14:paraId="06AFBB4F"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МСК</w:t>
            </w:r>
          </w:p>
        </w:tc>
      </w:tr>
      <w:tr w:rsidR="00254B49" w:rsidRPr="000A3366" w14:paraId="2218E1EC" w14:textId="77777777" w:rsidTr="000A3366">
        <w:tc>
          <w:tcPr>
            <w:tcW w:w="8075" w:type="dxa"/>
            <w:shd w:val="clear" w:color="auto" w:fill="auto"/>
          </w:tcPr>
          <w:p w14:paraId="1B4E7054"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Расстройство аутистического спектра</w:t>
            </w:r>
          </w:p>
        </w:tc>
        <w:tc>
          <w:tcPr>
            <w:tcW w:w="2269" w:type="dxa"/>
            <w:shd w:val="clear" w:color="auto" w:fill="auto"/>
            <w:vAlign w:val="center"/>
          </w:tcPr>
          <w:p w14:paraId="2B3818B7"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РАС</w:t>
            </w:r>
          </w:p>
        </w:tc>
      </w:tr>
      <w:tr w:rsidR="00254B49" w:rsidRPr="000A3366" w14:paraId="1AF5865B" w14:textId="77777777" w:rsidTr="000A3366">
        <w:tc>
          <w:tcPr>
            <w:tcW w:w="8075" w:type="dxa"/>
            <w:shd w:val="clear" w:color="auto" w:fill="auto"/>
          </w:tcPr>
          <w:p w14:paraId="2F9FF27A"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 xml:space="preserve">Дорожно-транспортное происшествие </w:t>
            </w:r>
          </w:p>
        </w:tc>
        <w:tc>
          <w:tcPr>
            <w:tcW w:w="2269" w:type="dxa"/>
            <w:shd w:val="clear" w:color="auto" w:fill="auto"/>
            <w:vAlign w:val="center"/>
          </w:tcPr>
          <w:p w14:paraId="262600B2"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ДТП</w:t>
            </w:r>
          </w:p>
        </w:tc>
      </w:tr>
      <w:tr w:rsidR="00254B49" w:rsidRPr="000A3366" w14:paraId="0FC803B8" w14:textId="77777777" w:rsidTr="000A3366">
        <w:tc>
          <w:tcPr>
            <w:tcW w:w="8075" w:type="dxa"/>
            <w:shd w:val="clear" w:color="auto" w:fill="auto"/>
          </w:tcPr>
          <w:p w14:paraId="583014CB"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Центр временного содержания для несовершеннолетних правонарушителей</w:t>
            </w:r>
          </w:p>
        </w:tc>
        <w:tc>
          <w:tcPr>
            <w:tcW w:w="2269" w:type="dxa"/>
            <w:shd w:val="clear" w:color="auto" w:fill="auto"/>
            <w:vAlign w:val="center"/>
          </w:tcPr>
          <w:p w14:paraId="479A9161"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ЦВСНП</w:t>
            </w:r>
          </w:p>
        </w:tc>
      </w:tr>
      <w:tr w:rsidR="00254B49" w:rsidRPr="000A3366" w14:paraId="01F17A8A" w14:textId="77777777" w:rsidTr="000A3366">
        <w:tc>
          <w:tcPr>
            <w:tcW w:w="8075" w:type="dxa"/>
            <w:shd w:val="clear" w:color="auto" w:fill="auto"/>
          </w:tcPr>
          <w:p w14:paraId="07435648"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Специальн</w:t>
            </w:r>
            <w:r w:rsidR="005804B2" w:rsidRPr="000A3366">
              <w:rPr>
                <w:rFonts w:ascii="Times New Roman" w:hAnsi="Times New Roman"/>
                <w:sz w:val="26"/>
                <w:szCs w:val="26"/>
              </w:rPr>
              <w:t>ое</w:t>
            </w:r>
            <w:r w:rsidRPr="000A3366">
              <w:rPr>
                <w:rFonts w:ascii="Times New Roman" w:hAnsi="Times New Roman"/>
                <w:sz w:val="26"/>
                <w:szCs w:val="26"/>
              </w:rPr>
              <w:t xml:space="preserve"> учебно-воспитательн</w:t>
            </w:r>
            <w:r w:rsidR="005804B2" w:rsidRPr="000A3366">
              <w:rPr>
                <w:rFonts w:ascii="Times New Roman" w:hAnsi="Times New Roman"/>
                <w:sz w:val="26"/>
                <w:szCs w:val="26"/>
              </w:rPr>
              <w:t>ое</w:t>
            </w:r>
            <w:r w:rsidRPr="000A3366">
              <w:rPr>
                <w:rFonts w:ascii="Times New Roman" w:hAnsi="Times New Roman"/>
                <w:sz w:val="26"/>
                <w:szCs w:val="26"/>
              </w:rPr>
              <w:t xml:space="preserve"> учреждени</w:t>
            </w:r>
            <w:r w:rsidR="005804B2" w:rsidRPr="000A3366">
              <w:rPr>
                <w:rFonts w:ascii="Times New Roman" w:hAnsi="Times New Roman"/>
                <w:sz w:val="26"/>
                <w:szCs w:val="26"/>
              </w:rPr>
              <w:t>е</w:t>
            </w:r>
            <w:r w:rsidRPr="000A3366">
              <w:rPr>
                <w:rFonts w:ascii="Times New Roman" w:hAnsi="Times New Roman"/>
                <w:sz w:val="26"/>
                <w:szCs w:val="26"/>
              </w:rPr>
              <w:t xml:space="preserve"> закрытого типа</w:t>
            </w:r>
          </w:p>
        </w:tc>
        <w:tc>
          <w:tcPr>
            <w:tcW w:w="2269" w:type="dxa"/>
            <w:shd w:val="clear" w:color="auto" w:fill="auto"/>
            <w:vAlign w:val="center"/>
          </w:tcPr>
          <w:p w14:paraId="3D51B09E"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СУВУЗТ</w:t>
            </w:r>
          </w:p>
        </w:tc>
      </w:tr>
      <w:tr w:rsidR="00254B49" w:rsidRPr="000A3366" w14:paraId="397117B8" w14:textId="77777777" w:rsidTr="000A3366">
        <w:tc>
          <w:tcPr>
            <w:tcW w:w="8075" w:type="dxa"/>
            <w:shd w:val="clear" w:color="auto" w:fill="auto"/>
          </w:tcPr>
          <w:p w14:paraId="27F6AB25"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Дети-сироты, дети, оставшиеся без попечения родителей</w:t>
            </w:r>
          </w:p>
        </w:tc>
        <w:tc>
          <w:tcPr>
            <w:tcW w:w="2269" w:type="dxa"/>
            <w:shd w:val="clear" w:color="auto" w:fill="auto"/>
            <w:vAlign w:val="center"/>
          </w:tcPr>
          <w:p w14:paraId="3D1067F6" w14:textId="77777777" w:rsidR="00254B49" w:rsidRPr="000A3366" w:rsidRDefault="002D0987" w:rsidP="000A3366">
            <w:pPr>
              <w:spacing w:after="0" w:line="276" w:lineRule="auto"/>
              <w:rPr>
                <w:rFonts w:ascii="Times New Roman" w:hAnsi="Times New Roman"/>
                <w:sz w:val="26"/>
                <w:szCs w:val="26"/>
              </w:rPr>
            </w:pPr>
            <w:r w:rsidRPr="000A3366">
              <w:rPr>
                <w:rFonts w:ascii="Times New Roman" w:hAnsi="Times New Roman"/>
                <w:sz w:val="26"/>
                <w:szCs w:val="26"/>
              </w:rPr>
              <w:t>д</w:t>
            </w:r>
            <w:r w:rsidR="00F66090" w:rsidRPr="000A3366">
              <w:rPr>
                <w:rFonts w:ascii="Times New Roman" w:hAnsi="Times New Roman"/>
                <w:sz w:val="26"/>
                <w:szCs w:val="26"/>
              </w:rPr>
              <w:t>ети-сироты</w:t>
            </w:r>
          </w:p>
        </w:tc>
      </w:tr>
      <w:tr w:rsidR="00EB2507" w:rsidRPr="000A3366" w14:paraId="380F7240" w14:textId="77777777" w:rsidTr="000A3366">
        <w:tc>
          <w:tcPr>
            <w:tcW w:w="8075" w:type="dxa"/>
            <w:shd w:val="clear" w:color="auto" w:fill="auto"/>
          </w:tcPr>
          <w:p w14:paraId="42A7AF08" w14:textId="77777777" w:rsidR="00EB2507" w:rsidRPr="00EB2507" w:rsidRDefault="00EB2507" w:rsidP="000A3366">
            <w:pPr>
              <w:spacing w:after="0" w:line="276" w:lineRule="auto"/>
              <w:rPr>
                <w:rFonts w:ascii="Times New Roman" w:hAnsi="Times New Roman"/>
                <w:sz w:val="26"/>
                <w:szCs w:val="26"/>
              </w:rPr>
            </w:pPr>
            <w:r>
              <w:rPr>
                <w:rFonts w:ascii="Times New Roman" w:hAnsi="Times New Roman"/>
                <w:sz w:val="26"/>
                <w:szCs w:val="26"/>
              </w:rPr>
              <w:t>Дошкольное образовательное учреждение</w:t>
            </w:r>
          </w:p>
        </w:tc>
        <w:tc>
          <w:tcPr>
            <w:tcW w:w="2269" w:type="dxa"/>
            <w:shd w:val="clear" w:color="auto" w:fill="auto"/>
            <w:vAlign w:val="center"/>
          </w:tcPr>
          <w:p w14:paraId="35F2A0CC" w14:textId="77777777" w:rsidR="00EB2507" w:rsidRPr="000A3366" w:rsidRDefault="00EB2507" w:rsidP="000A3366">
            <w:pPr>
              <w:spacing w:after="0" w:line="276" w:lineRule="auto"/>
              <w:rPr>
                <w:rFonts w:ascii="Times New Roman" w:hAnsi="Times New Roman"/>
                <w:sz w:val="26"/>
                <w:szCs w:val="26"/>
              </w:rPr>
            </w:pPr>
            <w:r>
              <w:rPr>
                <w:rFonts w:ascii="Times New Roman" w:hAnsi="Times New Roman"/>
                <w:sz w:val="26"/>
                <w:szCs w:val="26"/>
              </w:rPr>
              <w:t>ДОО</w:t>
            </w:r>
          </w:p>
        </w:tc>
      </w:tr>
      <w:tr w:rsidR="00254B49" w:rsidRPr="000A3366" w14:paraId="65DA59CC" w14:textId="77777777" w:rsidTr="000A3366">
        <w:tc>
          <w:tcPr>
            <w:tcW w:w="8075" w:type="dxa"/>
            <w:shd w:val="clear" w:color="auto" w:fill="auto"/>
          </w:tcPr>
          <w:p w14:paraId="439EC74F"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Ограниченные возможности здоровья</w:t>
            </w:r>
          </w:p>
        </w:tc>
        <w:tc>
          <w:tcPr>
            <w:tcW w:w="2269" w:type="dxa"/>
            <w:shd w:val="clear" w:color="auto" w:fill="auto"/>
            <w:vAlign w:val="center"/>
          </w:tcPr>
          <w:p w14:paraId="3D50F52B"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ОВЗ</w:t>
            </w:r>
          </w:p>
        </w:tc>
      </w:tr>
      <w:tr w:rsidR="005804B2" w:rsidRPr="000A3366" w14:paraId="377EAE00" w14:textId="77777777" w:rsidTr="000A3366">
        <w:tc>
          <w:tcPr>
            <w:tcW w:w="8075" w:type="dxa"/>
            <w:shd w:val="clear" w:color="auto" w:fill="auto"/>
          </w:tcPr>
          <w:p w14:paraId="04B3C586" w14:textId="77777777" w:rsidR="005804B2" w:rsidRPr="000A3366" w:rsidRDefault="005804B2" w:rsidP="000A3366">
            <w:pPr>
              <w:spacing w:after="0" w:line="276" w:lineRule="auto"/>
              <w:rPr>
                <w:rFonts w:ascii="Times New Roman" w:hAnsi="Times New Roman"/>
                <w:sz w:val="26"/>
                <w:szCs w:val="26"/>
              </w:rPr>
            </w:pPr>
            <w:r w:rsidRPr="000A3366">
              <w:rPr>
                <w:rFonts w:ascii="Times New Roman" w:hAnsi="Times New Roman"/>
                <w:sz w:val="26"/>
                <w:szCs w:val="26"/>
              </w:rPr>
              <w:t>Пенсионный фонд Российской Федерации</w:t>
            </w:r>
          </w:p>
        </w:tc>
        <w:tc>
          <w:tcPr>
            <w:tcW w:w="2269" w:type="dxa"/>
            <w:shd w:val="clear" w:color="auto" w:fill="auto"/>
            <w:vAlign w:val="center"/>
          </w:tcPr>
          <w:p w14:paraId="7FAD540F" w14:textId="77777777" w:rsidR="005804B2" w:rsidRPr="000A3366" w:rsidRDefault="005804B2" w:rsidP="000A3366">
            <w:pPr>
              <w:spacing w:after="0" w:line="276" w:lineRule="auto"/>
              <w:rPr>
                <w:rFonts w:ascii="Times New Roman" w:hAnsi="Times New Roman"/>
                <w:sz w:val="26"/>
                <w:szCs w:val="26"/>
              </w:rPr>
            </w:pPr>
            <w:r w:rsidRPr="000A3366">
              <w:rPr>
                <w:rFonts w:ascii="Times New Roman" w:hAnsi="Times New Roman"/>
                <w:sz w:val="26"/>
                <w:szCs w:val="26"/>
              </w:rPr>
              <w:t>ПФР</w:t>
            </w:r>
          </w:p>
        </w:tc>
      </w:tr>
      <w:tr w:rsidR="00254B49" w:rsidRPr="000A3366" w14:paraId="2E8CCF0C" w14:textId="77777777" w:rsidTr="000A3366">
        <w:tc>
          <w:tcPr>
            <w:tcW w:w="8075" w:type="dxa"/>
            <w:shd w:val="clear" w:color="auto" w:fill="auto"/>
          </w:tcPr>
          <w:p w14:paraId="11E5F4DE" w14:textId="77777777" w:rsidR="00254B49" w:rsidRPr="000A3366" w:rsidRDefault="00F66090" w:rsidP="000A3366">
            <w:pPr>
              <w:spacing w:after="0" w:line="276" w:lineRule="auto"/>
              <w:rPr>
                <w:rFonts w:ascii="Times New Roman" w:hAnsi="Times New Roman"/>
                <w:sz w:val="26"/>
                <w:szCs w:val="26"/>
              </w:rPr>
            </w:pPr>
            <w:r w:rsidRPr="000A3366">
              <w:rPr>
                <w:rFonts w:ascii="Times New Roman" w:hAnsi="Times New Roman"/>
                <w:sz w:val="26"/>
                <w:szCs w:val="26"/>
              </w:rPr>
              <w:t>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2269" w:type="dxa"/>
            <w:shd w:val="clear" w:color="auto" w:fill="auto"/>
            <w:vAlign w:val="center"/>
          </w:tcPr>
          <w:p w14:paraId="3DEFAB56" w14:textId="77777777" w:rsidR="00254B49" w:rsidRPr="000A3366" w:rsidRDefault="00E4245A" w:rsidP="000A3366">
            <w:pPr>
              <w:spacing w:after="0" w:line="276" w:lineRule="auto"/>
              <w:rPr>
                <w:rFonts w:ascii="Times New Roman" w:hAnsi="Times New Roman"/>
                <w:sz w:val="26"/>
                <w:szCs w:val="26"/>
              </w:rPr>
            </w:pPr>
            <w:bookmarkStart w:id="3" w:name="_Hlk98930977"/>
            <w:r w:rsidRPr="000A3366">
              <w:rPr>
                <w:rFonts w:ascii="Times New Roman" w:hAnsi="Times New Roman"/>
                <w:sz w:val="26"/>
                <w:szCs w:val="26"/>
              </w:rPr>
              <w:t>с</w:t>
            </w:r>
            <w:r w:rsidR="00F66090" w:rsidRPr="000A3366">
              <w:rPr>
                <w:rFonts w:ascii="Times New Roman" w:hAnsi="Times New Roman"/>
                <w:sz w:val="26"/>
                <w:szCs w:val="26"/>
              </w:rPr>
              <w:t>водный список детей-сирот, подлежащих обеспечению жилыми помещениями</w:t>
            </w:r>
            <w:bookmarkEnd w:id="3"/>
          </w:p>
        </w:tc>
      </w:tr>
    </w:tbl>
    <w:p w14:paraId="6AEFB9CD" w14:textId="77777777" w:rsidR="00254B49" w:rsidRDefault="00254B49" w:rsidP="00FA39FE">
      <w:pPr>
        <w:spacing w:after="0" w:line="276" w:lineRule="auto"/>
        <w:ind w:left="709" w:firstLineChars="709" w:firstLine="1843"/>
        <w:jc w:val="right"/>
        <w:rPr>
          <w:rFonts w:ascii="Times New Roman" w:hAnsi="Times New Roman"/>
          <w:i/>
          <w:iCs/>
          <w:sz w:val="26"/>
          <w:szCs w:val="26"/>
        </w:rPr>
      </w:pPr>
    </w:p>
    <w:p w14:paraId="09B7E164" w14:textId="77777777" w:rsidR="00254B49" w:rsidRDefault="00254B49" w:rsidP="00FA39FE">
      <w:pPr>
        <w:spacing w:after="0" w:line="276" w:lineRule="auto"/>
        <w:ind w:left="709" w:firstLineChars="709" w:firstLine="1843"/>
        <w:jc w:val="right"/>
        <w:rPr>
          <w:rFonts w:ascii="Times New Roman" w:hAnsi="Times New Roman"/>
          <w:i/>
          <w:iCs/>
          <w:sz w:val="26"/>
          <w:szCs w:val="26"/>
        </w:rPr>
      </w:pPr>
    </w:p>
    <w:p w14:paraId="6E4E6CCD" w14:textId="77777777" w:rsidR="00254B49" w:rsidRDefault="00254B49" w:rsidP="00FA39FE">
      <w:pPr>
        <w:spacing w:after="0" w:line="276" w:lineRule="auto"/>
        <w:ind w:left="709" w:firstLineChars="709" w:firstLine="1843"/>
        <w:jc w:val="right"/>
        <w:rPr>
          <w:rFonts w:ascii="Times New Roman" w:hAnsi="Times New Roman"/>
          <w:i/>
          <w:iCs/>
          <w:sz w:val="26"/>
          <w:szCs w:val="26"/>
        </w:rPr>
      </w:pPr>
    </w:p>
    <w:p w14:paraId="51B0EC82" w14:textId="77777777" w:rsidR="00254B49" w:rsidRDefault="00F66090" w:rsidP="00FA39FE">
      <w:pPr>
        <w:pStyle w:val="1"/>
        <w:pageBreakBefore/>
        <w:spacing w:before="0" w:line="276" w:lineRule="auto"/>
        <w:jc w:val="center"/>
        <w:rPr>
          <w:rFonts w:ascii="Times New Roman" w:hAnsi="Times New Roman"/>
          <w:b/>
          <w:bCs/>
          <w:color w:val="auto"/>
          <w:sz w:val="26"/>
          <w:szCs w:val="26"/>
        </w:rPr>
      </w:pPr>
      <w:bookmarkStart w:id="4" w:name="_Toc100311440"/>
      <w:r>
        <w:rPr>
          <w:rFonts w:ascii="Times New Roman" w:hAnsi="Times New Roman"/>
          <w:b/>
          <w:bCs/>
          <w:color w:val="auto"/>
          <w:sz w:val="26"/>
          <w:szCs w:val="26"/>
        </w:rPr>
        <w:lastRenderedPageBreak/>
        <w:t>ВВЕДЕНИЕ</w:t>
      </w:r>
      <w:bookmarkEnd w:id="4"/>
    </w:p>
    <w:p w14:paraId="0B6E10C5" w14:textId="77777777" w:rsidR="00254B49" w:rsidRDefault="00254B49" w:rsidP="00FA39FE">
      <w:pPr>
        <w:spacing w:after="0" w:line="276" w:lineRule="auto"/>
        <w:ind w:firstLineChars="272" w:firstLine="707"/>
        <w:jc w:val="both"/>
        <w:rPr>
          <w:rFonts w:ascii="Times New Roman" w:hAnsi="Times New Roman"/>
          <w:sz w:val="26"/>
          <w:szCs w:val="26"/>
        </w:rPr>
      </w:pPr>
    </w:p>
    <w:bookmarkEnd w:id="0"/>
    <w:p w14:paraId="18860B5E"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Деятельность Уполномоченного направлена на обеспечение гарантий государственной защиты прав и законных интересов детей, реализаци</w:t>
      </w:r>
      <w:r w:rsidR="00E4245A">
        <w:rPr>
          <w:rFonts w:ascii="Times New Roman" w:hAnsi="Times New Roman"/>
          <w:sz w:val="26"/>
          <w:szCs w:val="26"/>
        </w:rPr>
        <w:t>ю</w:t>
      </w:r>
      <w:r w:rsidRPr="00F014F2">
        <w:rPr>
          <w:rFonts w:ascii="Times New Roman" w:hAnsi="Times New Roman"/>
          <w:sz w:val="26"/>
          <w:szCs w:val="26"/>
        </w:rPr>
        <w:t xml:space="preserve"> и соблюдени</w:t>
      </w:r>
      <w:r w:rsidR="00E4245A">
        <w:rPr>
          <w:rFonts w:ascii="Times New Roman" w:hAnsi="Times New Roman"/>
          <w:sz w:val="26"/>
          <w:szCs w:val="26"/>
        </w:rPr>
        <w:t>е</w:t>
      </w:r>
      <w:r w:rsidRPr="00F014F2">
        <w:rPr>
          <w:rFonts w:ascii="Times New Roman" w:hAnsi="Times New Roman"/>
          <w:sz w:val="26"/>
          <w:szCs w:val="26"/>
        </w:rPr>
        <w:t xml:space="preserve"> прав и законных интересов детей</w:t>
      </w:r>
      <w:r w:rsidR="00426425">
        <w:rPr>
          <w:rFonts w:ascii="Times New Roman" w:hAnsi="Times New Roman"/>
          <w:sz w:val="26"/>
          <w:szCs w:val="26"/>
        </w:rPr>
        <w:t>.</w:t>
      </w:r>
    </w:p>
    <w:p w14:paraId="696ED8A8"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На должность Уполномоченного постановлением Законодательного собрания Калужской области от 18.11.2021 № 323 назначена Ирина Анатольевна Агеева. </w:t>
      </w:r>
    </w:p>
    <w:p w14:paraId="5C7A981F"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Доклад о деятельности Уполномоченного по правам ребенка в Калужской области в 2021 году подготовлен в соответствии с п. 2 ст. 14  Федерального закона от 27.12.2018             № 501-ФЗ «Об уполномоченных по правам ребенка в Российской Федерации» и п. 1 ст. 23 Закона Калужской области от 25.02.2011 № 108-ОЗ «Об Уполномоченном по правам ребенка в Калужской области».</w:t>
      </w:r>
    </w:p>
    <w:p w14:paraId="662AB719"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Государственная политика Российской Федерации в сфере охраны семьи, </w:t>
      </w:r>
      <w:r w:rsidR="005804B2">
        <w:rPr>
          <w:rFonts w:ascii="Times New Roman" w:hAnsi="Times New Roman"/>
          <w:sz w:val="26"/>
          <w:szCs w:val="26"/>
        </w:rPr>
        <w:t xml:space="preserve">материнства, </w:t>
      </w:r>
      <w:r w:rsidRPr="00F014F2">
        <w:rPr>
          <w:rFonts w:ascii="Times New Roman" w:hAnsi="Times New Roman"/>
          <w:sz w:val="26"/>
          <w:szCs w:val="26"/>
        </w:rPr>
        <w:t>отцовства</w:t>
      </w:r>
      <w:r w:rsidR="005804B2">
        <w:rPr>
          <w:rFonts w:ascii="Times New Roman" w:hAnsi="Times New Roman"/>
          <w:sz w:val="26"/>
          <w:szCs w:val="26"/>
        </w:rPr>
        <w:t xml:space="preserve"> </w:t>
      </w:r>
      <w:r w:rsidRPr="00F014F2">
        <w:rPr>
          <w:rFonts w:ascii="Times New Roman" w:hAnsi="Times New Roman"/>
          <w:sz w:val="26"/>
          <w:szCs w:val="26"/>
        </w:rPr>
        <w:t>и детства направлена на обеспечение полноценного физического, интеллектуального, духовного, нравственного и социального развития несовершеннолетних детей, а также на материальную поддержку семей, воспитывающих детей.</w:t>
      </w:r>
    </w:p>
    <w:p w14:paraId="0FBF321F" w14:textId="77777777" w:rsidR="00254B49" w:rsidRPr="00F014F2" w:rsidRDefault="00F66090" w:rsidP="0022504C">
      <w:pPr>
        <w:spacing w:after="0" w:line="276" w:lineRule="auto"/>
        <w:ind w:firstLine="709"/>
        <w:jc w:val="both"/>
        <w:rPr>
          <w:rFonts w:ascii="Times New Roman" w:hAnsi="Times New Roman"/>
          <w:sz w:val="26"/>
          <w:szCs w:val="26"/>
        </w:rPr>
      </w:pPr>
      <w:r w:rsidRPr="00F014F2">
        <w:rPr>
          <w:rFonts w:ascii="Times New Roman" w:hAnsi="Times New Roman"/>
          <w:sz w:val="26"/>
          <w:szCs w:val="26"/>
        </w:rPr>
        <w:t>В 2021 было обеспечено дальнейшее развитие системы защиты семьи, материнства и детства: ужесточена ответственность за нарушение обязательств по уплате алиментов</w:t>
      </w:r>
      <w:r w:rsidR="00E4245A">
        <w:rPr>
          <w:rFonts w:ascii="Times New Roman" w:hAnsi="Times New Roman"/>
          <w:sz w:val="26"/>
          <w:szCs w:val="26"/>
        </w:rPr>
        <w:t>;</w:t>
      </w:r>
      <w:r w:rsidRPr="00F014F2">
        <w:rPr>
          <w:rFonts w:ascii="Times New Roman" w:hAnsi="Times New Roman"/>
          <w:sz w:val="26"/>
          <w:szCs w:val="26"/>
        </w:rPr>
        <w:t xml:space="preserve"> введены новые меры поддержки семей, имеющих детей</w:t>
      </w:r>
      <w:r w:rsidR="00E4245A">
        <w:rPr>
          <w:rFonts w:ascii="Times New Roman" w:hAnsi="Times New Roman"/>
          <w:sz w:val="26"/>
          <w:szCs w:val="26"/>
        </w:rPr>
        <w:t>;</w:t>
      </w:r>
      <w:r w:rsidRPr="00F014F2">
        <w:rPr>
          <w:rFonts w:ascii="Times New Roman" w:hAnsi="Times New Roman"/>
          <w:sz w:val="26"/>
          <w:szCs w:val="26"/>
        </w:rPr>
        <w:t xml:space="preserve"> упрощены процедуры получения мер социальной поддержки</w:t>
      </w:r>
      <w:r w:rsidR="00E4245A">
        <w:rPr>
          <w:rFonts w:ascii="Times New Roman" w:hAnsi="Times New Roman"/>
          <w:sz w:val="26"/>
          <w:szCs w:val="26"/>
        </w:rPr>
        <w:t>;</w:t>
      </w:r>
      <w:r w:rsidRPr="00F014F2">
        <w:rPr>
          <w:rFonts w:ascii="Times New Roman" w:hAnsi="Times New Roman"/>
          <w:sz w:val="26"/>
          <w:szCs w:val="26"/>
        </w:rPr>
        <w:t xml:space="preserve"> произведена единовременная выплата семьям, имеющим детей</w:t>
      </w:r>
      <w:r w:rsidR="00E4245A">
        <w:rPr>
          <w:rFonts w:ascii="Times New Roman" w:hAnsi="Times New Roman"/>
          <w:sz w:val="26"/>
          <w:szCs w:val="26"/>
        </w:rPr>
        <w:t>;</w:t>
      </w:r>
      <w:r w:rsidRPr="00F014F2">
        <w:rPr>
          <w:rFonts w:ascii="Times New Roman" w:hAnsi="Times New Roman"/>
          <w:sz w:val="26"/>
          <w:szCs w:val="26"/>
        </w:rPr>
        <w:t xml:space="preserve"> создан Фонд поддержки детей с тяжелыми </w:t>
      </w:r>
      <w:proofErr w:type="spellStart"/>
      <w:r w:rsidRPr="00F014F2">
        <w:rPr>
          <w:rFonts w:ascii="Times New Roman" w:hAnsi="Times New Roman"/>
          <w:sz w:val="26"/>
          <w:szCs w:val="26"/>
        </w:rPr>
        <w:t>жизнеугрожающими</w:t>
      </w:r>
      <w:proofErr w:type="spellEnd"/>
      <w:r w:rsidRPr="00F014F2">
        <w:rPr>
          <w:rFonts w:ascii="Times New Roman" w:hAnsi="Times New Roman"/>
          <w:sz w:val="26"/>
          <w:szCs w:val="26"/>
        </w:rPr>
        <w:t xml:space="preserve"> и хроническими заболеваниями, в том числе редкими (</w:t>
      </w:r>
      <w:proofErr w:type="spellStart"/>
      <w:r w:rsidRPr="00F014F2">
        <w:rPr>
          <w:rFonts w:ascii="Times New Roman" w:hAnsi="Times New Roman"/>
          <w:sz w:val="26"/>
          <w:szCs w:val="26"/>
        </w:rPr>
        <w:t>орфанными</w:t>
      </w:r>
      <w:proofErr w:type="spellEnd"/>
      <w:r w:rsidRPr="00F014F2">
        <w:rPr>
          <w:rFonts w:ascii="Times New Roman" w:hAnsi="Times New Roman"/>
          <w:sz w:val="26"/>
          <w:szCs w:val="26"/>
        </w:rPr>
        <w:t xml:space="preserve">) заболеваниями, </w:t>
      </w:r>
      <w:r w:rsidR="005804B2">
        <w:rPr>
          <w:rFonts w:ascii="Times New Roman" w:hAnsi="Times New Roman"/>
          <w:sz w:val="26"/>
          <w:szCs w:val="26"/>
        </w:rPr>
        <w:t>«</w:t>
      </w:r>
      <w:r w:rsidRPr="00F014F2">
        <w:rPr>
          <w:rFonts w:ascii="Times New Roman" w:hAnsi="Times New Roman"/>
          <w:sz w:val="26"/>
          <w:szCs w:val="26"/>
        </w:rPr>
        <w:t>Круг добра</w:t>
      </w:r>
      <w:r w:rsidR="005804B2">
        <w:rPr>
          <w:rFonts w:ascii="Times New Roman" w:hAnsi="Times New Roman"/>
          <w:sz w:val="26"/>
          <w:szCs w:val="26"/>
        </w:rPr>
        <w:t>»</w:t>
      </w:r>
      <w:r w:rsidR="00E4245A">
        <w:rPr>
          <w:rFonts w:ascii="Times New Roman" w:hAnsi="Times New Roman"/>
          <w:sz w:val="26"/>
          <w:szCs w:val="26"/>
        </w:rPr>
        <w:t>;</w:t>
      </w:r>
      <w:r w:rsidRPr="00F014F2">
        <w:rPr>
          <w:rFonts w:ascii="Times New Roman" w:hAnsi="Times New Roman"/>
          <w:sz w:val="26"/>
          <w:szCs w:val="26"/>
        </w:rPr>
        <w:t xml:space="preserve"> введен электронный сертификат для инвалидов</w:t>
      </w:r>
      <w:r w:rsidR="00E4245A">
        <w:rPr>
          <w:rFonts w:ascii="Times New Roman" w:hAnsi="Times New Roman"/>
          <w:sz w:val="26"/>
          <w:szCs w:val="26"/>
        </w:rPr>
        <w:t>;</w:t>
      </w:r>
      <w:r w:rsidRPr="00F014F2">
        <w:rPr>
          <w:rFonts w:ascii="Times New Roman" w:hAnsi="Times New Roman"/>
          <w:sz w:val="26"/>
          <w:szCs w:val="26"/>
        </w:rPr>
        <w:t xml:space="preserve"> началась работа по созданию нового формата взаимодействия государства и гражданина при назначении мер социальной поддержки - социальное казначейство. </w:t>
      </w:r>
    </w:p>
    <w:p w14:paraId="34F2824A" w14:textId="77777777" w:rsidR="00254B49" w:rsidRPr="00F014F2" w:rsidRDefault="00F66090" w:rsidP="0022504C">
      <w:pPr>
        <w:spacing w:after="0" w:line="276" w:lineRule="auto"/>
        <w:ind w:firstLine="709"/>
        <w:jc w:val="both"/>
        <w:rPr>
          <w:rFonts w:ascii="Times New Roman" w:hAnsi="Times New Roman"/>
          <w:sz w:val="26"/>
          <w:szCs w:val="26"/>
        </w:rPr>
      </w:pPr>
      <w:r w:rsidRPr="00F014F2">
        <w:rPr>
          <w:rFonts w:ascii="Times New Roman" w:hAnsi="Times New Roman"/>
          <w:sz w:val="26"/>
          <w:szCs w:val="26"/>
        </w:rPr>
        <w:t>В Калужской области по состоянию на 01.01.2022 проживает 188 168 детей</w:t>
      </w:r>
      <w:r w:rsidR="00AC60D2">
        <w:rPr>
          <w:rFonts w:ascii="Times New Roman" w:hAnsi="Times New Roman"/>
          <w:sz w:val="26"/>
          <w:szCs w:val="26"/>
        </w:rPr>
        <w:t xml:space="preserve">. </w:t>
      </w:r>
      <w:r w:rsidRPr="00F014F2">
        <w:rPr>
          <w:rFonts w:ascii="Times New Roman" w:hAnsi="Times New Roman"/>
          <w:sz w:val="26"/>
          <w:szCs w:val="26"/>
        </w:rPr>
        <w:t xml:space="preserve">В 2021 году в </w:t>
      </w:r>
      <w:r w:rsidR="00AC60D2">
        <w:rPr>
          <w:rFonts w:ascii="Times New Roman" w:hAnsi="Times New Roman"/>
          <w:sz w:val="26"/>
          <w:szCs w:val="26"/>
        </w:rPr>
        <w:t>регионе</w:t>
      </w:r>
      <w:r w:rsidRPr="00F014F2">
        <w:rPr>
          <w:rFonts w:ascii="Times New Roman" w:hAnsi="Times New Roman"/>
          <w:sz w:val="26"/>
          <w:szCs w:val="26"/>
        </w:rPr>
        <w:t xml:space="preserve"> родил</w:t>
      </w:r>
      <w:r w:rsidR="0023147A">
        <w:rPr>
          <w:rFonts w:ascii="Times New Roman" w:hAnsi="Times New Roman"/>
          <w:sz w:val="26"/>
          <w:szCs w:val="26"/>
        </w:rPr>
        <w:t>и</w:t>
      </w:r>
      <w:r w:rsidRPr="00F014F2">
        <w:rPr>
          <w:rFonts w:ascii="Times New Roman" w:hAnsi="Times New Roman"/>
          <w:sz w:val="26"/>
          <w:szCs w:val="26"/>
        </w:rPr>
        <w:t>сь 8 634 ребенка</w:t>
      </w:r>
      <w:r w:rsidR="0023147A">
        <w:rPr>
          <w:rFonts w:ascii="Times New Roman" w:hAnsi="Times New Roman"/>
          <w:sz w:val="26"/>
          <w:szCs w:val="26"/>
        </w:rPr>
        <w:t>,</w:t>
      </w:r>
      <w:r w:rsidRPr="00F014F2">
        <w:rPr>
          <w:rFonts w:ascii="Times New Roman" w:hAnsi="Times New Roman"/>
          <w:sz w:val="26"/>
          <w:szCs w:val="26"/>
        </w:rPr>
        <w:t xml:space="preserve"> умер 61 ребенок.</w:t>
      </w:r>
    </w:p>
    <w:p w14:paraId="567D1F1B" w14:textId="77777777" w:rsidR="00254B49" w:rsidRPr="00F014F2" w:rsidRDefault="00F66090" w:rsidP="0022504C">
      <w:pPr>
        <w:spacing w:after="0" w:line="276" w:lineRule="auto"/>
        <w:ind w:firstLine="709"/>
        <w:jc w:val="both"/>
        <w:rPr>
          <w:rFonts w:ascii="Times New Roman" w:hAnsi="Times New Roman"/>
          <w:sz w:val="26"/>
          <w:szCs w:val="26"/>
        </w:rPr>
      </w:pPr>
      <w:r w:rsidRPr="00F014F2">
        <w:rPr>
          <w:rFonts w:ascii="Times New Roman" w:hAnsi="Times New Roman"/>
          <w:sz w:val="26"/>
          <w:szCs w:val="26"/>
        </w:rPr>
        <w:t>Приоритетными направлениями деятельности Уполномоченного в 2021 году были: обеспечение безопасности детства, сбережение здоровья и повышение качества жизни несовершеннолетних, развитие системы паллиативной помощи, улучшение положения детей-сирот, многодетных семей, семей, воспитывающих детей-инвалидов и детей с ОВЗ.</w:t>
      </w:r>
    </w:p>
    <w:p w14:paraId="191F40ED"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Данный доклад отражает результаты деятельности Уполномоченного и его аппарата в 2021 году по исполнению возложенных полномочий, дает оценку соблюдения прав и законных интересов детей на территории Калужской области, содержит предложения Уполномоченного по совершенствованию правового положения детей</w:t>
      </w:r>
      <w:r w:rsidR="005804B2">
        <w:rPr>
          <w:rFonts w:ascii="Times New Roman" w:hAnsi="Times New Roman"/>
          <w:sz w:val="26"/>
          <w:szCs w:val="26"/>
        </w:rPr>
        <w:t>.</w:t>
      </w:r>
      <w:r w:rsidRPr="00F014F2">
        <w:rPr>
          <w:rFonts w:ascii="Times New Roman" w:hAnsi="Times New Roman"/>
          <w:sz w:val="26"/>
          <w:szCs w:val="26"/>
        </w:rPr>
        <w:t xml:space="preserve"> </w:t>
      </w:r>
    </w:p>
    <w:p w14:paraId="5F0A9013"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Источниками информации для доклада послужили:</w:t>
      </w:r>
    </w:p>
    <w:p w14:paraId="334609C9"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анализ индивидуальных и коллективных обращений граждан, поступивших в адрес Уполномоченного;</w:t>
      </w:r>
    </w:p>
    <w:p w14:paraId="20F2388A"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 xml:space="preserve">деятельность Уполномоченного по правовому просвещению детей; </w:t>
      </w:r>
    </w:p>
    <w:p w14:paraId="076FDBC8"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lastRenderedPageBreak/>
        <w:t xml:space="preserve">- </w:t>
      </w:r>
      <w:r w:rsidR="00F66090" w:rsidRPr="00F014F2">
        <w:rPr>
          <w:rFonts w:ascii="Times New Roman" w:hAnsi="Times New Roman"/>
          <w:sz w:val="26"/>
          <w:szCs w:val="26"/>
        </w:rPr>
        <w:t xml:space="preserve">реализация Уполномоченным, в том числе, при участии некоммерческих организаций, социально-ориентированных проектов в сфере охраны и защиты прав несовершеннолетних; </w:t>
      </w:r>
    </w:p>
    <w:p w14:paraId="694F2C5E"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анализ СМИ и социальных сетей по вопросам обеспечения защиты прав и законных интересов ребенка;</w:t>
      </w:r>
    </w:p>
    <w:p w14:paraId="1D661281"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сведения, полученные в результате взаимодействия Уполномоченного с различными ведомствами, средствами массовой информации, гражданскими активистами, а также на конференциях, заседаниях коллегий, координационных советах, семинарах, встречах, на которых обсуждались проблемы защиты прав детей;</w:t>
      </w:r>
    </w:p>
    <w:p w14:paraId="6FE0981B"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встречи и беседы с гражданами в ходе их личного приема Уполномоченным и сотрудниками его аппарата;</w:t>
      </w:r>
    </w:p>
    <w:p w14:paraId="16383B52"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посещения детей в образовательных учреждениях (в том числе дополнительного образования), учреждениях социального обслуживания семьи и детей, учреждениях здравоохранения, летних оздоровительных лагерях и т.д.;</w:t>
      </w:r>
    </w:p>
    <w:p w14:paraId="064887D8"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результаты проверок сообщений о фактах нарушения прав и законных интересов ребенка;</w:t>
      </w:r>
    </w:p>
    <w:p w14:paraId="27900EC9"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 </w:t>
      </w:r>
      <w:r w:rsidR="00F66090" w:rsidRPr="00F014F2">
        <w:rPr>
          <w:rFonts w:ascii="Times New Roman" w:hAnsi="Times New Roman"/>
          <w:sz w:val="26"/>
          <w:szCs w:val="26"/>
        </w:rPr>
        <w:t xml:space="preserve">итоги мониторингов по соблюдению прав и законных интересов ребенка;  </w:t>
      </w:r>
    </w:p>
    <w:p w14:paraId="5C93FA07" w14:textId="77777777" w:rsidR="00254B49" w:rsidRPr="00F014F2" w:rsidRDefault="005804B2" w:rsidP="00F014F2">
      <w:pPr>
        <w:spacing w:after="0" w:line="276" w:lineRule="auto"/>
        <w:ind w:firstLine="709"/>
        <w:jc w:val="both"/>
        <w:rPr>
          <w:rFonts w:ascii="Times New Roman" w:hAnsi="Times New Roman"/>
          <w:sz w:val="26"/>
          <w:szCs w:val="26"/>
        </w:rPr>
      </w:pPr>
      <w:r>
        <w:rPr>
          <w:rFonts w:ascii="Times New Roman" w:hAnsi="Times New Roman"/>
          <w:sz w:val="26"/>
          <w:szCs w:val="26"/>
        </w:rPr>
        <w:t>-</w:t>
      </w:r>
      <w:r w:rsidR="0023147A">
        <w:rPr>
          <w:rFonts w:ascii="Times New Roman" w:hAnsi="Times New Roman"/>
          <w:sz w:val="26"/>
          <w:szCs w:val="26"/>
        </w:rPr>
        <w:t xml:space="preserve"> </w:t>
      </w:r>
      <w:r w:rsidR="00F66090" w:rsidRPr="00F014F2">
        <w:rPr>
          <w:rFonts w:ascii="Times New Roman" w:hAnsi="Times New Roman"/>
          <w:sz w:val="26"/>
          <w:szCs w:val="26"/>
        </w:rPr>
        <w:t>сведения, полученные от территориальных органов федеральных органов исполнительной власти, органов государственной власти Калужской области, органов местного самоуправления Калужской области в ходе переписки и проведения совместных мероприятий.</w:t>
      </w:r>
    </w:p>
    <w:p w14:paraId="33EBC38C"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В докладе отражены вопросы реализации прав и законных интересов детей по основным направлениям их жизнедеятельности, ставшие объектом внимания Уполномоченного в 2021 году, а также приведены статистические показатели, характеризующие положение детей в регионе в 2019 - 2021 годах.</w:t>
      </w:r>
    </w:p>
    <w:p w14:paraId="76B9A600"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Доклад состоит из введения, двух глав и заключения.</w:t>
      </w:r>
    </w:p>
    <w:p w14:paraId="4B224D87"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Первая глава содержит общую характеристику деятельности Уполномоченного.</w:t>
      </w:r>
    </w:p>
    <w:p w14:paraId="7E0513DF"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Во второй главе представлена правоприменительная деятельность Уполномоченного по защите прав и законных интересов несовершеннолетних.</w:t>
      </w:r>
    </w:p>
    <w:p w14:paraId="23D85E6E"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В заключении содержатся оценка положения детей, перечень предложений, направленных на решение указанных ключевых проблем, задачи на 2022 год.</w:t>
      </w:r>
    </w:p>
    <w:p w14:paraId="3EAB64B9"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Материалы и выводы доклада могут быть использованы и учтены при совершенствовании государственной политики Калужской области в целях обеспечения основных гарантий государственной защиты прав и законных интересов ребенка в Калужской области.</w:t>
      </w:r>
    </w:p>
    <w:p w14:paraId="5043E0FA" w14:textId="77777777" w:rsidR="00254B49" w:rsidRPr="00F014F2" w:rsidRDefault="00583BC3" w:rsidP="00F014F2">
      <w:pPr>
        <w:spacing w:after="0" w:line="276" w:lineRule="auto"/>
        <w:ind w:firstLine="709"/>
        <w:jc w:val="both"/>
        <w:rPr>
          <w:rFonts w:ascii="Times New Roman" w:hAnsi="Times New Roman"/>
          <w:sz w:val="26"/>
          <w:szCs w:val="26"/>
        </w:rPr>
      </w:pPr>
      <w:r>
        <w:rPr>
          <w:rFonts w:ascii="Times New Roman" w:hAnsi="Times New Roman"/>
          <w:sz w:val="26"/>
          <w:szCs w:val="26"/>
        </w:rPr>
        <w:t>В соответствии со ст. 23 Закона Калужской области от 25.02.2011 № 108-ОЗ «Об Уполномоченном по правам ребенка в Калужской области» н</w:t>
      </w:r>
      <w:r w:rsidR="00F66090" w:rsidRPr="00F014F2">
        <w:rPr>
          <w:rFonts w:ascii="Times New Roman" w:hAnsi="Times New Roman"/>
          <w:sz w:val="26"/>
          <w:szCs w:val="26"/>
        </w:rPr>
        <w:t xml:space="preserve">астоящий доклад направляется Губернатору Калужской области, в Законодательное Собрание Калужской области, Уполномоченному при Президенте Российской Федерации по правам ребенка, а также </w:t>
      </w:r>
      <w:r w:rsidR="00426425">
        <w:rPr>
          <w:rFonts w:ascii="Times New Roman" w:hAnsi="Times New Roman"/>
          <w:sz w:val="26"/>
          <w:szCs w:val="26"/>
        </w:rPr>
        <w:t>для</w:t>
      </w:r>
      <w:r w:rsidR="00F66090" w:rsidRPr="00F014F2">
        <w:rPr>
          <w:rFonts w:ascii="Times New Roman" w:hAnsi="Times New Roman"/>
          <w:sz w:val="26"/>
          <w:szCs w:val="26"/>
        </w:rPr>
        <w:t xml:space="preserve"> </w:t>
      </w:r>
      <w:r w:rsidR="00426425">
        <w:rPr>
          <w:rFonts w:ascii="Times New Roman" w:hAnsi="Times New Roman"/>
          <w:sz w:val="26"/>
          <w:szCs w:val="26"/>
        </w:rPr>
        <w:t>публикации</w:t>
      </w:r>
      <w:r w:rsidR="00F66090" w:rsidRPr="00F014F2">
        <w:rPr>
          <w:rFonts w:ascii="Times New Roman" w:hAnsi="Times New Roman"/>
          <w:sz w:val="26"/>
          <w:szCs w:val="26"/>
        </w:rPr>
        <w:t xml:space="preserve"> в газете Калужской области «Весть» и размещается на официальном сайте Уполномоченного.</w:t>
      </w:r>
    </w:p>
    <w:p w14:paraId="571AB381" w14:textId="77777777" w:rsidR="00254B49" w:rsidRPr="00F014F2" w:rsidRDefault="00254B49" w:rsidP="00F014F2">
      <w:pPr>
        <w:spacing w:after="0" w:line="276" w:lineRule="auto"/>
        <w:ind w:firstLine="709"/>
        <w:jc w:val="both"/>
        <w:rPr>
          <w:rFonts w:ascii="Times New Roman" w:hAnsi="Times New Roman"/>
          <w:sz w:val="26"/>
          <w:szCs w:val="26"/>
        </w:rPr>
      </w:pPr>
    </w:p>
    <w:p w14:paraId="36655027" w14:textId="77777777" w:rsidR="00254B49" w:rsidRPr="000A3366" w:rsidRDefault="00F66090" w:rsidP="00F014F2">
      <w:pPr>
        <w:keepNext/>
        <w:keepLines/>
        <w:pageBreakBefore/>
        <w:numPr>
          <w:ilvl w:val="0"/>
          <w:numId w:val="2"/>
        </w:numPr>
        <w:tabs>
          <w:tab w:val="left" w:pos="284"/>
        </w:tabs>
        <w:spacing w:after="0" w:line="276" w:lineRule="auto"/>
        <w:ind w:left="0" w:firstLine="0"/>
        <w:jc w:val="center"/>
        <w:outlineLvl w:val="0"/>
        <w:rPr>
          <w:rFonts w:ascii="Times New Roman" w:hAnsi="Times New Roman"/>
          <w:b/>
          <w:bCs/>
          <w:sz w:val="26"/>
          <w:szCs w:val="26"/>
        </w:rPr>
      </w:pPr>
      <w:bookmarkStart w:id="5" w:name="_Toc100311441"/>
      <w:r w:rsidRPr="000A3366">
        <w:rPr>
          <w:rFonts w:ascii="Times New Roman" w:hAnsi="Times New Roman"/>
          <w:b/>
          <w:bCs/>
          <w:sz w:val="26"/>
          <w:szCs w:val="26"/>
        </w:rPr>
        <w:lastRenderedPageBreak/>
        <w:t>ОБЩАЯ ХАРАКТЕРИСТИКА ДЕЯТЕЛЬНОСТИ УПОЛНОМОЧЕННОГО ПО ПРАВАМ РЕБЕНКА В КАЛУЖСКОЙ ОБЛАСТИ В 2021 ГОДУ</w:t>
      </w:r>
      <w:bookmarkEnd w:id="5"/>
    </w:p>
    <w:p w14:paraId="67C0BE69" w14:textId="77777777" w:rsidR="00254B49" w:rsidRDefault="00254B49" w:rsidP="00FA39FE">
      <w:pPr>
        <w:spacing w:after="0" w:line="276" w:lineRule="auto"/>
      </w:pPr>
    </w:p>
    <w:p w14:paraId="68559E9B" w14:textId="77777777" w:rsidR="00FA39FE" w:rsidRDefault="00FA39FE" w:rsidP="00FA39FE">
      <w:pPr>
        <w:spacing w:after="0" w:line="276" w:lineRule="auto"/>
      </w:pPr>
    </w:p>
    <w:p w14:paraId="37B27FB1" w14:textId="77777777" w:rsidR="00254B49" w:rsidRPr="00F014F2" w:rsidRDefault="00F66090" w:rsidP="00F014F2">
      <w:pPr>
        <w:pStyle w:val="2"/>
        <w:spacing w:before="0" w:line="276" w:lineRule="auto"/>
        <w:jc w:val="center"/>
        <w:rPr>
          <w:rFonts w:ascii="Times New Roman" w:hAnsi="Times New Roman"/>
          <w:b/>
          <w:bCs/>
          <w:color w:val="auto"/>
          <w:sz w:val="26"/>
          <w:szCs w:val="26"/>
        </w:rPr>
      </w:pPr>
      <w:bookmarkStart w:id="6" w:name="_Работа_с_обращениями"/>
      <w:bookmarkStart w:id="7" w:name="_Toc100311442"/>
      <w:bookmarkEnd w:id="6"/>
      <w:r w:rsidRPr="00F014F2">
        <w:rPr>
          <w:rFonts w:ascii="Times New Roman" w:hAnsi="Times New Roman"/>
          <w:b/>
          <w:bCs/>
          <w:color w:val="auto"/>
          <w:sz w:val="26"/>
          <w:szCs w:val="26"/>
        </w:rPr>
        <w:t>1.1. Статистика обращений граждан к Уполномоченному</w:t>
      </w:r>
      <w:bookmarkEnd w:id="7"/>
    </w:p>
    <w:p w14:paraId="55D98BE8" w14:textId="77777777" w:rsidR="00254B49" w:rsidRDefault="00254B49" w:rsidP="00FA39FE">
      <w:pPr>
        <w:spacing w:after="0" w:line="276" w:lineRule="auto"/>
      </w:pPr>
    </w:p>
    <w:p w14:paraId="15D91E9F" w14:textId="77777777" w:rsidR="00254B49" w:rsidRDefault="00667B3B" w:rsidP="00FA39FE">
      <w:pPr>
        <w:autoSpaceDE w:val="0"/>
        <w:autoSpaceDN w:val="0"/>
        <w:adjustRightInd w:val="0"/>
        <w:spacing w:after="0" w:line="276" w:lineRule="auto"/>
        <w:jc w:val="both"/>
        <w:rPr>
          <w:rFonts w:ascii="Times New Roman" w:hAnsi="Times New Roman"/>
          <w:sz w:val="26"/>
          <w:szCs w:val="26"/>
          <w:lang w:eastAsia="ru-RU"/>
        </w:rPr>
      </w:pPr>
      <w:bookmarkStart w:id="8" w:name="_Toc420841240"/>
      <w:r>
        <w:rPr>
          <w:rFonts w:ascii="Times New Roman" w:hAnsi="Times New Roman"/>
          <w:noProof/>
          <w:sz w:val="24"/>
          <w:szCs w:val="24"/>
          <w:lang w:eastAsia="ru-RU"/>
        </w:rPr>
        <w:drawing>
          <wp:inline distT="0" distB="0" distL="0" distR="0" wp14:anchorId="0C60646B" wp14:editId="68F91C55">
            <wp:extent cx="6482715" cy="1798320"/>
            <wp:effectExtent l="0" t="0" r="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787D59" w14:textId="77777777" w:rsidR="00254B49" w:rsidRDefault="00F66090" w:rsidP="00FA39FE">
      <w:pPr>
        <w:autoSpaceDE w:val="0"/>
        <w:autoSpaceDN w:val="0"/>
        <w:adjustRightInd w:val="0"/>
        <w:spacing w:after="0" w:line="276" w:lineRule="auto"/>
        <w:jc w:val="center"/>
        <w:rPr>
          <w:rFonts w:ascii="Times New Roman" w:hAnsi="Times New Roman"/>
          <w:sz w:val="26"/>
          <w:szCs w:val="26"/>
          <w:lang w:eastAsia="ru-RU"/>
        </w:rPr>
      </w:pPr>
      <w:r>
        <w:rPr>
          <w:rFonts w:ascii="Times New Roman" w:hAnsi="Times New Roman"/>
          <w:sz w:val="26"/>
          <w:szCs w:val="26"/>
          <w:lang w:eastAsia="ru-RU"/>
        </w:rPr>
        <w:t>Рисунок 1 – Общее количество обращений граждан</w:t>
      </w:r>
    </w:p>
    <w:p w14:paraId="3A6D9307" w14:textId="77777777" w:rsidR="00254B49" w:rsidRDefault="00254B49" w:rsidP="00FA39FE">
      <w:pPr>
        <w:autoSpaceDE w:val="0"/>
        <w:autoSpaceDN w:val="0"/>
        <w:adjustRightInd w:val="0"/>
        <w:spacing w:after="0" w:line="276" w:lineRule="auto"/>
        <w:ind w:firstLine="710"/>
        <w:jc w:val="right"/>
        <w:rPr>
          <w:rFonts w:ascii="Times New Roman" w:hAnsi="Times New Roman"/>
          <w:b/>
          <w:bCs/>
          <w:sz w:val="26"/>
          <w:szCs w:val="26"/>
          <w:lang w:eastAsia="ru-RU"/>
        </w:rPr>
      </w:pPr>
    </w:p>
    <w:p w14:paraId="18AE4943" w14:textId="77777777" w:rsidR="00254B49" w:rsidRDefault="00254B49" w:rsidP="00FA39FE">
      <w:pPr>
        <w:autoSpaceDE w:val="0"/>
        <w:autoSpaceDN w:val="0"/>
        <w:adjustRightInd w:val="0"/>
        <w:spacing w:after="0" w:line="276" w:lineRule="auto"/>
        <w:ind w:firstLine="710"/>
        <w:jc w:val="right"/>
        <w:rPr>
          <w:rFonts w:ascii="Times New Roman" w:hAnsi="Times New Roman"/>
          <w:b/>
          <w:bCs/>
          <w:sz w:val="26"/>
          <w:szCs w:val="26"/>
          <w:lang w:eastAsia="ru-RU"/>
        </w:rPr>
      </w:pPr>
    </w:p>
    <w:p w14:paraId="713D6162" w14:textId="77777777" w:rsidR="00254B49" w:rsidRDefault="00667B3B" w:rsidP="00FA39FE">
      <w:pPr>
        <w:autoSpaceDE w:val="0"/>
        <w:autoSpaceDN w:val="0"/>
        <w:adjustRightInd w:val="0"/>
        <w:spacing w:after="0" w:line="276" w:lineRule="auto"/>
        <w:jc w:val="both"/>
        <w:rPr>
          <w:rFonts w:ascii="Times New Roman" w:hAnsi="Times New Roman"/>
          <w:sz w:val="26"/>
          <w:szCs w:val="26"/>
          <w:lang w:eastAsia="ru-RU"/>
        </w:rPr>
      </w:pPr>
      <w:r>
        <w:rPr>
          <w:rFonts w:ascii="Times New Roman" w:hAnsi="Times New Roman"/>
          <w:noProof/>
          <w:sz w:val="24"/>
          <w:szCs w:val="24"/>
          <w:lang w:eastAsia="ru-RU"/>
        </w:rPr>
        <w:drawing>
          <wp:inline distT="0" distB="0" distL="0" distR="0" wp14:anchorId="37C0E350" wp14:editId="7DDD4641">
            <wp:extent cx="6482715" cy="1798320"/>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CDE8D5" w14:textId="77777777" w:rsidR="00254B49" w:rsidRDefault="00F66090" w:rsidP="00FA39FE">
      <w:pPr>
        <w:autoSpaceDE w:val="0"/>
        <w:autoSpaceDN w:val="0"/>
        <w:adjustRightInd w:val="0"/>
        <w:spacing w:after="0" w:line="276" w:lineRule="auto"/>
        <w:jc w:val="center"/>
        <w:rPr>
          <w:rFonts w:ascii="Times New Roman" w:hAnsi="Times New Roman"/>
          <w:sz w:val="26"/>
          <w:szCs w:val="26"/>
          <w:lang w:eastAsia="ru-RU"/>
        </w:rPr>
      </w:pPr>
      <w:r>
        <w:rPr>
          <w:rFonts w:ascii="Times New Roman" w:hAnsi="Times New Roman"/>
          <w:sz w:val="26"/>
          <w:szCs w:val="26"/>
          <w:lang w:eastAsia="ru-RU"/>
        </w:rPr>
        <w:t>Рисунок 2 – Общее количество письменных обращений граждан</w:t>
      </w:r>
    </w:p>
    <w:p w14:paraId="286A1383" w14:textId="77777777" w:rsidR="00254B49" w:rsidRDefault="00254B49" w:rsidP="00FA39FE">
      <w:pPr>
        <w:autoSpaceDE w:val="0"/>
        <w:autoSpaceDN w:val="0"/>
        <w:adjustRightInd w:val="0"/>
        <w:spacing w:after="0" w:line="276" w:lineRule="auto"/>
        <w:jc w:val="right"/>
        <w:rPr>
          <w:rFonts w:ascii="Times New Roman" w:hAnsi="Times New Roman"/>
          <w:b/>
          <w:bCs/>
          <w:sz w:val="26"/>
          <w:szCs w:val="26"/>
          <w:lang w:eastAsia="ru-RU"/>
        </w:rPr>
      </w:pPr>
    </w:p>
    <w:p w14:paraId="087B6428" w14:textId="77777777" w:rsidR="00254B49" w:rsidRDefault="00254B49" w:rsidP="00FA39FE">
      <w:pPr>
        <w:autoSpaceDE w:val="0"/>
        <w:autoSpaceDN w:val="0"/>
        <w:adjustRightInd w:val="0"/>
        <w:spacing w:after="0" w:line="276" w:lineRule="auto"/>
        <w:jc w:val="right"/>
        <w:rPr>
          <w:rFonts w:ascii="Times New Roman" w:hAnsi="Times New Roman"/>
          <w:b/>
          <w:bCs/>
          <w:sz w:val="26"/>
          <w:szCs w:val="26"/>
          <w:lang w:eastAsia="ru-RU"/>
        </w:rPr>
      </w:pPr>
    </w:p>
    <w:p w14:paraId="00BE04AA" w14:textId="77777777" w:rsidR="00254B49" w:rsidRDefault="00667B3B" w:rsidP="00FA39FE">
      <w:pPr>
        <w:autoSpaceDE w:val="0"/>
        <w:autoSpaceDN w:val="0"/>
        <w:adjustRightInd w:val="0"/>
        <w:spacing w:after="0" w:line="276" w:lineRule="auto"/>
        <w:jc w:val="both"/>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14:anchorId="2CDD35C8" wp14:editId="3D651166">
            <wp:extent cx="6482715" cy="179832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C58EBB" w14:textId="77777777" w:rsidR="00254B49" w:rsidRDefault="00F66090" w:rsidP="00FA39FE">
      <w:pPr>
        <w:tabs>
          <w:tab w:val="left" w:pos="8340"/>
        </w:tabs>
        <w:spacing w:line="276" w:lineRule="auto"/>
        <w:jc w:val="center"/>
        <w:rPr>
          <w:rFonts w:ascii="Times New Roman" w:hAnsi="Times New Roman"/>
          <w:sz w:val="26"/>
          <w:szCs w:val="26"/>
          <w:lang w:eastAsia="ru-RU"/>
        </w:rPr>
      </w:pPr>
      <w:r>
        <w:rPr>
          <w:rFonts w:ascii="Times New Roman" w:hAnsi="Times New Roman"/>
          <w:sz w:val="26"/>
          <w:szCs w:val="26"/>
          <w:lang w:eastAsia="ru-RU"/>
        </w:rPr>
        <w:t>Рисунок 3 – Общее количество устных обращений граждан</w:t>
      </w:r>
    </w:p>
    <w:p w14:paraId="7A014C69"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lastRenderedPageBreak/>
        <w:drawing>
          <wp:inline distT="0" distB="0" distL="0" distR="0" wp14:anchorId="6959446D" wp14:editId="20A309A7">
            <wp:extent cx="6457315" cy="3979545"/>
            <wp:effectExtent l="0" t="0" r="635" b="1905"/>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DD517E"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4 – Личные права. Общее количество обращений граждан</w:t>
      </w:r>
    </w:p>
    <w:p w14:paraId="2B8C1BE0"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391636B1"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243D07BC" w14:textId="77777777" w:rsidR="00254B49" w:rsidRDefault="00667B3B" w:rsidP="00FA39FE">
      <w:pPr>
        <w:autoSpaceDE w:val="0"/>
        <w:autoSpaceDN w:val="0"/>
        <w:adjustRightInd w:val="0"/>
        <w:spacing w:after="0" w:line="276" w:lineRule="auto"/>
        <w:rPr>
          <w:rFonts w:ascii="Times New Roman" w:hAnsi="Times New Roman"/>
          <w:b/>
          <w:bCs/>
          <w:sz w:val="26"/>
          <w:szCs w:val="26"/>
          <w:lang w:eastAsia="ru-RU"/>
        </w:rPr>
      </w:pPr>
      <w:r>
        <w:rPr>
          <w:rFonts w:ascii="Times New Roman" w:hAnsi="Times New Roman"/>
          <w:noProof/>
          <w:sz w:val="24"/>
          <w:szCs w:val="24"/>
          <w:lang w:eastAsia="ru-RU"/>
        </w:rPr>
        <w:drawing>
          <wp:inline distT="0" distB="0" distL="0" distR="0" wp14:anchorId="29B60F68" wp14:editId="4879C40D">
            <wp:extent cx="6457315" cy="3979545"/>
            <wp:effectExtent l="0" t="0" r="635" b="1905"/>
            <wp:docPr id="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5E6C32" w14:textId="77777777" w:rsidR="00254B49" w:rsidRDefault="00F66090" w:rsidP="00FA39FE">
      <w:pPr>
        <w:autoSpaceDE w:val="0"/>
        <w:autoSpaceDN w:val="0"/>
        <w:adjustRightInd w:val="0"/>
        <w:spacing w:after="0" w:line="276" w:lineRule="auto"/>
        <w:jc w:val="center"/>
        <w:rPr>
          <w:rFonts w:ascii="Times New Roman" w:hAnsi="Times New Roman"/>
          <w:bCs/>
          <w:iCs/>
          <w:sz w:val="26"/>
          <w:szCs w:val="26"/>
          <w:lang w:eastAsia="ru-RU"/>
        </w:rPr>
      </w:pPr>
      <w:bookmarkStart w:id="9" w:name="_Hlk98745286"/>
      <w:r>
        <w:rPr>
          <w:rFonts w:ascii="Times New Roman" w:hAnsi="Times New Roman"/>
          <w:bCs/>
          <w:iCs/>
          <w:sz w:val="26"/>
          <w:szCs w:val="26"/>
          <w:lang w:eastAsia="ru-RU"/>
        </w:rPr>
        <w:t>Рисунок 5 – Личные права. Письменные обращения граждан</w:t>
      </w:r>
    </w:p>
    <w:bookmarkEnd w:id="9"/>
    <w:p w14:paraId="45699D25" w14:textId="77777777" w:rsidR="00254B49" w:rsidRDefault="00254B49" w:rsidP="00FA39FE">
      <w:pPr>
        <w:autoSpaceDE w:val="0"/>
        <w:autoSpaceDN w:val="0"/>
        <w:adjustRightInd w:val="0"/>
        <w:spacing w:after="0" w:line="276" w:lineRule="auto"/>
        <w:ind w:left="8520"/>
        <w:jc w:val="both"/>
        <w:rPr>
          <w:rFonts w:ascii="Times New Roman" w:hAnsi="Times New Roman"/>
          <w:bCs/>
          <w:sz w:val="26"/>
          <w:szCs w:val="26"/>
          <w:lang w:eastAsia="ru-RU"/>
        </w:rPr>
      </w:pPr>
    </w:p>
    <w:p w14:paraId="7FBE6C41"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lastRenderedPageBreak/>
        <w:drawing>
          <wp:inline distT="0" distB="0" distL="0" distR="0" wp14:anchorId="0262F434" wp14:editId="293F1B53">
            <wp:extent cx="6477000" cy="2494915"/>
            <wp:effectExtent l="0" t="0" r="0" b="635"/>
            <wp:docPr id="6"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4BF552" w14:textId="77777777" w:rsidR="00254B49" w:rsidRDefault="00F66090" w:rsidP="00FA39FE">
      <w:pPr>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6 – Личные права. Устные обращения граждан</w:t>
      </w:r>
    </w:p>
    <w:p w14:paraId="480F206F"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075C0D68"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717B0267"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drawing>
          <wp:inline distT="0" distB="0" distL="0" distR="0" wp14:anchorId="75080DFA" wp14:editId="510D23F5">
            <wp:extent cx="6483985" cy="5542915"/>
            <wp:effectExtent l="0" t="0" r="0" b="635"/>
            <wp:docPr id="7"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182F64"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7 – Социально-экономические права. Общее количество обращений граждан</w:t>
      </w:r>
    </w:p>
    <w:p w14:paraId="15DEE07A"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2256774C"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lastRenderedPageBreak/>
        <w:drawing>
          <wp:inline distT="0" distB="0" distL="0" distR="0" wp14:anchorId="00295CD4" wp14:editId="4DDAD6EE">
            <wp:extent cx="6457315" cy="6500495"/>
            <wp:effectExtent l="0" t="0" r="635" b="0"/>
            <wp:docPr id="8"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2B6351"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8 – Социально-экономические прав</w:t>
      </w:r>
      <w:r w:rsidR="00426425">
        <w:rPr>
          <w:rFonts w:ascii="Times New Roman" w:hAnsi="Times New Roman"/>
          <w:bCs/>
          <w:iCs/>
          <w:sz w:val="26"/>
          <w:szCs w:val="26"/>
          <w:lang w:eastAsia="ru-RU"/>
        </w:rPr>
        <w:t>а</w:t>
      </w:r>
      <w:r>
        <w:rPr>
          <w:rFonts w:ascii="Times New Roman" w:hAnsi="Times New Roman"/>
          <w:bCs/>
          <w:iCs/>
          <w:sz w:val="26"/>
          <w:szCs w:val="26"/>
          <w:lang w:eastAsia="ru-RU"/>
        </w:rPr>
        <w:t>. Письменные обращения граждан</w:t>
      </w:r>
    </w:p>
    <w:p w14:paraId="1D8E09EC"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6D1F60FF"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lastRenderedPageBreak/>
        <w:drawing>
          <wp:inline distT="0" distB="0" distL="0" distR="0" wp14:anchorId="5F743EDA" wp14:editId="099C29FC">
            <wp:extent cx="6457315" cy="6053455"/>
            <wp:effectExtent l="0" t="0" r="635" b="4445"/>
            <wp:docPr id="9"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D914AA"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9 – Социально-экономические права. Устные обращения граждан</w:t>
      </w:r>
    </w:p>
    <w:p w14:paraId="0DFAABAE" w14:textId="77777777" w:rsidR="00254B49" w:rsidRDefault="00254B49" w:rsidP="00FA39FE">
      <w:pPr>
        <w:keepNext/>
        <w:autoSpaceDE w:val="0"/>
        <w:autoSpaceDN w:val="0"/>
        <w:adjustRightInd w:val="0"/>
        <w:spacing w:after="0" w:line="276" w:lineRule="auto"/>
        <w:jc w:val="center"/>
        <w:rPr>
          <w:rFonts w:ascii="Times New Roman" w:hAnsi="Times New Roman"/>
          <w:bCs/>
          <w:iCs/>
          <w:sz w:val="26"/>
          <w:szCs w:val="26"/>
          <w:lang w:eastAsia="ru-RU"/>
        </w:rPr>
      </w:pPr>
    </w:p>
    <w:p w14:paraId="6498F798" w14:textId="77777777" w:rsidR="00254B49" w:rsidRDefault="00254B49" w:rsidP="00FA39FE">
      <w:pPr>
        <w:keepNext/>
        <w:autoSpaceDE w:val="0"/>
        <w:autoSpaceDN w:val="0"/>
        <w:adjustRightInd w:val="0"/>
        <w:spacing w:after="0" w:line="276" w:lineRule="auto"/>
        <w:jc w:val="center"/>
        <w:rPr>
          <w:rFonts w:ascii="Times New Roman" w:hAnsi="Times New Roman"/>
          <w:bCs/>
          <w:iCs/>
          <w:sz w:val="26"/>
          <w:szCs w:val="26"/>
          <w:lang w:eastAsia="ru-RU"/>
        </w:rPr>
      </w:pPr>
    </w:p>
    <w:p w14:paraId="5B5F63B3"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7580AFED"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lastRenderedPageBreak/>
        <w:drawing>
          <wp:inline distT="0" distB="0" distL="0" distR="0" wp14:anchorId="47035488" wp14:editId="65CEB0C8">
            <wp:extent cx="6457950" cy="2562225"/>
            <wp:effectExtent l="0" t="0" r="19050" b="9525"/>
            <wp:docPr id="10"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EA187F"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bookmarkStart w:id="10" w:name="_Hlk98843818"/>
      <w:r>
        <w:rPr>
          <w:rFonts w:ascii="Times New Roman" w:hAnsi="Times New Roman"/>
          <w:bCs/>
          <w:iCs/>
          <w:sz w:val="26"/>
          <w:szCs w:val="26"/>
          <w:lang w:eastAsia="ru-RU"/>
        </w:rPr>
        <w:t>Рисунок 10 – Духовно-культурные права. Общее количество обращений граждан</w:t>
      </w:r>
    </w:p>
    <w:p w14:paraId="03BAB4A7"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2CB12F74"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bookmarkEnd w:id="10"/>
    <w:p w14:paraId="2476453E"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drawing>
          <wp:inline distT="0" distB="0" distL="0" distR="0" wp14:anchorId="4560DE85" wp14:editId="30456371">
            <wp:extent cx="6457950" cy="2552700"/>
            <wp:effectExtent l="0" t="0" r="19050" b="19050"/>
            <wp:docPr id="11"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4B15AA"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11 – Духовно-культурные права. Письменные обращения граждан</w:t>
      </w:r>
    </w:p>
    <w:p w14:paraId="238B192A"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2A512425"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05E468A6" w14:textId="77777777" w:rsidR="00254B49" w:rsidRDefault="00667B3B" w:rsidP="00FA39FE">
      <w:pPr>
        <w:autoSpaceDE w:val="0"/>
        <w:autoSpaceDN w:val="0"/>
        <w:adjustRightInd w:val="0"/>
        <w:spacing w:after="0" w:line="276" w:lineRule="auto"/>
        <w:jc w:val="both"/>
        <w:rPr>
          <w:rFonts w:ascii="Times New Roman" w:hAnsi="Times New Roman"/>
          <w:b/>
          <w:bCs/>
          <w:sz w:val="26"/>
          <w:szCs w:val="26"/>
          <w:lang w:eastAsia="ru-RU"/>
        </w:rPr>
      </w:pPr>
      <w:r>
        <w:rPr>
          <w:rFonts w:ascii="Times New Roman" w:hAnsi="Times New Roman"/>
          <w:noProof/>
          <w:sz w:val="24"/>
          <w:szCs w:val="24"/>
          <w:lang w:eastAsia="ru-RU"/>
        </w:rPr>
        <w:drawing>
          <wp:inline distT="0" distB="0" distL="0" distR="0" wp14:anchorId="7104B8B2" wp14:editId="5D2E6BEA">
            <wp:extent cx="6467475" cy="1695450"/>
            <wp:effectExtent l="0" t="0" r="9525" b="19050"/>
            <wp:docPr id="12"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8F6D8A"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12 – Духовно-культурные права. Устные обращения граждан</w:t>
      </w:r>
    </w:p>
    <w:p w14:paraId="676A1AAD" w14:textId="77777777" w:rsidR="00254B49" w:rsidRDefault="00254B49" w:rsidP="00FA39FE">
      <w:pPr>
        <w:autoSpaceDE w:val="0"/>
        <w:autoSpaceDN w:val="0"/>
        <w:adjustRightInd w:val="0"/>
        <w:spacing w:after="0" w:line="276" w:lineRule="auto"/>
        <w:ind w:left="8520"/>
        <w:jc w:val="both"/>
        <w:rPr>
          <w:rFonts w:ascii="Times New Roman" w:hAnsi="Times New Roman"/>
          <w:b/>
          <w:bCs/>
          <w:sz w:val="26"/>
          <w:szCs w:val="26"/>
          <w:lang w:eastAsia="ru-RU"/>
        </w:rPr>
      </w:pPr>
    </w:p>
    <w:p w14:paraId="6C8E4CFD" w14:textId="77777777" w:rsidR="00254B49" w:rsidRDefault="00667B3B" w:rsidP="00FA39FE">
      <w:pPr>
        <w:keepNext/>
        <w:autoSpaceDE w:val="0"/>
        <w:autoSpaceDN w:val="0"/>
        <w:adjustRightInd w:val="0"/>
        <w:spacing w:after="0" w:line="276" w:lineRule="auto"/>
        <w:jc w:val="both"/>
      </w:pPr>
      <w:r>
        <w:rPr>
          <w:noProof/>
          <w:lang w:eastAsia="ru-RU"/>
        </w:rPr>
        <w:lastRenderedPageBreak/>
        <w:drawing>
          <wp:inline distT="0" distB="0" distL="0" distR="0" wp14:anchorId="58EED589" wp14:editId="5D82C754">
            <wp:extent cx="6467475" cy="7153275"/>
            <wp:effectExtent l="0" t="0" r="9525" b="9525"/>
            <wp:docPr id="5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2C8690"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13 – Источники поступления письменных обращений граждан</w:t>
      </w:r>
    </w:p>
    <w:p w14:paraId="09331782" w14:textId="77777777" w:rsidR="00254B49" w:rsidRDefault="00254B49" w:rsidP="00FA39FE">
      <w:pPr>
        <w:keepNext/>
        <w:autoSpaceDE w:val="0"/>
        <w:autoSpaceDN w:val="0"/>
        <w:adjustRightInd w:val="0"/>
        <w:spacing w:after="0" w:line="276" w:lineRule="auto"/>
        <w:jc w:val="center"/>
        <w:rPr>
          <w:rFonts w:ascii="Times New Roman" w:hAnsi="Times New Roman"/>
          <w:b/>
          <w:bCs/>
          <w:sz w:val="26"/>
          <w:szCs w:val="26"/>
          <w:lang w:eastAsia="ru-RU"/>
        </w:rPr>
      </w:pPr>
    </w:p>
    <w:p w14:paraId="08199DDD" w14:textId="77777777" w:rsidR="00254B49" w:rsidRDefault="00667B3B" w:rsidP="00FA39FE">
      <w:pPr>
        <w:autoSpaceDE w:val="0"/>
        <w:autoSpaceDN w:val="0"/>
        <w:adjustRightInd w:val="0"/>
        <w:spacing w:after="0" w:line="276" w:lineRule="auto"/>
        <w:jc w:val="both"/>
        <w:rPr>
          <w:rFonts w:ascii="Times New Roman" w:hAnsi="Times New Roman"/>
          <w:bCs/>
          <w:iCs/>
          <w:sz w:val="26"/>
          <w:szCs w:val="26"/>
          <w:lang w:eastAsia="ru-RU"/>
        </w:rPr>
      </w:pPr>
      <w:r>
        <w:rPr>
          <w:noProof/>
          <w:lang w:eastAsia="ru-RU"/>
        </w:rPr>
        <w:lastRenderedPageBreak/>
        <w:drawing>
          <wp:inline distT="0" distB="0" distL="0" distR="0" wp14:anchorId="7D25C431" wp14:editId="2CE49479">
            <wp:extent cx="6467475" cy="8934450"/>
            <wp:effectExtent l="0" t="0" r="9525" b="19050"/>
            <wp:docPr id="6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C9CD46" w14:textId="77777777" w:rsidR="00254B49" w:rsidRDefault="00F66090" w:rsidP="00FA39FE">
      <w:pPr>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Рисунок 14 – Категории обратившихся граждан</w:t>
      </w:r>
    </w:p>
    <w:p w14:paraId="2DD4D3CB" w14:textId="77777777" w:rsidR="00254B49" w:rsidRDefault="00254B49" w:rsidP="00FA39FE">
      <w:pPr>
        <w:keepNext/>
        <w:autoSpaceDE w:val="0"/>
        <w:autoSpaceDN w:val="0"/>
        <w:adjustRightInd w:val="0"/>
        <w:spacing w:after="0" w:line="276" w:lineRule="auto"/>
        <w:jc w:val="center"/>
        <w:rPr>
          <w:rFonts w:ascii="Times New Roman" w:hAnsi="Times New Roman"/>
          <w:bCs/>
          <w:iCs/>
          <w:sz w:val="26"/>
          <w:szCs w:val="26"/>
          <w:lang w:eastAsia="ru-RU"/>
        </w:rPr>
      </w:pPr>
    </w:p>
    <w:p w14:paraId="58CDD2A9" w14:textId="77777777" w:rsidR="006221F1" w:rsidRPr="00A9342A" w:rsidRDefault="00F66090" w:rsidP="00A9342A">
      <w:pPr>
        <w:keepNext/>
        <w:autoSpaceDE w:val="0"/>
        <w:autoSpaceDN w:val="0"/>
        <w:adjustRightInd w:val="0"/>
        <w:spacing w:after="0" w:line="276" w:lineRule="auto"/>
        <w:jc w:val="center"/>
        <w:rPr>
          <w:rFonts w:ascii="Times New Roman" w:hAnsi="Times New Roman"/>
          <w:bCs/>
          <w:sz w:val="26"/>
          <w:szCs w:val="26"/>
          <w:lang w:eastAsia="ru-RU"/>
        </w:rPr>
      </w:pPr>
      <w:r>
        <w:rPr>
          <w:rFonts w:ascii="Times New Roman" w:hAnsi="Times New Roman"/>
          <w:bCs/>
          <w:iCs/>
          <w:sz w:val="26"/>
          <w:szCs w:val="26"/>
          <w:lang w:eastAsia="ru-RU"/>
        </w:rPr>
        <w:t xml:space="preserve">Таблица 1 – </w:t>
      </w:r>
      <w:r>
        <w:rPr>
          <w:rFonts w:ascii="Times New Roman" w:hAnsi="Times New Roman"/>
          <w:bCs/>
          <w:sz w:val="26"/>
          <w:szCs w:val="26"/>
          <w:lang w:eastAsia="ru-RU"/>
        </w:rPr>
        <w:t>Муниципальные районы</w:t>
      </w:r>
      <w:r w:rsidR="00583BC3">
        <w:rPr>
          <w:rFonts w:ascii="Times New Roman" w:hAnsi="Times New Roman"/>
          <w:bCs/>
          <w:sz w:val="26"/>
          <w:szCs w:val="26"/>
          <w:lang w:eastAsia="ru-RU"/>
        </w:rPr>
        <w:t xml:space="preserve"> и городские округа</w:t>
      </w:r>
      <w:r>
        <w:rPr>
          <w:rFonts w:ascii="Times New Roman" w:hAnsi="Times New Roman"/>
          <w:bCs/>
          <w:sz w:val="26"/>
          <w:szCs w:val="26"/>
          <w:lang w:eastAsia="ru-RU"/>
        </w:rPr>
        <w:t>, из которых поступили письменные и устные обращения</w:t>
      </w:r>
    </w:p>
    <w:tbl>
      <w:tblPr>
        <w:tblW w:w="10260" w:type="dxa"/>
        <w:tblInd w:w="103" w:type="dxa"/>
        <w:tblLook w:val="04A0" w:firstRow="1" w:lastRow="0" w:firstColumn="1" w:lastColumn="0" w:noHBand="0" w:noVBand="1"/>
      </w:tblPr>
      <w:tblGrid>
        <w:gridCol w:w="2940"/>
        <w:gridCol w:w="1220"/>
        <w:gridCol w:w="1220"/>
        <w:gridCol w:w="1220"/>
        <w:gridCol w:w="1220"/>
        <w:gridCol w:w="1220"/>
        <w:gridCol w:w="1220"/>
      </w:tblGrid>
      <w:tr w:rsidR="00254B49" w:rsidRPr="000A3366" w14:paraId="7302996E" w14:textId="77777777">
        <w:trPr>
          <w:trHeight w:val="330"/>
        </w:trPr>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774E9"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Муниципальны</w:t>
            </w:r>
            <w:r w:rsidR="00AA2C22">
              <w:rPr>
                <w:rFonts w:ascii="Times New Roman" w:hAnsi="Times New Roman"/>
                <w:b/>
                <w:bCs/>
                <w:color w:val="000000"/>
                <w:sz w:val="26"/>
                <w:szCs w:val="26"/>
                <w:lang w:eastAsia="ru-RU"/>
              </w:rPr>
              <w:t>й</w:t>
            </w:r>
            <w:r>
              <w:rPr>
                <w:rFonts w:ascii="Times New Roman" w:hAnsi="Times New Roman"/>
                <w:b/>
                <w:bCs/>
                <w:color w:val="000000"/>
                <w:sz w:val="26"/>
                <w:szCs w:val="26"/>
                <w:lang w:eastAsia="ru-RU"/>
              </w:rPr>
              <w:t xml:space="preserve"> район</w:t>
            </w:r>
            <w:r w:rsidR="00AA2C22">
              <w:rPr>
                <w:rFonts w:ascii="Times New Roman" w:hAnsi="Times New Roman"/>
                <w:b/>
                <w:bCs/>
                <w:color w:val="000000"/>
                <w:sz w:val="26"/>
                <w:szCs w:val="26"/>
                <w:lang w:eastAsia="ru-RU"/>
              </w:rPr>
              <w:t>/</w:t>
            </w:r>
            <w:r w:rsidR="00583BC3">
              <w:rPr>
                <w:rFonts w:ascii="Times New Roman" w:hAnsi="Times New Roman"/>
                <w:b/>
                <w:bCs/>
                <w:color w:val="000000"/>
                <w:sz w:val="26"/>
                <w:szCs w:val="26"/>
                <w:lang w:eastAsia="ru-RU"/>
              </w:rPr>
              <w:t>г</w:t>
            </w:r>
            <w:r w:rsidR="000F47D5">
              <w:rPr>
                <w:rFonts w:ascii="Times New Roman" w:hAnsi="Times New Roman"/>
                <w:b/>
                <w:bCs/>
                <w:color w:val="000000"/>
                <w:sz w:val="26"/>
                <w:szCs w:val="26"/>
                <w:lang w:eastAsia="ru-RU"/>
              </w:rPr>
              <w:t>ородск</w:t>
            </w:r>
            <w:r w:rsidR="00AA2C22">
              <w:rPr>
                <w:rFonts w:ascii="Times New Roman" w:hAnsi="Times New Roman"/>
                <w:b/>
                <w:bCs/>
                <w:color w:val="000000"/>
                <w:sz w:val="26"/>
                <w:szCs w:val="26"/>
                <w:lang w:eastAsia="ru-RU"/>
              </w:rPr>
              <w:t xml:space="preserve">ой </w:t>
            </w:r>
            <w:r w:rsidR="000F47D5">
              <w:rPr>
                <w:rFonts w:ascii="Times New Roman" w:hAnsi="Times New Roman"/>
                <w:b/>
                <w:bCs/>
                <w:color w:val="000000"/>
                <w:sz w:val="26"/>
                <w:szCs w:val="26"/>
                <w:lang w:eastAsia="ru-RU"/>
              </w:rPr>
              <w:t>округ</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7DECEE79"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Письменные обращения</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14:paraId="0585A474"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Устные обращения</w:t>
            </w:r>
          </w:p>
        </w:tc>
      </w:tr>
      <w:tr w:rsidR="00254B49" w:rsidRPr="000A3366" w14:paraId="038A5CC6" w14:textId="77777777">
        <w:trPr>
          <w:trHeight w:val="330"/>
        </w:trPr>
        <w:tc>
          <w:tcPr>
            <w:tcW w:w="2940" w:type="dxa"/>
            <w:vMerge/>
            <w:tcBorders>
              <w:top w:val="single" w:sz="4" w:space="0" w:color="auto"/>
              <w:left w:val="single" w:sz="4" w:space="0" w:color="auto"/>
              <w:bottom w:val="single" w:sz="4" w:space="0" w:color="000000"/>
              <w:right w:val="single" w:sz="4" w:space="0" w:color="auto"/>
            </w:tcBorders>
            <w:vAlign w:val="center"/>
            <w:hideMark/>
          </w:tcPr>
          <w:p w14:paraId="45C50001" w14:textId="77777777" w:rsidR="00254B49" w:rsidRDefault="00254B49" w:rsidP="00FA39FE">
            <w:pPr>
              <w:spacing w:after="0" w:line="276" w:lineRule="auto"/>
              <w:jc w:val="center"/>
              <w:rPr>
                <w:rFonts w:ascii="Times New Roman" w:hAnsi="Times New Roman"/>
                <w:b/>
                <w:bCs/>
                <w:color w:val="000000"/>
                <w:sz w:val="26"/>
                <w:szCs w:val="26"/>
                <w:lang w:eastAsia="ru-RU"/>
              </w:rPr>
            </w:pPr>
          </w:p>
        </w:tc>
        <w:tc>
          <w:tcPr>
            <w:tcW w:w="1220" w:type="dxa"/>
            <w:tcBorders>
              <w:top w:val="nil"/>
              <w:left w:val="nil"/>
              <w:bottom w:val="single" w:sz="4" w:space="0" w:color="auto"/>
              <w:right w:val="single" w:sz="4" w:space="0" w:color="auto"/>
            </w:tcBorders>
            <w:shd w:val="clear" w:color="auto" w:fill="auto"/>
            <w:vAlign w:val="center"/>
            <w:hideMark/>
          </w:tcPr>
          <w:p w14:paraId="319E07B2"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2019 год</w:t>
            </w:r>
          </w:p>
        </w:tc>
        <w:tc>
          <w:tcPr>
            <w:tcW w:w="1220" w:type="dxa"/>
            <w:tcBorders>
              <w:top w:val="nil"/>
              <w:left w:val="nil"/>
              <w:bottom w:val="single" w:sz="4" w:space="0" w:color="auto"/>
              <w:right w:val="single" w:sz="4" w:space="0" w:color="auto"/>
            </w:tcBorders>
            <w:shd w:val="clear" w:color="auto" w:fill="auto"/>
            <w:vAlign w:val="center"/>
            <w:hideMark/>
          </w:tcPr>
          <w:p w14:paraId="169A0FA2"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2020 год</w:t>
            </w:r>
          </w:p>
        </w:tc>
        <w:tc>
          <w:tcPr>
            <w:tcW w:w="1220" w:type="dxa"/>
            <w:tcBorders>
              <w:top w:val="nil"/>
              <w:left w:val="nil"/>
              <w:bottom w:val="single" w:sz="4" w:space="0" w:color="auto"/>
              <w:right w:val="single" w:sz="4" w:space="0" w:color="auto"/>
            </w:tcBorders>
            <w:shd w:val="clear" w:color="auto" w:fill="auto"/>
            <w:vAlign w:val="center"/>
            <w:hideMark/>
          </w:tcPr>
          <w:p w14:paraId="2F5676C5"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2021 год</w:t>
            </w:r>
          </w:p>
        </w:tc>
        <w:tc>
          <w:tcPr>
            <w:tcW w:w="1220" w:type="dxa"/>
            <w:tcBorders>
              <w:top w:val="nil"/>
              <w:left w:val="nil"/>
              <w:bottom w:val="single" w:sz="4" w:space="0" w:color="auto"/>
              <w:right w:val="single" w:sz="4" w:space="0" w:color="auto"/>
            </w:tcBorders>
            <w:shd w:val="clear" w:color="auto" w:fill="auto"/>
            <w:vAlign w:val="center"/>
            <w:hideMark/>
          </w:tcPr>
          <w:p w14:paraId="231730E5"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2019 год</w:t>
            </w:r>
          </w:p>
        </w:tc>
        <w:tc>
          <w:tcPr>
            <w:tcW w:w="1220" w:type="dxa"/>
            <w:tcBorders>
              <w:top w:val="nil"/>
              <w:left w:val="nil"/>
              <w:bottom w:val="single" w:sz="4" w:space="0" w:color="auto"/>
              <w:right w:val="single" w:sz="4" w:space="0" w:color="auto"/>
            </w:tcBorders>
            <w:shd w:val="clear" w:color="auto" w:fill="auto"/>
            <w:vAlign w:val="center"/>
            <w:hideMark/>
          </w:tcPr>
          <w:p w14:paraId="4BBB860D"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2020 год</w:t>
            </w:r>
          </w:p>
        </w:tc>
        <w:tc>
          <w:tcPr>
            <w:tcW w:w="1220" w:type="dxa"/>
            <w:tcBorders>
              <w:top w:val="nil"/>
              <w:left w:val="nil"/>
              <w:bottom w:val="single" w:sz="4" w:space="0" w:color="auto"/>
              <w:right w:val="single" w:sz="4" w:space="0" w:color="auto"/>
            </w:tcBorders>
            <w:shd w:val="clear" w:color="auto" w:fill="auto"/>
            <w:vAlign w:val="center"/>
            <w:hideMark/>
          </w:tcPr>
          <w:p w14:paraId="741277C9" w14:textId="77777777" w:rsidR="00254B49" w:rsidRDefault="00F66090" w:rsidP="00FA39FE">
            <w:pPr>
              <w:spacing w:after="0" w:line="276"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t>2021 год</w:t>
            </w:r>
          </w:p>
        </w:tc>
      </w:tr>
      <w:tr w:rsidR="00254B49" w:rsidRPr="000A3366" w14:paraId="3064CC53"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E15CA0E"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г. Калуга</w:t>
            </w:r>
          </w:p>
        </w:tc>
        <w:tc>
          <w:tcPr>
            <w:tcW w:w="1220" w:type="dxa"/>
            <w:tcBorders>
              <w:top w:val="nil"/>
              <w:left w:val="nil"/>
              <w:bottom w:val="single" w:sz="4" w:space="0" w:color="auto"/>
              <w:right w:val="single" w:sz="4" w:space="0" w:color="auto"/>
            </w:tcBorders>
            <w:shd w:val="clear" w:color="auto" w:fill="auto"/>
            <w:vAlign w:val="bottom"/>
            <w:hideMark/>
          </w:tcPr>
          <w:p w14:paraId="54F568C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420</w:t>
            </w:r>
          </w:p>
        </w:tc>
        <w:tc>
          <w:tcPr>
            <w:tcW w:w="1220" w:type="dxa"/>
            <w:tcBorders>
              <w:top w:val="nil"/>
              <w:left w:val="nil"/>
              <w:bottom w:val="single" w:sz="4" w:space="0" w:color="auto"/>
              <w:right w:val="single" w:sz="4" w:space="0" w:color="auto"/>
            </w:tcBorders>
            <w:shd w:val="clear" w:color="auto" w:fill="auto"/>
            <w:vAlign w:val="bottom"/>
            <w:hideMark/>
          </w:tcPr>
          <w:p w14:paraId="65C1977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375</w:t>
            </w:r>
          </w:p>
        </w:tc>
        <w:tc>
          <w:tcPr>
            <w:tcW w:w="1220" w:type="dxa"/>
            <w:tcBorders>
              <w:top w:val="nil"/>
              <w:left w:val="nil"/>
              <w:bottom w:val="single" w:sz="4" w:space="0" w:color="auto"/>
              <w:right w:val="single" w:sz="4" w:space="0" w:color="auto"/>
            </w:tcBorders>
            <w:shd w:val="clear" w:color="auto" w:fill="auto"/>
            <w:vAlign w:val="bottom"/>
            <w:hideMark/>
          </w:tcPr>
          <w:p w14:paraId="4EDDD0F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505</w:t>
            </w:r>
          </w:p>
        </w:tc>
        <w:tc>
          <w:tcPr>
            <w:tcW w:w="1220" w:type="dxa"/>
            <w:tcBorders>
              <w:top w:val="nil"/>
              <w:left w:val="nil"/>
              <w:bottom w:val="single" w:sz="4" w:space="0" w:color="auto"/>
              <w:right w:val="single" w:sz="4" w:space="0" w:color="auto"/>
            </w:tcBorders>
            <w:shd w:val="clear" w:color="auto" w:fill="auto"/>
            <w:vAlign w:val="bottom"/>
            <w:hideMark/>
          </w:tcPr>
          <w:p w14:paraId="2EA711F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935</w:t>
            </w:r>
          </w:p>
        </w:tc>
        <w:tc>
          <w:tcPr>
            <w:tcW w:w="1220" w:type="dxa"/>
            <w:tcBorders>
              <w:top w:val="nil"/>
              <w:left w:val="nil"/>
              <w:bottom w:val="single" w:sz="4" w:space="0" w:color="auto"/>
              <w:right w:val="single" w:sz="4" w:space="0" w:color="auto"/>
            </w:tcBorders>
            <w:shd w:val="clear" w:color="auto" w:fill="auto"/>
            <w:vAlign w:val="bottom"/>
            <w:hideMark/>
          </w:tcPr>
          <w:p w14:paraId="5A68EFF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1 123</w:t>
            </w:r>
          </w:p>
        </w:tc>
        <w:tc>
          <w:tcPr>
            <w:tcW w:w="1220" w:type="dxa"/>
            <w:tcBorders>
              <w:top w:val="nil"/>
              <w:left w:val="nil"/>
              <w:bottom w:val="single" w:sz="4" w:space="0" w:color="auto"/>
              <w:right w:val="single" w:sz="4" w:space="0" w:color="auto"/>
            </w:tcBorders>
            <w:shd w:val="clear" w:color="auto" w:fill="auto"/>
            <w:vAlign w:val="bottom"/>
            <w:hideMark/>
          </w:tcPr>
          <w:p w14:paraId="06CAE2A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1 382</w:t>
            </w:r>
          </w:p>
        </w:tc>
      </w:tr>
      <w:tr w:rsidR="00254B49" w:rsidRPr="000A3366" w14:paraId="70F495C0"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5FF4879"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г. Обнинск</w:t>
            </w:r>
          </w:p>
        </w:tc>
        <w:tc>
          <w:tcPr>
            <w:tcW w:w="1220" w:type="dxa"/>
            <w:tcBorders>
              <w:top w:val="nil"/>
              <w:left w:val="nil"/>
              <w:bottom w:val="single" w:sz="4" w:space="0" w:color="auto"/>
              <w:right w:val="single" w:sz="4" w:space="0" w:color="auto"/>
            </w:tcBorders>
            <w:shd w:val="clear" w:color="auto" w:fill="auto"/>
            <w:vAlign w:val="bottom"/>
            <w:hideMark/>
          </w:tcPr>
          <w:p w14:paraId="4D8C05E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84</w:t>
            </w:r>
          </w:p>
        </w:tc>
        <w:tc>
          <w:tcPr>
            <w:tcW w:w="1220" w:type="dxa"/>
            <w:tcBorders>
              <w:top w:val="nil"/>
              <w:left w:val="nil"/>
              <w:bottom w:val="single" w:sz="4" w:space="0" w:color="auto"/>
              <w:right w:val="single" w:sz="4" w:space="0" w:color="auto"/>
            </w:tcBorders>
            <w:shd w:val="clear" w:color="auto" w:fill="auto"/>
            <w:vAlign w:val="bottom"/>
            <w:hideMark/>
          </w:tcPr>
          <w:p w14:paraId="0FCB2E6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82</w:t>
            </w:r>
          </w:p>
        </w:tc>
        <w:tc>
          <w:tcPr>
            <w:tcW w:w="1220" w:type="dxa"/>
            <w:tcBorders>
              <w:top w:val="nil"/>
              <w:left w:val="nil"/>
              <w:bottom w:val="single" w:sz="4" w:space="0" w:color="auto"/>
              <w:right w:val="single" w:sz="4" w:space="0" w:color="auto"/>
            </w:tcBorders>
            <w:shd w:val="clear" w:color="auto" w:fill="auto"/>
            <w:vAlign w:val="bottom"/>
            <w:hideMark/>
          </w:tcPr>
          <w:p w14:paraId="00BF39A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55</w:t>
            </w:r>
          </w:p>
        </w:tc>
        <w:tc>
          <w:tcPr>
            <w:tcW w:w="1220" w:type="dxa"/>
            <w:tcBorders>
              <w:top w:val="nil"/>
              <w:left w:val="nil"/>
              <w:bottom w:val="single" w:sz="4" w:space="0" w:color="auto"/>
              <w:right w:val="single" w:sz="4" w:space="0" w:color="auto"/>
            </w:tcBorders>
            <w:shd w:val="clear" w:color="auto" w:fill="auto"/>
            <w:vAlign w:val="bottom"/>
            <w:hideMark/>
          </w:tcPr>
          <w:p w14:paraId="43144DA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198</w:t>
            </w:r>
          </w:p>
        </w:tc>
        <w:tc>
          <w:tcPr>
            <w:tcW w:w="1220" w:type="dxa"/>
            <w:tcBorders>
              <w:top w:val="nil"/>
              <w:left w:val="nil"/>
              <w:bottom w:val="single" w:sz="4" w:space="0" w:color="auto"/>
              <w:right w:val="single" w:sz="4" w:space="0" w:color="auto"/>
            </w:tcBorders>
            <w:shd w:val="clear" w:color="auto" w:fill="auto"/>
            <w:vAlign w:val="bottom"/>
            <w:hideMark/>
          </w:tcPr>
          <w:p w14:paraId="7CF4F00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173</w:t>
            </w:r>
          </w:p>
        </w:tc>
        <w:tc>
          <w:tcPr>
            <w:tcW w:w="1220" w:type="dxa"/>
            <w:tcBorders>
              <w:top w:val="nil"/>
              <w:left w:val="nil"/>
              <w:bottom w:val="single" w:sz="4" w:space="0" w:color="auto"/>
              <w:right w:val="single" w:sz="4" w:space="0" w:color="auto"/>
            </w:tcBorders>
            <w:shd w:val="clear" w:color="auto" w:fill="auto"/>
            <w:vAlign w:val="bottom"/>
            <w:hideMark/>
          </w:tcPr>
          <w:p w14:paraId="5BA8ACA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206</w:t>
            </w:r>
          </w:p>
        </w:tc>
      </w:tr>
      <w:tr w:rsidR="00254B49" w:rsidRPr="000A3366" w14:paraId="00C632F1"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221D617"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Бабынинский р-он</w:t>
            </w:r>
          </w:p>
        </w:tc>
        <w:tc>
          <w:tcPr>
            <w:tcW w:w="1220" w:type="dxa"/>
            <w:tcBorders>
              <w:top w:val="nil"/>
              <w:left w:val="nil"/>
              <w:bottom w:val="single" w:sz="4" w:space="0" w:color="auto"/>
              <w:right w:val="single" w:sz="4" w:space="0" w:color="auto"/>
            </w:tcBorders>
            <w:shd w:val="clear" w:color="auto" w:fill="auto"/>
            <w:vAlign w:val="bottom"/>
            <w:hideMark/>
          </w:tcPr>
          <w:p w14:paraId="171F2D9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20</w:t>
            </w:r>
          </w:p>
        </w:tc>
        <w:tc>
          <w:tcPr>
            <w:tcW w:w="1220" w:type="dxa"/>
            <w:tcBorders>
              <w:top w:val="nil"/>
              <w:left w:val="nil"/>
              <w:bottom w:val="single" w:sz="4" w:space="0" w:color="auto"/>
              <w:right w:val="single" w:sz="4" w:space="0" w:color="auto"/>
            </w:tcBorders>
            <w:shd w:val="clear" w:color="auto" w:fill="auto"/>
            <w:vAlign w:val="bottom"/>
            <w:hideMark/>
          </w:tcPr>
          <w:p w14:paraId="2223B4D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hideMark/>
          </w:tcPr>
          <w:p w14:paraId="4EDE946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23</w:t>
            </w:r>
          </w:p>
        </w:tc>
        <w:tc>
          <w:tcPr>
            <w:tcW w:w="1220" w:type="dxa"/>
            <w:tcBorders>
              <w:top w:val="nil"/>
              <w:left w:val="nil"/>
              <w:bottom w:val="single" w:sz="4" w:space="0" w:color="auto"/>
              <w:right w:val="single" w:sz="4" w:space="0" w:color="auto"/>
            </w:tcBorders>
            <w:shd w:val="clear" w:color="auto" w:fill="auto"/>
            <w:vAlign w:val="bottom"/>
            <w:hideMark/>
          </w:tcPr>
          <w:p w14:paraId="4BEFC82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64</w:t>
            </w:r>
          </w:p>
        </w:tc>
        <w:tc>
          <w:tcPr>
            <w:tcW w:w="1220" w:type="dxa"/>
            <w:tcBorders>
              <w:top w:val="nil"/>
              <w:left w:val="nil"/>
              <w:bottom w:val="single" w:sz="4" w:space="0" w:color="auto"/>
              <w:right w:val="single" w:sz="4" w:space="0" w:color="auto"/>
            </w:tcBorders>
            <w:shd w:val="clear" w:color="auto" w:fill="auto"/>
            <w:vAlign w:val="bottom"/>
            <w:hideMark/>
          </w:tcPr>
          <w:p w14:paraId="48DF25E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44</w:t>
            </w:r>
          </w:p>
        </w:tc>
        <w:tc>
          <w:tcPr>
            <w:tcW w:w="1220" w:type="dxa"/>
            <w:tcBorders>
              <w:top w:val="nil"/>
              <w:left w:val="nil"/>
              <w:bottom w:val="single" w:sz="4" w:space="0" w:color="auto"/>
              <w:right w:val="single" w:sz="4" w:space="0" w:color="auto"/>
            </w:tcBorders>
            <w:shd w:val="clear" w:color="auto" w:fill="auto"/>
            <w:vAlign w:val="bottom"/>
            <w:hideMark/>
          </w:tcPr>
          <w:p w14:paraId="33BD5081"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40</w:t>
            </w:r>
          </w:p>
        </w:tc>
      </w:tr>
      <w:tr w:rsidR="00254B49" w:rsidRPr="000A3366" w14:paraId="1C5C01ED"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E9D055E"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Барятинский р-он</w:t>
            </w:r>
          </w:p>
        </w:tc>
        <w:tc>
          <w:tcPr>
            <w:tcW w:w="1220" w:type="dxa"/>
            <w:tcBorders>
              <w:top w:val="nil"/>
              <w:left w:val="nil"/>
              <w:bottom w:val="single" w:sz="4" w:space="0" w:color="auto"/>
              <w:right w:val="single" w:sz="4" w:space="0" w:color="auto"/>
            </w:tcBorders>
            <w:shd w:val="clear" w:color="auto" w:fill="auto"/>
            <w:vAlign w:val="bottom"/>
            <w:hideMark/>
          </w:tcPr>
          <w:p w14:paraId="78E3BB5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5397F0B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hideMark/>
          </w:tcPr>
          <w:p w14:paraId="06FBA2F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7EA6729A"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17</w:t>
            </w:r>
          </w:p>
        </w:tc>
        <w:tc>
          <w:tcPr>
            <w:tcW w:w="1220" w:type="dxa"/>
            <w:tcBorders>
              <w:top w:val="nil"/>
              <w:left w:val="nil"/>
              <w:bottom w:val="single" w:sz="4" w:space="0" w:color="auto"/>
              <w:right w:val="single" w:sz="4" w:space="0" w:color="auto"/>
            </w:tcBorders>
            <w:shd w:val="clear" w:color="auto" w:fill="auto"/>
            <w:vAlign w:val="bottom"/>
            <w:hideMark/>
          </w:tcPr>
          <w:p w14:paraId="52877E9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26</w:t>
            </w:r>
          </w:p>
        </w:tc>
        <w:tc>
          <w:tcPr>
            <w:tcW w:w="1220" w:type="dxa"/>
            <w:tcBorders>
              <w:top w:val="nil"/>
              <w:left w:val="nil"/>
              <w:bottom w:val="single" w:sz="4" w:space="0" w:color="auto"/>
              <w:right w:val="single" w:sz="4" w:space="0" w:color="auto"/>
            </w:tcBorders>
            <w:shd w:val="clear" w:color="auto" w:fill="auto"/>
            <w:vAlign w:val="bottom"/>
            <w:hideMark/>
          </w:tcPr>
          <w:p w14:paraId="331088C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15</w:t>
            </w:r>
          </w:p>
        </w:tc>
      </w:tr>
      <w:tr w:rsidR="00254B49" w:rsidRPr="000A3366" w14:paraId="7293FD02"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0C2AD74"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Боровский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1784F224"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27</w:t>
            </w:r>
          </w:p>
        </w:tc>
        <w:tc>
          <w:tcPr>
            <w:tcW w:w="1220" w:type="dxa"/>
            <w:tcBorders>
              <w:top w:val="nil"/>
              <w:left w:val="nil"/>
              <w:bottom w:val="single" w:sz="4" w:space="0" w:color="auto"/>
              <w:right w:val="single" w:sz="4" w:space="0" w:color="auto"/>
            </w:tcBorders>
            <w:shd w:val="clear" w:color="auto" w:fill="auto"/>
            <w:vAlign w:val="bottom"/>
            <w:hideMark/>
          </w:tcPr>
          <w:p w14:paraId="624A0EF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27</w:t>
            </w:r>
          </w:p>
        </w:tc>
        <w:tc>
          <w:tcPr>
            <w:tcW w:w="1220" w:type="dxa"/>
            <w:tcBorders>
              <w:top w:val="nil"/>
              <w:left w:val="nil"/>
              <w:bottom w:val="single" w:sz="4" w:space="0" w:color="auto"/>
              <w:right w:val="single" w:sz="4" w:space="0" w:color="auto"/>
            </w:tcBorders>
            <w:shd w:val="clear" w:color="auto" w:fill="auto"/>
            <w:vAlign w:val="bottom"/>
            <w:hideMark/>
          </w:tcPr>
          <w:p w14:paraId="4E2DFDCA"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39</w:t>
            </w:r>
          </w:p>
        </w:tc>
        <w:tc>
          <w:tcPr>
            <w:tcW w:w="1220" w:type="dxa"/>
            <w:tcBorders>
              <w:top w:val="nil"/>
              <w:left w:val="nil"/>
              <w:bottom w:val="single" w:sz="4" w:space="0" w:color="auto"/>
              <w:right w:val="single" w:sz="4" w:space="0" w:color="auto"/>
            </w:tcBorders>
            <w:shd w:val="clear" w:color="auto" w:fill="auto"/>
            <w:vAlign w:val="bottom"/>
            <w:hideMark/>
          </w:tcPr>
          <w:p w14:paraId="556E0E3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135</w:t>
            </w:r>
          </w:p>
        </w:tc>
        <w:tc>
          <w:tcPr>
            <w:tcW w:w="1220" w:type="dxa"/>
            <w:tcBorders>
              <w:top w:val="nil"/>
              <w:left w:val="nil"/>
              <w:bottom w:val="single" w:sz="4" w:space="0" w:color="auto"/>
              <w:right w:val="single" w:sz="4" w:space="0" w:color="auto"/>
            </w:tcBorders>
            <w:shd w:val="clear" w:color="auto" w:fill="auto"/>
            <w:vAlign w:val="bottom"/>
            <w:hideMark/>
          </w:tcPr>
          <w:p w14:paraId="7A243A0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124</w:t>
            </w:r>
          </w:p>
        </w:tc>
        <w:tc>
          <w:tcPr>
            <w:tcW w:w="1220" w:type="dxa"/>
            <w:tcBorders>
              <w:top w:val="nil"/>
              <w:left w:val="nil"/>
              <w:bottom w:val="single" w:sz="4" w:space="0" w:color="auto"/>
              <w:right w:val="single" w:sz="4" w:space="0" w:color="auto"/>
            </w:tcBorders>
            <w:shd w:val="clear" w:color="auto" w:fill="auto"/>
            <w:vAlign w:val="bottom"/>
            <w:hideMark/>
          </w:tcPr>
          <w:p w14:paraId="5AD32DE1"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110</w:t>
            </w:r>
          </w:p>
        </w:tc>
      </w:tr>
      <w:tr w:rsidR="00254B49" w:rsidRPr="000A3366" w14:paraId="2DB6FDC5"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25E21A0"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Дзержинский р-он</w:t>
            </w:r>
          </w:p>
        </w:tc>
        <w:tc>
          <w:tcPr>
            <w:tcW w:w="1220" w:type="dxa"/>
            <w:tcBorders>
              <w:top w:val="nil"/>
              <w:left w:val="nil"/>
              <w:bottom w:val="single" w:sz="4" w:space="0" w:color="auto"/>
              <w:right w:val="single" w:sz="4" w:space="0" w:color="auto"/>
            </w:tcBorders>
            <w:shd w:val="clear" w:color="auto" w:fill="auto"/>
            <w:vAlign w:val="bottom"/>
            <w:hideMark/>
          </w:tcPr>
          <w:p w14:paraId="603CC02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31</w:t>
            </w:r>
          </w:p>
        </w:tc>
        <w:tc>
          <w:tcPr>
            <w:tcW w:w="1220" w:type="dxa"/>
            <w:tcBorders>
              <w:top w:val="nil"/>
              <w:left w:val="nil"/>
              <w:bottom w:val="single" w:sz="4" w:space="0" w:color="auto"/>
              <w:right w:val="single" w:sz="4" w:space="0" w:color="auto"/>
            </w:tcBorders>
            <w:shd w:val="clear" w:color="auto" w:fill="auto"/>
            <w:vAlign w:val="bottom"/>
            <w:hideMark/>
          </w:tcPr>
          <w:p w14:paraId="15A5826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22</w:t>
            </w:r>
          </w:p>
        </w:tc>
        <w:tc>
          <w:tcPr>
            <w:tcW w:w="1220" w:type="dxa"/>
            <w:tcBorders>
              <w:top w:val="nil"/>
              <w:left w:val="nil"/>
              <w:bottom w:val="single" w:sz="4" w:space="0" w:color="auto"/>
              <w:right w:val="single" w:sz="4" w:space="0" w:color="auto"/>
            </w:tcBorders>
            <w:shd w:val="clear" w:color="auto" w:fill="auto"/>
            <w:vAlign w:val="bottom"/>
            <w:hideMark/>
          </w:tcPr>
          <w:p w14:paraId="0987524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55</w:t>
            </w:r>
          </w:p>
        </w:tc>
        <w:tc>
          <w:tcPr>
            <w:tcW w:w="1220" w:type="dxa"/>
            <w:tcBorders>
              <w:top w:val="nil"/>
              <w:left w:val="nil"/>
              <w:bottom w:val="single" w:sz="4" w:space="0" w:color="auto"/>
              <w:right w:val="single" w:sz="4" w:space="0" w:color="auto"/>
            </w:tcBorders>
            <w:shd w:val="clear" w:color="auto" w:fill="auto"/>
            <w:vAlign w:val="bottom"/>
            <w:hideMark/>
          </w:tcPr>
          <w:p w14:paraId="276D1B02"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92</w:t>
            </w:r>
          </w:p>
        </w:tc>
        <w:tc>
          <w:tcPr>
            <w:tcW w:w="1220" w:type="dxa"/>
            <w:tcBorders>
              <w:top w:val="nil"/>
              <w:left w:val="nil"/>
              <w:bottom w:val="single" w:sz="4" w:space="0" w:color="auto"/>
              <w:right w:val="single" w:sz="4" w:space="0" w:color="auto"/>
            </w:tcBorders>
            <w:shd w:val="clear" w:color="auto" w:fill="auto"/>
            <w:vAlign w:val="bottom"/>
            <w:hideMark/>
          </w:tcPr>
          <w:p w14:paraId="1FB1D6B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91</w:t>
            </w:r>
          </w:p>
        </w:tc>
        <w:tc>
          <w:tcPr>
            <w:tcW w:w="1220" w:type="dxa"/>
            <w:tcBorders>
              <w:top w:val="nil"/>
              <w:left w:val="nil"/>
              <w:bottom w:val="single" w:sz="4" w:space="0" w:color="auto"/>
              <w:right w:val="single" w:sz="4" w:space="0" w:color="auto"/>
            </w:tcBorders>
            <w:shd w:val="clear" w:color="auto" w:fill="auto"/>
            <w:vAlign w:val="bottom"/>
            <w:hideMark/>
          </w:tcPr>
          <w:p w14:paraId="048642A2"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115</w:t>
            </w:r>
          </w:p>
        </w:tc>
      </w:tr>
      <w:tr w:rsidR="00254B49" w:rsidRPr="000A3366" w14:paraId="1BB29608"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60323BE4"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Думиничский р-он</w:t>
            </w:r>
          </w:p>
        </w:tc>
        <w:tc>
          <w:tcPr>
            <w:tcW w:w="1220" w:type="dxa"/>
            <w:tcBorders>
              <w:top w:val="nil"/>
              <w:left w:val="nil"/>
              <w:bottom w:val="single" w:sz="4" w:space="0" w:color="auto"/>
              <w:right w:val="single" w:sz="4" w:space="0" w:color="auto"/>
            </w:tcBorders>
            <w:shd w:val="clear" w:color="auto" w:fill="auto"/>
            <w:vAlign w:val="bottom"/>
            <w:hideMark/>
          </w:tcPr>
          <w:p w14:paraId="0230850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w:t>
            </w:r>
          </w:p>
        </w:tc>
        <w:tc>
          <w:tcPr>
            <w:tcW w:w="1220" w:type="dxa"/>
            <w:tcBorders>
              <w:top w:val="nil"/>
              <w:left w:val="nil"/>
              <w:bottom w:val="single" w:sz="4" w:space="0" w:color="auto"/>
              <w:right w:val="single" w:sz="4" w:space="0" w:color="auto"/>
            </w:tcBorders>
            <w:shd w:val="clear" w:color="auto" w:fill="auto"/>
            <w:vAlign w:val="bottom"/>
            <w:hideMark/>
          </w:tcPr>
          <w:p w14:paraId="1A6D1AC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66A993C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hideMark/>
          </w:tcPr>
          <w:p w14:paraId="1296DBF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33</w:t>
            </w:r>
          </w:p>
        </w:tc>
        <w:tc>
          <w:tcPr>
            <w:tcW w:w="1220" w:type="dxa"/>
            <w:tcBorders>
              <w:top w:val="nil"/>
              <w:left w:val="nil"/>
              <w:bottom w:val="single" w:sz="4" w:space="0" w:color="auto"/>
              <w:right w:val="single" w:sz="4" w:space="0" w:color="auto"/>
            </w:tcBorders>
            <w:shd w:val="clear" w:color="auto" w:fill="auto"/>
            <w:vAlign w:val="bottom"/>
            <w:hideMark/>
          </w:tcPr>
          <w:p w14:paraId="4082303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51</w:t>
            </w:r>
          </w:p>
        </w:tc>
        <w:tc>
          <w:tcPr>
            <w:tcW w:w="1220" w:type="dxa"/>
            <w:tcBorders>
              <w:top w:val="nil"/>
              <w:left w:val="nil"/>
              <w:bottom w:val="single" w:sz="4" w:space="0" w:color="auto"/>
              <w:right w:val="single" w:sz="4" w:space="0" w:color="auto"/>
            </w:tcBorders>
            <w:shd w:val="clear" w:color="auto" w:fill="auto"/>
            <w:vAlign w:val="bottom"/>
            <w:hideMark/>
          </w:tcPr>
          <w:p w14:paraId="5D803D0A"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49</w:t>
            </w:r>
          </w:p>
        </w:tc>
      </w:tr>
      <w:tr w:rsidR="00254B49" w:rsidRPr="000A3366" w14:paraId="45B06201"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D326BE0"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Жиздринский р-он</w:t>
            </w:r>
          </w:p>
        </w:tc>
        <w:tc>
          <w:tcPr>
            <w:tcW w:w="1220" w:type="dxa"/>
            <w:tcBorders>
              <w:top w:val="nil"/>
              <w:left w:val="nil"/>
              <w:bottom w:val="single" w:sz="4" w:space="0" w:color="auto"/>
              <w:right w:val="single" w:sz="4" w:space="0" w:color="auto"/>
            </w:tcBorders>
            <w:shd w:val="clear" w:color="auto" w:fill="auto"/>
            <w:vAlign w:val="bottom"/>
            <w:hideMark/>
          </w:tcPr>
          <w:p w14:paraId="0261485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hideMark/>
          </w:tcPr>
          <w:p w14:paraId="692114E2"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352B15C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50EFE89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15</w:t>
            </w:r>
          </w:p>
        </w:tc>
        <w:tc>
          <w:tcPr>
            <w:tcW w:w="1220" w:type="dxa"/>
            <w:tcBorders>
              <w:top w:val="nil"/>
              <w:left w:val="nil"/>
              <w:bottom w:val="single" w:sz="4" w:space="0" w:color="auto"/>
              <w:right w:val="single" w:sz="4" w:space="0" w:color="auto"/>
            </w:tcBorders>
            <w:shd w:val="clear" w:color="auto" w:fill="auto"/>
            <w:vAlign w:val="bottom"/>
            <w:hideMark/>
          </w:tcPr>
          <w:p w14:paraId="1EBB76A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bottom"/>
            <w:hideMark/>
          </w:tcPr>
          <w:p w14:paraId="18C481B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17</w:t>
            </w:r>
          </w:p>
        </w:tc>
      </w:tr>
      <w:tr w:rsidR="00254B49" w:rsidRPr="000A3366" w14:paraId="65853C98"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AACA020"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Жуковский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6B87A45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33</w:t>
            </w:r>
          </w:p>
        </w:tc>
        <w:tc>
          <w:tcPr>
            <w:tcW w:w="1220" w:type="dxa"/>
            <w:tcBorders>
              <w:top w:val="nil"/>
              <w:left w:val="nil"/>
              <w:bottom w:val="single" w:sz="4" w:space="0" w:color="auto"/>
              <w:right w:val="single" w:sz="4" w:space="0" w:color="auto"/>
            </w:tcBorders>
            <w:shd w:val="clear" w:color="auto" w:fill="auto"/>
            <w:vAlign w:val="bottom"/>
            <w:hideMark/>
          </w:tcPr>
          <w:p w14:paraId="4DB8B11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bottom"/>
            <w:hideMark/>
          </w:tcPr>
          <w:p w14:paraId="416D9EA2"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18</w:t>
            </w:r>
          </w:p>
        </w:tc>
        <w:tc>
          <w:tcPr>
            <w:tcW w:w="1220" w:type="dxa"/>
            <w:tcBorders>
              <w:top w:val="nil"/>
              <w:left w:val="nil"/>
              <w:bottom w:val="single" w:sz="4" w:space="0" w:color="auto"/>
              <w:right w:val="single" w:sz="4" w:space="0" w:color="auto"/>
            </w:tcBorders>
            <w:shd w:val="clear" w:color="auto" w:fill="auto"/>
            <w:vAlign w:val="bottom"/>
            <w:hideMark/>
          </w:tcPr>
          <w:p w14:paraId="256B954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66</w:t>
            </w:r>
          </w:p>
        </w:tc>
        <w:tc>
          <w:tcPr>
            <w:tcW w:w="1220" w:type="dxa"/>
            <w:tcBorders>
              <w:top w:val="nil"/>
              <w:left w:val="nil"/>
              <w:bottom w:val="single" w:sz="4" w:space="0" w:color="auto"/>
              <w:right w:val="single" w:sz="4" w:space="0" w:color="auto"/>
            </w:tcBorders>
            <w:shd w:val="clear" w:color="auto" w:fill="auto"/>
            <w:vAlign w:val="bottom"/>
            <w:hideMark/>
          </w:tcPr>
          <w:p w14:paraId="2B4B8CC1"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54</w:t>
            </w:r>
          </w:p>
        </w:tc>
        <w:tc>
          <w:tcPr>
            <w:tcW w:w="1220" w:type="dxa"/>
            <w:tcBorders>
              <w:top w:val="nil"/>
              <w:left w:val="nil"/>
              <w:bottom w:val="single" w:sz="4" w:space="0" w:color="auto"/>
              <w:right w:val="single" w:sz="4" w:space="0" w:color="auto"/>
            </w:tcBorders>
            <w:shd w:val="clear" w:color="auto" w:fill="auto"/>
            <w:vAlign w:val="bottom"/>
            <w:hideMark/>
          </w:tcPr>
          <w:p w14:paraId="0C63A38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54</w:t>
            </w:r>
          </w:p>
        </w:tc>
      </w:tr>
      <w:tr w:rsidR="00254B49" w:rsidRPr="000A3366" w14:paraId="0603D45D"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3728928"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Износковский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1C0499A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hideMark/>
          </w:tcPr>
          <w:p w14:paraId="77865DA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78C390E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hideMark/>
          </w:tcPr>
          <w:p w14:paraId="019BDC6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35</w:t>
            </w:r>
          </w:p>
        </w:tc>
        <w:tc>
          <w:tcPr>
            <w:tcW w:w="1220" w:type="dxa"/>
            <w:tcBorders>
              <w:top w:val="nil"/>
              <w:left w:val="nil"/>
              <w:bottom w:val="single" w:sz="4" w:space="0" w:color="auto"/>
              <w:right w:val="single" w:sz="4" w:space="0" w:color="auto"/>
            </w:tcBorders>
            <w:shd w:val="clear" w:color="auto" w:fill="auto"/>
            <w:vAlign w:val="bottom"/>
            <w:hideMark/>
          </w:tcPr>
          <w:p w14:paraId="5362D1C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bottom"/>
            <w:hideMark/>
          </w:tcPr>
          <w:p w14:paraId="1115A26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22</w:t>
            </w:r>
          </w:p>
        </w:tc>
      </w:tr>
      <w:tr w:rsidR="00254B49" w:rsidRPr="000A3366" w14:paraId="3E3967D2"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BF694D4"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Кировский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1DB866D4"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hideMark/>
          </w:tcPr>
          <w:p w14:paraId="464D966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w:t>
            </w:r>
          </w:p>
        </w:tc>
        <w:tc>
          <w:tcPr>
            <w:tcW w:w="1220" w:type="dxa"/>
            <w:tcBorders>
              <w:top w:val="nil"/>
              <w:left w:val="nil"/>
              <w:bottom w:val="single" w:sz="4" w:space="0" w:color="auto"/>
              <w:right w:val="single" w:sz="4" w:space="0" w:color="auto"/>
            </w:tcBorders>
            <w:shd w:val="clear" w:color="auto" w:fill="auto"/>
            <w:vAlign w:val="bottom"/>
            <w:hideMark/>
          </w:tcPr>
          <w:p w14:paraId="298EC60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19</w:t>
            </w:r>
          </w:p>
        </w:tc>
        <w:tc>
          <w:tcPr>
            <w:tcW w:w="1220" w:type="dxa"/>
            <w:tcBorders>
              <w:top w:val="nil"/>
              <w:left w:val="nil"/>
              <w:bottom w:val="single" w:sz="4" w:space="0" w:color="auto"/>
              <w:right w:val="single" w:sz="4" w:space="0" w:color="auto"/>
            </w:tcBorders>
            <w:shd w:val="clear" w:color="auto" w:fill="auto"/>
            <w:vAlign w:val="bottom"/>
            <w:hideMark/>
          </w:tcPr>
          <w:p w14:paraId="654FDC9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55</w:t>
            </w:r>
          </w:p>
        </w:tc>
        <w:tc>
          <w:tcPr>
            <w:tcW w:w="1220" w:type="dxa"/>
            <w:tcBorders>
              <w:top w:val="nil"/>
              <w:left w:val="nil"/>
              <w:bottom w:val="single" w:sz="4" w:space="0" w:color="auto"/>
              <w:right w:val="single" w:sz="4" w:space="0" w:color="auto"/>
            </w:tcBorders>
            <w:shd w:val="clear" w:color="auto" w:fill="auto"/>
            <w:vAlign w:val="bottom"/>
            <w:hideMark/>
          </w:tcPr>
          <w:p w14:paraId="43CFB70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39</w:t>
            </w:r>
          </w:p>
        </w:tc>
        <w:tc>
          <w:tcPr>
            <w:tcW w:w="1220" w:type="dxa"/>
            <w:tcBorders>
              <w:top w:val="nil"/>
              <w:left w:val="nil"/>
              <w:bottom w:val="single" w:sz="4" w:space="0" w:color="auto"/>
              <w:right w:val="single" w:sz="4" w:space="0" w:color="auto"/>
            </w:tcBorders>
            <w:shd w:val="clear" w:color="auto" w:fill="auto"/>
            <w:vAlign w:val="bottom"/>
            <w:hideMark/>
          </w:tcPr>
          <w:p w14:paraId="12AE27C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26</w:t>
            </w:r>
          </w:p>
        </w:tc>
      </w:tr>
      <w:tr w:rsidR="00254B49" w:rsidRPr="000A3366" w14:paraId="2120864F"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B50AB4C"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Козельский р-он</w:t>
            </w:r>
          </w:p>
        </w:tc>
        <w:tc>
          <w:tcPr>
            <w:tcW w:w="1220" w:type="dxa"/>
            <w:tcBorders>
              <w:top w:val="nil"/>
              <w:left w:val="nil"/>
              <w:bottom w:val="single" w:sz="4" w:space="0" w:color="auto"/>
              <w:right w:val="single" w:sz="4" w:space="0" w:color="auto"/>
            </w:tcBorders>
            <w:shd w:val="clear" w:color="auto" w:fill="auto"/>
            <w:vAlign w:val="bottom"/>
            <w:hideMark/>
          </w:tcPr>
          <w:p w14:paraId="20C84B71"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18</w:t>
            </w:r>
          </w:p>
        </w:tc>
        <w:tc>
          <w:tcPr>
            <w:tcW w:w="1220" w:type="dxa"/>
            <w:tcBorders>
              <w:top w:val="nil"/>
              <w:left w:val="nil"/>
              <w:bottom w:val="single" w:sz="4" w:space="0" w:color="auto"/>
              <w:right w:val="single" w:sz="4" w:space="0" w:color="auto"/>
            </w:tcBorders>
            <w:shd w:val="clear" w:color="auto" w:fill="auto"/>
            <w:vAlign w:val="bottom"/>
            <w:hideMark/>
          </w:tcPr>
          <w:p w14:paraId="3F02F6C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w:t>
            </w:r>
          </w:p>
        </w:tc>
        <w:tc>
          <w:tcPr>
            <w:tcW w:w="1220" w:type="dxa"/>
            <w:tcBorders>
              <w:top w:val="nil"/>
              <w:left w:val="nil"/>
              <w:bottom w:val="single" w:sz="4" w:space="0" w:color="auto"/>
              <w:right w:val="single" w:sz="4" w:space="0" w:color="auto"/>
            </w:tcBorders>
            <w:shd w:val="clear" w:color="auto" w:fill="auto"/>
            <w:vAlign w:val="bottom"/>
            <w:hideMark/>
          </w:tcPr>
          <w:p w14:paraId="6FC324F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13</w:t>
            </w:r>
          </w:p>
        </w:tc>
        <w:tc>
          <w:tcPr>
            <w:tcW w:w="1220" w:type="dxa"/>
            <w:tcBorders>
              <w:top w:val="nil"/>
              <w:left w:val="nil"/>
              <w:bottom w:val="single" w:sz="4" w:space="0" w:color="auto"/>
              <w:right w:val="single" w:sz="4" w:space="0" w:color="auto"/>
            </w:tcBorders>
            <w:shd w:val="clear" w:color="auto" w:fill="auto"/>
            <w:vAlign w:val="bottom"/>
            <w:hideMark/>
          </w:tcPr>
          <w:p w14:paraId="2C6EC3D2"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44</w:t>
            </w:r>
          </w:p>
        </w:tc>
        <w:tc>
          <w:tcPr>
            <w:tcW w:w="1220" w:type="dxa"/>
            <w:tcBorders>
              <w:top w:val="nil"/>
              <w:left w:val="nil"/>
              <w:bottom w:val="single" w:sz="4" w:space="0" w:color="auto"/>
              <w:right w:val="single" w:sz="4" w:space="0" w:color="auto"/>
            </w:tcBorders>
            <w:shd w:val="clear" w:color="auto" w:fill="auto"/>
            <w:vAlign w:val="bottom"/>
            <w:hideMark/>
          </w:tcPr>
          <w:p w14:paraId="305B14E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52</w:t>
            </w:r>
          </w:p>
        </w:tc>
        <w:tc>
          <w:tcPr>
            <w:tcW w:w="1220" w:type="dxa"/>
            <w:tcBorders>
              <w:top w:val="nil"/>
              <w:left w:val="nil"/>
              <w:bottom w:val="single" w:sz="4" w:space="0" w:color="auto"/>
              <w:right w:val="single" w:sz="4" w:space="0" w:color="auto"/>
            </w:tcBorders>
            <w:shd w:val="clear" w:color="auto" w:fill="auto"/>
            <w:vAlign w:val="bottom"/>
            <w:hideMark/>
          </w:tcPr>
          <w:p w14:paraId="313D8B94"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66</w:t>
            </w:r>
          </w:p>
        </w:tc>
      </w:tr>
      <w:tr w:rsidR="00254B49" w:rsidRPr="000A3366" w14:paraId="2CE7DF9F"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7CD3A7F"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Куйбышевский р-он</w:t>
            </w:r>
          </w:p>
        </w:tc>
        <w:tc>
          <w:tcPr>
            <w:tcW w:w="1220" w:type="dxa"/>
            <w:tcBorders>
              <w:top w:val="nil"/>
              <w:left w:val="nil"/>
              <w:bottom w:val="single" w:sz="4" w:space="0" w:color="auto"/>
              <w:right w:val="single" w:sz="4" w:space="0" w:color="auto"/>
            </w:tcBorders>
            <w:shd w:val="clear" w:color="auto" w:fill="auto"/>
            <w:vAlign w:val="bottom"/>
            <w:hideMark/>
          </w:tcPr>
          <w:p w14:paraId="174A040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0D88B3E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hideMark/>
          </w:tcPr>
          <w:p w14:paraId="506A12A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hideMark/>
          </w:tcPr>
          <w:p w14:paraId="1059C4C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27</w:t>
            </w:r>
          </w:p>
        </w:tc>
        <w:tc>
          <w:tcPr>
            <w:tcW w:w="1220" w:type="dxa"/>
            <w:tcBorders>
              <w:top w:val="nil"/>
              <w:left w:val="nil"/>
              <w:bottom w:val="single" w:sz="4" w:space="0" w:color="auto"/>
              <w:right w:val="single" w:sz="4" w:space="0" w:color="auto"/>
            </w:tcBorders>
            <w:shd w:val="clear" w:color="auto" w:fill="auto"/>
            <w:vAlign w:val="bottom"/>
            <w:hideMark/>
          </w:tcPr>
          <w:p w14:paraId="5EDE6CF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24</w:t>
            </w:r>
          </w:p>
        </w:tc>
        <w:tc>
          <w:tcPr>
            <w:tcW w:w="1220" w:type="dxa"/>
            <w:tcBorders>
              <w:top w:val="nil"/>
              <w:left w:val="nil"/>
              <w:bottom w:val="single" w:sz="4" w:space="0" w:color="auto"/>
              <w:right w:val="single" w:sz="4" w:space="0" w:color="auto"/>
            </w:tcBorders>
            <w:shd w:val="clear" w:color="auto" w:fill="auto"/>
            <w:vAlign w:val="bottom"/>
            <w:hideMark/>
          </w:tcPr>
          <w:p w14:paraId="160730C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15</w:t>
            </w:r>
          </w:p>
        </w:tc>
      </w:tr>
      <w:tr w:rsidR="00254B49" w:rsidRPr="000A3366" w14:paraId="5BB41C57"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67AA49C"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Людиновский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3A09EA4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16</w:t>
            </w:r>
          </w:p>
        </w:tc>
        <w:tc>
          <w:tcPr>
            <w:tcW w:w="1220" w:type="dxa"/>
            <w:tcBorders>
              <w:top w:val="nil"/>
              <w:left w:val="nil"/>
              <w:bottom w:val="single" w:sz="4" w:space="0" w:color="auto"/>
              <w:right w:val="single" w:sz="4" w:space="0" w:color="auto"/>
            </w:tcBorders>
            <w:shd w:val="clear" w:color="auto" w:fill="auto"/>
            <w:vAlign w:val="bottom"/>
            <w:hideMark/>
          </w:tcPr>
          <w:p w14:paraId="296EB94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16</w:t>
            </w:r>
          </w:p>
        </w:tc>
        <w:tc>
          <w:tcPr>
            <w:tcW w:w="1220" w:type="dxa"/>
            <w:tcBorders>
              <w:top w:val="nil"/>
              <w:left w:val="nil"/>
              <w:bottom w:val="single" w:sz="4" w:space="0" w:color="auto"/>
              <w:right w:val="single" w:sz="4" w:space="0" w:color="auto"/>
            </w:tcBorders>
            <w:shd w:val="clear" w:color="auto" w:fill="auto"/>
            <w:vAlign w:val="bottom"/>
            <w:hideMark/>
          </w:tcPr>
          <w:p w14:paraId="17C6DE2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17</w:t>
            </w:r>
          </w:p>
        </w:tc>
        <w:tc>
          <w:tcPr>
            <w:tcW w:w="1220" w:type="dxa"/>
            <w:tcBorders>
              <w:top w:val="nil"/>
              <w:left w:val="nil"/>
              <w:bottom w:val="single" w:sz="4" w:space="0" w:color="auto"/>
              <w:right w:val="single" w:sz="4" w:space="0" w:color="auto"/>
            </w:tcBorders>
            <w:shd w:val="clear" w:color="auto" w:fill="auto"/>
            <w:vAlign w:val="bottom"/>
            <w:hideMark/>
          </w:tcPr>
          <w:p w14:paraId="4345D76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58</w:t>
            </w:r>
          </w:p>
        </w:tc>
        <w:tc>
          <w:tcPr>
            <w:tcW w:w="1220" w:type="dxa"/>
            <w:tcBorders>
              <w:top w:val="nil"/>
              <w:left w:val="nil"/>
              <w:bottom w:val="single" w:sz="4" w:space="0" w:color="auto"/>
              <w:right w:val="single" w:sz="4" w:space="0" w:color="auto"/>
            </w:tcBorders>
            <w:shd w:val="clear" w:color="auto" w:fill="auto"/>
            <w:vAlign w:val="bottom"/>
            <w:hideMark/>
          </w:tcPr>
          <w:p w14:paraId="6964BA8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68</w:t>
            </w:r>
          </w:p>
        </w:tc>
        <w:tc>
          <w:tcPr>
            <w:tcW w:w="1220" w:type="dxa"/>
            <w:tcBorders>
              <w:top w:val="nil"/>
              <w:left w:val="nil"/>
              <w:bottom w:val="single" w:sz="4" w:space="0" w:color="auto"/>
              <w:right w:val="single" w:sz="4" w:space="0" w:color="auto"/>
            </w:tcBorders>
            <w:shd w:val="clear" w:color="auto" w:fill="auto"/>
            <w:vAlign w:val="bottom"/>
            <w:hideMark/>
          </w:tcPr>
          <w:p w14:paraId="58554E92"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56</w:t>
            </w:r>
          </w:p>
        </w:tc>
      </w:tr>
      <w:tr w:rsidR="00254B49" w:rsidRPr="000A3366" w14:paraId="354590FF"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7B025A0"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Малоярославецкий р-он</w:t>
            </w:r>
          </w:p>
        </w:tc>
        <w:tc>
          <w:tcPr>
            <w:tcW w:w="1220" w:type="dxa"/>
            <w:tcBorders>
              <w:top w:val="nil"/>
              <w:left w:val="nil"/>
              <w:bottom w:val="single" w:sz="4" w:space="0" w:color="auto"/>
              <w:right w:val="single" w:sz="4" w:space="0" w:color="auto"/>
            </w:tcBorders>
            <w:shd w:val="clear" w:color="auto" w:fill="auto"/>
            <w:vAlign w:val="bottom"/>
            <w:hideMark/>
          </w:tcPr>
          <w:p w14:paraId="2BA033C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26</w:t>
            </w:r>
          </w:p>
        </w:tc>
        <w:tc>
          <w:tcPr>
            <w:tcW w:w="1220" w:type="dxa"/>
            <w:tcBorders>
              <w:top w:val="nil"/>
              <w:left w:val="nil"/>
              <w:bottom w:val="single" w:sz="4" w:space="0" w:color="auto"/>
              <w:right w:val="single" w:sz="4" w:space="0" w:color="auto"/>
            </w:tcBorders>
            <w:shd w:val="clear" w:color="auto" w:fill="auto"/>
            <w:vAlign w:val="bottom"/>
            <w:hideMark/>
          </w:tcPr>
          <w:p w14:paraId="3BF0470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22</w:t>
            </w:r>
          </w:p>
        </w:tc>
        <w:tc>
          <w:tcPr>
            <w:tcW w:w="1220" w:type="dxa"/>
            <w:tcBorders>
              <w:top w:val="nil"/>
              <w:left w:val="nil"/>
              <w:bottom w:val="single" w:sz="4" w:space="0" w:color="auto"/>
              <w:right w:val="single" w:sz="4" w:space="0" w:color="auto"/>
            </w:tcBorders>
            <w:shd w:val="clear" w:color="auto" w:fill="auto"/>
            <w:vAlign w:val="bottom"/>
            <w:hideMark/>
          </w:tcPr>
          <w:p w14:paraId="0BE154D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bottom"/>
            <w:hideMark/>
          </w:tcPr>
          <w:p w14:paraId="5E80CDF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66</w:t>
            </w:r>
          </w:p>
        </w:tc>
        <w:tc>
          <w:tcPr>
            <w:tcW w:w="1220" w:type="dxa"/>
            <w:tcBorders>
              <w:top w:val="nil"/>
              <w:left w:val="nil"/>
              <w:bottom w:val="single" w:sz="4" w:space="0" w:color="auto"/>
              <w:right w:val="single" w:sz="4" w:space="0" w:color="auto"/>
            </w:tcBorders>
            <w:shd w:val="clear" w:color="auto" w:fill="auto"/>
            <w:vAlign w:val="bottom"/>
            <w:hideMark/>
          </w:tcPr>
          <w:p w14:paraId="0E6B55DA"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49</w:t>
            </w:r>
          </w:p>
        </w:tc>
        <w:tc>
          <w:tcPr>
            <w:tcW w:w="1220" w:type="dxa"/>
            <w:tcBorders>
              <w:top w:val="nil"/>
              <w:left w:val="nil"/>
              <w:bottom w:val="single" w:sz="4" w:space="0" w:color="auto"/>
              <w:right w:val="single" w:sz="4" w:space="0" w:color="auto"/>
            </w:tcBorders>
            <w:shd w:val="clear" w:color="auto" w:fill="auto"/>
            <w:vAlign w:val="bottom"/>
            <w:hideMark/>
          </w:tcPr>
          <w:p w14:paraId="46C9581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117</w:t>
            </w:r>
          </w:p>
        </w:tc>
      </w:tr>
      <w:tr w:rsidR="00254B49" w:rsidRPr="000A3366" w14:paraId="2F80AE63"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8D85F47"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Медынский р-он</w:t>
            </w:r>
          </w:p>
        </w:tc>
        <w:tc>
          <w:tcPr>
            <w:tcW w:w="1220" w:type="dxa"/>
            <w:tcBorders>
              <w:top w:val="nil"/>
              <w:left w:val="nil"/>
              <w:bottom w:val="single" w:sz="4" w:space="0" w:color="auto"/>
              <w:right w:val="single" w:sz="4" w:space="0" w:color="auto"/>
            </w:tcBorders>
            <w:shd w:val="clear" w:color="auto" w:fill="auto"/>
            <w:vAlign w:val="bottom"/>
            <w:hideMark/>
          </w:tcPr>
          <w:p w14:paraId="2FCBFC1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3F91C06A"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hideMark/>
          </w:tcPr>
          <w:p w14:paraId="558F6AB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79FEB264"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33</w:t>
            </w:r>
          </w:p>
        </w:tc>
        <w:tc>
          <w:tcPr>
            <w:tcW w:w="1220" w:type="dxa"/>
            <w:tcBorders>
              <w:top w:val="nil"/>
              <w:left w:val="nil"/>
              <w:bottom w:val="single" w:sz="4" w:space="0" w:color="auto"/>
              <w:right w:val="single" w:sz="4" w:space="0" w:color="auto"/>
            </w:tcBorders>
            <w:shd w:val="clear" w:color="auto" w:fill="auto"/>
            <w:vAlign w:val="bottom"/>
            <w:hideMark/>
          </w:tcPr>
          <w:p w14:paraId="3B0EAF7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18</w:t>
            </w:r>
          </w:p>
        </w:tc>
        <w:tc>
          <w:tcPr>
            <w:tcW w:w="1220" w:type="dxa"/>
            <w:tcBorders>
              <w:top w:val="nil"/>
              <w:left w:val="nil"/>
              <w:bottom w:val="single" w:sz="4" w:space="0" w:color="auto"/>
              <w:right w:val="single" w:sz="4" w:space="0" w:color="auto"/>
            </w:tcBorders>
            <w:shd w:val="clear" w:color="auto" w:fill="auto"/>
            <w:vAlign w:val="bottom"/>
            <w:hideMark/>
          </w:tcPr>
          <w:p w14:paraId="3D6D91D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20</w:t>
            </w:r>
          </w:p>
        </w:tc>
      </w:tr>
      <w:tr w:rsidR="00254B49" w:rsidRPr="000A3366" w14:paraId="170EA94D"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6AED82A"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Мещовский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2CA7B90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hideMark/>
          </w:tcPr>
          <w:p w14:paraId="3972C984"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03A9A3B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1DFAB0B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17</w:t>
            </w:r>
          </w:p>
        </w:tc>
        <w:tc>
          <w:tcPr>
            <w:tcW w:w="1220" w:type="dxa"/>
            <w:tcBorders>
              <w:top w:val="nil"/>
              <w:left w:val="nil"/>
              <w:bottom w:val="single" w:sz="4" w:space="0" w:color="auto"/>
              <w:right w:val="single" w:sz="4" w:space="0" w:color="auto"/>
            </w:tcBorders>
            <w:shd w:val="clear" w:color="auto" w:fill="auto"/>
            <w:vAlign w:val="bottom"/>
            <w:hideMark/>
          </w:tcPr>
          <w:p w14:paraId="355A6BB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21</w:t>
            </w:r>
          </w:p>
        </w:tc>
        <w:tc>
          <w:tcPr>
            <w:tcW w:w="1220" w:type="dxa"/>
            <w:tcBorders>
              <w:top w:val="nil"/>
              <w:left w:val="nil"/>
              <w:bottom w:val="single" w:sz="4" w:space="0" w:color="auto"/>
              <w:right w:val="single" w:sz="4" w:space="0" w:color="auto"/>
            </w:tcBorders>
            <w:shd w:val="clear" w:color="auto" w:fill="auto"/>
            <w:vAlign w:val="bottom"/>
            <w:hideMark/>
          </w:tcPr>
          <w:p w14:paraId="68E43D4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18</w:t>
            </w:r>
          </w:p>
        </w:tc>
      </w:tr>
      <w:tr w:rsidR="00254B49" w:rsidRPr="000A3366" w14:paraId="6CE64DD9"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2881BBC7"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Мосальский р-он</w:t>
            </w:r>
          </w:p>
        </w:tc>
        <w:tc>
          <w:tcPr>
            <w:tcW w:w="1220" w:type="dxa"/>
            <w:tcBorders>
              <w:top w:val="nil"/>
              <w:left w:val="nil"/>
              <w:bottom w:val="single" w:sz="4" w:space="0" w:color="auto"/>
              <w:right w:val="single" w:sz="4" w:space="0" w:color="auto"/>
            </w:tcBorders>
            <w:shd w:val="clear" w:color="auto" w:fill="auto"/>
            <w:vAlign w:val="bottom"/>
            <w:hideMark/>
          </w:tcPr>
          <w:p w14:paraId="140D7BB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hideMark/>
          </w:tcPr>
          <w:p w14:paraId="6450CF3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0B2A246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10</w:t>
            </w:r>
          </w:p>
        </w:tc>
        <w:tc>
          <w:tcPr>
            <w:tcW w:w="1220" w:type="dxa"/>
            <w:tcBorders>
              <w:top w:val="nil"/>
              <w:left w:val="nil"/>
              <w:bottom w:val="single" w:sz="4" w:space="0" w:color="auto"/>
              <w:right w:val="single" w:sz="4" w:space="0" w:color="auto"/>
            </w:tcBorders>
            <w:shd w:val="clear" w:color="auto" w:fill="auto"/>
            <w:vAlign w:val="bottom"/>
            <w:hideMark/>
          </w:tcPr>
          <w:p w14:paraId="6AC28E4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32</w:t>
            </w:r>
          </w:p>
        </w:tc>
        <w:tc>
          <w:tcPr>
            <w:tcW w:w="1220" w:type="dxa"/>
            <w:tcBorders>
              <w:top w:val="nil"/>
              <w:left w:val="nil"/>
              <w:bottom w:val="single" w:sz="4" w:space="0" w:color="auto"/>
              <w:right w:val="single" w:sz="4" w:space="0" w:color="auto"/>
            </w:tcBorders>
            <w:shd w:val="clear" w:color="auto" w:fill="auto"/>
            <w:vAlign w:val="bottom"/>
            <w:hideMark/>
          </w:tcPr>
          <w:p w14:paraId="44DA23D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20</w:t>
            </w:r>
          </w:p>
        </w:tc>
        <w:tc>
          <w:tcPr>
            <w:tcW w:w="1220" w:type="dxa"/>
            <w:tcBorders>
              <w:top w:val="nil"/>
              <w:left w:val="nil"/>
              <w:bottom w:val="single" w:sz="4" w:space="0" w:color="auto"/>
              <w:right w:val="single" w:sz="4" w:space="0" w:color="auto"/>
            </w:tcBorders>
            <w:shd w:val="clear" w:color="auto" w:fill="auto"/>
            <w:vAlign w:val="bottom"/>
            <w:hideMark/>
          </w:tcPr>
          <w:p w14:paraId="7F9E09AE"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30</w:t>
            </w:r>
          </w:p>
        </w:tc>
      </w:tr>
      <w:tr w:rsidR="00254B49" w:rsidRPr="000A3366" w14:paraId="7E655797"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A455E90"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Перемышльский р-он</w:t>
            </w:r>
          </w:p>
        </w:tc>
        <w:tc>
          <w:tcPr>
            <w:tcW w:w="1220" w:type="dxa"/>
            <w:tcBorders>
              <w:top w:val="nil"/>
              <w:left w:val="nil"/>
              <w:bottom w:val="single" w:sz="4" w:space="0" w:color="auto"/>
              <w:right w:val="single" w:sz="4" w:space="0" w:color="auto"/>
            </w:tcBorders>
            <w:shd w:val="clear" w:color="auto" w:fill="auto"/>
            <w:vAlign w:val="bottom"/>
            <w:hideMark/>
          </w:tcPr>
          <w:p w14:paraId="3249A75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hideMark/>
          </w:tcPr>
          <w:p w14:paraId="4EA54CB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hideMark/>
          </w:tcPr>
          <w:p w14:paraId="367D8E81"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10</w:t>
            </w:r>
          </w:p>
        </w:tc>
        <w:tc>
          <w:tcPr>
            <w:tcW w:w="1220" w:type="dxa"/>
            <w:tcBorders>
              <w:top w:val="nil"/>
              <w:left w:val="nil"/>
              <w:bottom w:val="single" w:sz="4" w:space="0" w:color="auto"/>
              <w:right w:val="single" w:sz="4" w:space="0" w:color="auto"/>
            </w:tcBorders>
            <w:shd w:val="clear" w:color="auto" w:fill="auto"/>
            <w:vAlign w:val="bottom"/>
            <w:hideMark/>
          </w:tcPr>
          <w:p w14:paraId="09D0CC4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42</w:t>
            </w:r>
          </w:p>
        </w:tc>
        <w:tc>
          <w:tcPr>
            <w:tcW w:w="1220" w:type="dxa"/>
            <w:tcBorders>
              <w:top w:val="nil"/>
              <w:left w:val="nil"/>
              <w:bottom w:val="single" w:sz="4" w:space="0" w:color="auto"/>
              <w:right w:val="single" w:sz="4" w:space="0" w:color="auto"/>
            </w:tcBorders>
            <w:shd w:val="clear" w:color="auto" w:fill="auto"/>
            <w:vAlign w:val="bottom"/>
            <w:hideMark/>
          </w:tcPr>
          <w:p w14:paraId="2A395201"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45</w:t>
            </w:r>
          </w:p>
        </w:tc>
        <w:tc>
          <w:tcPr>
            <w:tcW w:w="1220" w:type="dxa"/>
            <w:tcBorders>
              <w:top w:val="nil"/>
              <w:left w:val="nil"/>
              <w:bottom w:val="single" w:sz="4" w:space="0" w:color="auto"/>
              <w:right w:val="single" w:sz="4" w:space="0" w:color="auto"/>
            </w:tcBorders>
            <w:shd w:val="clear" w:color="auto" w:fill="auto"/>
            <w:vAlign w:val="bottom"/>
            <w:hideMark/>
          </w:tcPr>
          <w:p w14:paraId="740BA92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40</w:t>
            </w:r>
          </w:p>
        </w:tc>
      </w:tr>
      <w:tr w:rsidR="00254B49" w:rsidRPr="000A3366" w14:paraId="43AC1F7D"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0DE49FF"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Спас-Деменский р-он</w:t>
            </w:r>
          </w:p>
        </w:tc>
        <w:tc>
          <w:tcPr>
            <w:tcW w:w="1220" w:type="dxa"/>
            <w:tcBorders>
              <w:top w:val="nil"/>
              <w:left w:val="nil"/>
              <w:bottom w:val="single" w:sz="4" w:space="0" w:color="auto"/>
              <w:right w:val="single" w:sz="4" w:space="0" w:color="auto"/>
            </w:tcBorders>
            <w:shd w:val="clear" w:color="auto" w:fill="auto"/>
            <w:vAlign w:val="bottom"/>
            <w:hideMark/>
          </w:tcPr>
          <w:p w14:paraId="3AC98524"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hideMark/>
          </w:tcPr>
          <w:p w14:paraId="6005972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hideMark/>
          </w:tcPr>
          <w:p w14:paraId="5185CF7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w:t>
            </w:r>
          </w:p>
        </w:tc>
        <w:tc>
          <w:tcPr>
            <w:tcW w:w="1220" w:type="dxa"/>
            <w:tcBorders>
              <w:top w:val="nil"/>
              <w:left w:val="nil"/>
              <w:bottom w:val="single" w:sz="4" w:space="0" w:color="auto"/>
              <w:right w:val="single" w:sz="4" w:space="0" w:color="auto"/>
            </w:tcBorders>
            <w:shd w:val="clear" w:color="auto" w:fill="auto"/>
            <w:vAlign w:val="bottom"/>
            <w:hideMark/>
          </w:tcPr>
          <w:p w14:paraId="15762AC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20</w:t>
            </w:r>
          </w:p>
        </w:tc>
        <w:tc>
          <w:tcPr>
            <w:tcW w:w="1220" w:type="dxa"/>
            <w:tcBorders>
              <w:top w:val="nil"/>
              <w:left w:val="nil"/>
              <w:bottom w:val="single" w:sz="4" w:space="0" w:color="auto"/>
              <w:right w:val="single" w:sz="4" w:space="0" w:color="auto"/>
            </w:tcBorders>
            <w:shd w:val="clear" w:color="auto" w:fill="auto"/>
            <w:vAlign w:val="bottom"/>
            <w:hideMark/>
          </w:tcPr>
          <w:p w14:paraId="715406D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14</w:t>
            </w:r>
          </w:p>
        </w:tc>
        <w:tc>
          <w:tcPr>
            <w:tcW w:w="1220" w:type="dxa"/>
            <w:tcBorders>
              <w:top w:val="nil"/>
              <w:left w:val="nil"/>
              <w:bottom w:val="single" w:sz="4" w:space="0" w:color="auto"/>
              <w:right w:val="single" w:sz="4" w:space="0" w:color="auto"/>
            </w:tcBorders>
            <w:shd w:val="clear" w:color="auto" w:fill="auto"/>
            <w:vAlign w:val="bottom"/>
            <w:hideMark/>
          </w:tcPr>
          <w:p w14:paraId="3F97F55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19</w:t>
            </w:r>
          </w:p>
        </w:tc>
      </w:tr>
      <w:tr w:rsidR="00254B49" w:rsidRPr="000A3366" w14:paraId="3D7AF8CF"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D40D52D"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Сухиничский р-он</w:t>
            </w:r>
          </w:p>
        </w:tc>
        <w:tc>
          <w:tcPr>
            <w:tcW w:w="1220" w:type="dxa"/>
            <w:tcBorders>
              <w:top w:val="nil"/>
              <w:left w:val="nil"/>
              <w:bottom w:val="single" w:sz="4" w:space="0" w:color="auto"/>
              <w:right w:val="single" w:sz="4" w:space="0" w:color="auto"/>
            </w:tcBorders>
            <w:shd w:val="clear" w:color="auto" w:fill="auto"/>
            <w:vAlign w:val="bottom"/>
            <w:hideMark/>
          </w:tcPr>
          <w:p w14:paraId="7B3F063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12</w:t>
            </w:r>
          </w:p>
        </w:tc>
        <w:tc>
          <w:tcPr>
            <w:tcW w:w="1220" w:type="dxa"/>
            <w:tcBorders>
              <w:top w:val="nil"/>
              <w:left w:val="nil"/>
              <w:bottom w:val="single" w:sz="4" w:space="0" w:color="auto"/>
              <w:right w:val="single" w:sz="4" w:space="0" w:color="auto"/>
            </w:tcBorders>
            <w:shd w:val="clear" w:color="auto" w:fill="auto"/>
            <w:vAlign w:val="bottom"/>
            <w:hideMark/>
          </w:tcPr>
          <w:p w14:paraId="3BDEA19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hideMark/>
          </w:tcPr>
          <w:p w14:paraId="66EA9C8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12</w:t>
            </w:r>
          </w:p>
        </w:tc>
        <w:tc>
          <w:tcPr>
            <w:tcW w:w="1220" w:type="dxa"/>
            <w:tcBorders>
              <w:top w:val="nil"/>
              <w:left w:val="nil"/>
              <w:bottom w:val="single" w:sz="4" w:space="0" w:color="auto"/>
              <w:right w:val="single" w:sz="4" w:space="0" w:color="auto"/>
            </w:tcBorders>
            <w:shd w:val="clear" w:color="auto" w:fill="auto"/>
            <w:vAlign w:val="bottom"/>
            <w:hideMark/>
          </w:tcPr>
          <w:p w14:paraId="51841CD1"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67</w:t>
            </w:r>
          </w:p>
        </w:tc>
        <w:tc>
          <w:tcPr>
            <w:tcW w:w="1220" w:type="dxa"/>
            <w:tcBorders>
              <w:top w:val="nil"/>
              <w:left w:val="nil"/>
              <w:bottom w:val="single" w:sz="4" w:space="0" w:color="auto"/>
              <w:right w:val="single" w:sz="4" w:space="0" w:color="auto"/>
            </w:tcBorders>
            <w:shd w:val="clear" w:color="auto" w:fill="auto"/>
            <w:vAlign w:val="bottom"/>
            <w:hideMark/>
          </w:tcPr>
          <w:p w14:paraId="5452711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34</w:t>
            </w:r>
          </w:p>
        </w:tc>
        <w:tc>
          <w:tcPr>
            <w:tcW w:w="1220" w:type="dxa"/>
            <w:tcBorders>
              <w:top w:val="nil"/>
              <w:left w:val="nil"/>
              <w:bottom w:val="single" w:sz="4" w:space="0" w:color="auto"/>
              <w:right w:val="single" w:sz="4" w:space="0" w:color="auto"/>
            </w:tcBorders>
            <w:shd w:val="clear" w:color="auto" w:fill="auto"/>
            <w:vAlign w:val="bottom"/>
            <w:hideMark/>
          </w:tcPr>
          <w:p w14:paraId="79C9602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51</w:t>
            </w:r>
          </w:p>
        </w:tc>
      </w:tr>
      <w:tr w:rsidR="00254B49" w:rsidRPr="000A3366" w14:paraId="60F38739"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1A7F70A"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Тарусский р-он</w:t>
            </w:r>
          </w:p>
        </w:tc>
        <w:tc>
          <w:tcPr>
            <w:tcW w:w="1220" w:type="dxa"/>
            <w:tcBorders>
              <w:top w:val="nil"/>
              <w:left w:val="nil"/>
              <w:bottom w:val="single" w:sz="4" w:space="0" w:color="auto"/>
              <w:right w:val="single" w:sz="4" w:space="0" w:color="auto"/>
            </w:tcBorders>
            <w:shd w:val="clear" w:color="auto" w:fill="auto"/>
            <w:vAlign w:val="bottom"/>
            <w:hideMark/>
          </w:tcPr>
          <w:p w14:paraId="13BD0C4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w:t>
            </w:r>
          </w:p>
        </w:tc>
        <w:tc>
          <w:tcPr>
            <w:tcW w:w="1220" w:type="dxa"/>
            <w:tcBorders>
              <w:top w:val="nil"/>
              <w:left w:val="nil"/>
              <w:bottom w:val="single" w:sz="4" w:space="0" w:color="auto"/>
              <w:right w:val="single" w:sz="4" w:space="0" w:color="auto"/>
            </w:tcBorders>
            <w:shd w:val="clear" w:color="auto" w:fill="auto"/>
            <w:vAlign w:val="bottom"/>
            <w:hideMark/>
          </w:tcPr>
          <w:p w14:paraId="568DE5B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1CB2DEC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151A03D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46</w:t>
            </w:r>
          </w:p>
        </w:tc>
        <w:tc>
          <w:tcPr>
            <w:tcW w:w="1220" w:type="dxa"/>
            <w:tcBorders>
              <w:top w:val="nil"/>
              <w:left w:val="nil"/>
              <w:bottom w:val="single" w:sz="4" w:space="0" w:color="auto"/>
              <w:right w:val="single" w:sz="4" w:space="0" w:color="auto"/>
            </w:tcBorders>
            <w:shd w:val="clear" w:color="auto" w:fill="auto"/>
            <w:vAlign w:val="bottom"/>
            <w:hideMark/>
          </w:tcPr>
          <w:p w14:paraId="22130144"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35</w:t>
            </w:r>
          </w:p>
        </w:tc>
        <w:tc>
          <w:tcPr>
            <w:tcW w:w="1220" w:type="dxa"/>
            <w:tcBorders>
              <w:top w:val="nil"/>
              <w:left w:val="nil"/>
              <w:bottom w:val="single" w:sz="4" w:space="0" w:color="auto"/>
              <w:right w:val="single" w:sz="4" w:space="0" w:color="auto"/>
            </w:tcBorders>
            <w:shd w:val="clear" w:color="auto" w:fill="auto"/>
            <w:vAlign w:val="bottom"/>
            <w:hideMark/>
          </w:tcPr>
          <w:p w14:paraId="4E24483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33</w:t>
            </w:r>
          </w:p>
        </w:tc>
      </w:tr>
      <w:tr w:rsidR="00254B49" w:rsidRPr="000A3366" w14:paraId="0C19B31F"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799791B6"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Ульяновский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46BDE48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7DF61C16"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11</w:t>
            </w:r>
          </w:p>
        </w:tc>
        <w:tc>
          <w:tcPr>
            <w:tcW w:w="1220" w:type="dxa"/>
            <w:tcBorders>
              <w:top w:val="nil"/>
              <w:left w:val="nil"/>
              <w:bottom w:val="single" w:sz="4" w:space="0" w:color="auto"/>
              <w:right w:val="single" w:sz="4" w:space="0" w:color="auto"/>
            </w:tcBorders>
            <w:shd w:val="clear" w:color="auto" w:fill="auto"/>
            <w:vAlign w:val="bottom"/>
            <w:hideMark/>
          </w:tcPr>
          <w:p w14:paraId="65A06589"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21</w:t>
            </w:r>
          </w:p>
        </w:tc>
        <w:tc>
          <w:tcPr>
            <w:tcW w:w="1220" w:type="dxa"/>
            <w:tcBorders>
              <w:top w:val="nil"/>
              <w:left w:val="nil"/>
              <w:bottom w:val="single" w:sz="4" w:space="0" w:color="auto"/>
              <w:right w:val="single" w:sz="4" w:space="0" w:color="auto"/>
            </w:tcBorders>
            <w:shd w:val="clear" w:color="auto" w:fill="auto"/>
            <w:vAlign w:val="bottom"/>
            <w:hideMark/>
          </w:tcPr>
          <w:p w14:paraId="5564283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40</w:t>
            </w:r>
          </w:p>
        </w:tc>
        <w:tc>
          <w:tcPr>
            <w:tcW w:w="1220" w:type="dxa"/>
            <w:tcBorders>
              <w:top w:val="nil"/>
              <w:left w:val="nil"/>
              <w:bottom w:val="single" w:sz="4" w:space="0" w:color="auto"/>
              <w:right w:val="single" w:sz="4" w:space="0" w:color="auto"/>
            </w:tcBorders>
            <w:shd w:val="clear" w:color="auto" w:fill="auto"/>
            <w:vAlign w:val="bottom"/>
            <w:hideMark/>
          </w:tcPr>
          <w:p w14:paraId="7E66971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61</w:t>
            </w:r>
          </w:p>
        </w:tc>
        <w:tc>
          <w:tcPr>
            <w:tcW w:w="1220" w:type="dxa"/>
            <w:tcBorders>
              <w:top w:val="nil"/>
              <w:left w:val="nil"/>
              <w:bottom w:val="single" w:sz="4" w:space="0" w:color="auto"/>
              <w:right w:val="single" w:sz="4" w:space="0" w:color="auto"/>
            </w:tcBorders>
            <w:shd w:val="clear" w:color="auto" w:fill="auto"/>
            <w:vAlign w:val="bottom"/>
            <w:hideMark/>
          </w:tcPr>
          <w:p w14:paraId="40BF75D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46</w:t>
            </w:r>
          </w:p>
        </w:tc>
      </w:tr>
      <w:tr w:rsidR="00254B49" w:rsidRPr="000A3366" w14:paraId="2D41B912"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50F96E33"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Ферзиковский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0C056E60"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17</w:t>
            </w:r>
          </w:p>
        </w:tc>
        <w:tc>
          <w:tcPr>
            <w:tcW w:w="1220" w:type="dxa"/>
            <w:tcBorders>
              <w:top w:val="nil"/>
              <w:left w:val="nil"/>
              <w:bottom w:val="single" w:sz="4" w:space="0" w:color="auto"/>
              <w:right w:val="single" w:sz="4" w:space="0" w:color="auto"/>
            </w:tcBorders>
            <w:shd w:val="clear" w:color="auto" w:fill="auto"/>
            <w:vAlign w:val="bottom"/>
            <w:hideMark/>
          </w:tcPr>
          <w:p w14:paraId="4768162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12</w:t>
            </w:r>
          </w:p>
        </w:tc>
        <w:tc>
          <w:tcPr>
            <w:tcW w:w="1220" w:type="dxa"/>
            <w:tcBorders>
              <w:top w:val="nil"/>
              <w:left w:val="nil"/>
              <w:bottom w:val="single" w:sz="4" w:space="0" w:color="auto"/>
              <w:right w:val="single" w:sz="4" w:space="0" w:color="auto"/>
            </w:tcBorders>
            <w:shd w:val="clear" w:color="auto" w:fill="auto"/>
            <w:vAlign w:val="bottom"/>
            <w:hideMark/>
          </w:tcPr>
          <w:p w14:paraId="7F27396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32</w:t>
            </w:r>
          </w:p>
        </w:tc>
        <w:tc>
          <w:tcPr>
            <w:tcW w:w="1220" w:type="dxa"/>
            <w:tcBorders>
              <w:top w:val="nil"/>
              <w:left w:val="nil"/>
              <w:bottom w:val="single" w:sz="4" w:space="0" w:color="auto"/>
              <w:right w:val="single" w:sz="4" w:space="0" w:color="auto"/>
            </w:tcBorders>
            <w:shd w:val="clear" w:color="auto" w:fill="auto"/>
            <w:vAlign w:val="bottom"/>
            <w:hideMark/>
          </w:tcPr>
          <w:p w14:paraId="1ED2E138"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37</w:t>
            </w:r>
          </w:p>
        </w:tc>
        <w:tc>
          <w:tcPr>
            <w:tcW w:w="1220" w:type="dxa"/>
            <w:tcBorders>
              <w:top w:val="nil"/>
              <w:left w:val="nil"/>
              <w:bottom w:val="single" w:sz="4" w:space="0" w:color="auto"/>
              <w:right w:val="single" w:sz="4" w:space="0" w:color="auto"/>
            </w:tcBorders>
            <w:shd w:val="clear" w:color="auto" w:fill="auto"/>
            <w:vAlign w:val="bottom"/>
            <w:hideMark/>
          </w:tcPr>
          <w:p w14:paraId="1B16D3EC"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40</w:t>
            </w:r>
          </w:p>
        </w:tc>
        <w:tc>
          <w:tcPr>
            <w:tcW w:w="1220" w:type="dxa"/>
            <w:tcBorders>
              <w:top w:val="nil"/>
              <w:left w:val="nil"/>
              <w:bottom w:val="single" w:sz="4" w:space="0" w:color="auto"/>
              <w:right w:val="single" w:sz="4" w:space="0" w:color="auto"/>
            </w:tcBorders>
            <w:shd w:val="clear" w:color="auto" w:fill="auto"/>
            <w:vAlign w:val="bottom"/>
            <w:hideMark/>
          </w:tcPr>
          <w:p w14:paraId="55CCCF8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60</w:t>
            </w:r>
          </w:p>
        </w:tc>
      </w:tr>
      <w:tr w:rsidR="00254B49" w:rsidRPr="000A3366" w14:paraId="4CBE3731"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4D65B145"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Хвастовичский р-он</w:t>
            </w:r>
          </w:p>
        </w:tc>
        <w:tc>
          <w:tcPr>
            <w:tcW w:w="1220" w:type="dxa"/>
            <w:tcBorders>
              <w:top w:val="nil"/>
              <w:left w:val="nil"/>
              <w:bottom w:val="single" w:sz="4" w:space="0" w:color="auto"/>
              <w:right w:val="single" w:sz="4" w:space="0" w:color="auto"/>
            </w:tcBorders>
            <w:shd w:val="clear" w:color="auto" w:fill="auto"/>
            <w:vAlign w:val="bottom"/>
            <w:hideMark/>
          </w:tcPr>
          <w:p w14:paraId="514E73B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7</w:t>
            </w:r>
          </w:p>
        </w:tc>
        <w:tc>
          <w:tcPr>
            <w:tcW w:w="1220" w:type="dxa"/>
            <w:tcBorders>
              <w:top w:val="nil"/>
              <w:left w:val="nil"/>
              <w:bottom w:val="single" w:sz="4" w:space="0" w:color="auto"/>
              <w:right w:val="single" w:sz="4" w:space="0" w:color="auto"/>
            </w:tcBorders>
            <w:shd w:val="clear" w:color="auto" w:fill="auto"/>
            <w:vAlign w:val="bottom"/>
            <w:hideMark/>
          </w:tcPr>
          <w:p w14:paraId="49BA108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02196EE7"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w:t>
            </w:r>
          </w:p>
        </w:tc>
        <w:tc>
          <w:tcPr>
            <w:tcW w:w="1220" w:type="dxa"/>
            <w:tcBorders>
              <w:top w:val="nil"/>
              <w:left w:val="nil"/>
              <w:bottom w:val="single" w:sz="4" w:space="0" w:color="auto"/>
              <w:right w:val="single" w:sz="4" w:space="0" w:color="auto"/>
            </w:tcBorders>
            <w:shd w:val="clear" w:color="auto" w:fill="auto"/>
            <w:vAlign w:val="bottom"/>
            <w:hideMark/>
          </w:tcPr>
          <w:p w14:paraId="24C0558F"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23</w:t>
            </w:r>
          </w:p>
        </w:tc>
        <w:tc>
          <w:tcPr>
            <w:tcW w:w="1220" w:type="dxa"/>
            <w:tcBorders>
              <w:top w:val="nil"/>
              <w:left w:val="nil"/>
              <w:bottom w:val="single" w:sz="4" w:space="0" w:color="auto"/>
              <w:right w:val="single" w:sz="4" w:space="0" w:color="auto"/>
            </w:tcBorders>
            <w:shd w:val="clear" w:color="auto" w:fill="auto"/>
            <w:vAlign w:val="bottom"/>
            <w:hideMark/>
          </w:tcPr>
          <w:p w14:paraId="019F06E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31</w:t>
            </w:r>
          </w:p>
        </w:tc>
        <w:tc>
          <w:tcPr>
            <w:tcW w:w="1220" w:type="dxa"/>
            <w:tcBorders>
              <w:top w:val="nil"/>
              <w:left w:val="nil"/>
              <w:bottom w:val="single" w:sz="4" w:space="0" w:color="auto"/>
              <w:right w:val="single" w:sz="4" w:space="0" w:color="auto"/>
            </w:tcBorders>
            <w:shd w:val="clear" w:color="auto" w:fill="auto"/>
            <w:vAlign w:val="bottom"/>
            <w:hideMark/>
          </w:tcPr>
          <w:p w14:paraId="4CD97083"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29</w:t>
            </w:r>
          </w:p>
        </w:tc>
      </w:tr>
      <w:tr w:rsidR="00254B49" w:rsidRPr="000A3366" w14:paraId="5EDE2C19"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385843CB" w14:textId="77777777" w:rsidR="00254B49" w:rsidRDefault="00F66090" w:rsidP="00FA39FE">
            <w:pPr>
              <w:spacing w:after="0" w:line="276" w:lineRule="auto"/>
              <w:rPr>
                <w:rFonts w:ascii="Times New Roman" w:hAnsi="Times New Roman"/>
                <w:color w:val="000000"/>
                <w:sz w:val="26"/>
                <w:szCs w:val="26"/>
                <w:lang w:eastAsia="ru-RU"/>
              </w:rPr>
            </w:pPr>
            <w:r>
              <w:rPr>
                <w:rFonts w:ascii="Times New Roman" w:hAnsi="Times New Roman"/>
                <w:color w:val="000000"/>
                <w:sz w:val="26"/>
                <w:szCs w:val="26"/>
                <w:lang w:eastAsia="ru-RU"/>
              </w:rPr>
              <w:t>Юхновский р-он</w:t>
            </w:r>
          </w:p>
        </w:tc>
        <w:tc>
          <w:tcPr>
            <w:tcW w:w="1220" w:type="dxa"/>
            <w:tcBorders>
              <w:top w:val="nil"/>
              <w:left w:val="nil"/>
              <w:bottom w:val="single" w:sz="4" w:space="0" w:color="auto"/>
              <w:right w:val="single" w:sz="4" w:space="0" w:color="auto"/>
            </w:tcBorders>
            <w:shd w:val="clear" w:color="auto" w:fill="auto"/>
            <w:vAlign w:val="bottom"/>
            <w:hideMark/>
          </w:tcPr>
          <w:p w14:paraId="2D2D994A"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6</w:t>
            </w:r>
          </w:p>
        </w:tc>
        <w:tc>
          <w:tcPr>
            <w:tcW w:w="1220" w:type="dxa"/>
            <w:tcBorders>
              <w:top w:val="nil"/>
              <w:left w:val="nil"/>
              <w:bottom w:val="single" w:sz="4" w:space="0" w:color="auto"/>
              <w:right w:val="single" w:sz="4" w:space="0" w:color="auto"/>
            </w:tcBorders>
            <w:shd w:val="clear" w:color="auto" w:fill="auto"/>
            <w:vAlign w:val="bottom"/>
            <w:hideMark/>
          </w:tcPr>
          <w:p w14:paraId="495E7DD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8</w:t>
            </w:r>
          </w:p>
        </w:tc>
        <w:tc>
          <w:tcPr>
            <w:tcW w:w="1220" w:type="dxa"/>
            <w:tcBorders>
              <w:top w:val="nil"/>
              <w:left w:val="nil"/>
              <w:bottom w:val="single" w:sz="4" w:space="0" w:color="auto"/>
              <w:right w:val="single" w:sz="4" w:space="0" w:color="auto"/>
            </w:tcBorders>
            <w:shd w:val="clear" w:color="auto" w:fill="auto"/>
            <w:vAlign w:val="bottom"/>
            <w:hideMark/>
          </w:tcPr>
          <w:p w14:paraId="490F0975"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4</w:t>
            </w:r>
          </w:p>
        </w:tc>
        <w:tc>
          <w:tcPr>
            <w:tcW w:w="1220" w:type="dxa"/>
            <w:tcBorders>
              <w:top w:val="nil"/>
              <w:left w:val="nil"/>
              <w:bottom w:val="single" w:sz="4" w:space="0" w:color="auto"/>
              <w:right w:val="single" w:sz="4" w:space="0" w:color="auto"/>
            </w:tcBorders>
            <w:shd w:val="clear" w:color="auto" w:fill="auto"/>
            <w:vAlign w:val="bottom"/>
            <w:hideMark/>
          </w:tcPr>
          <w:p w14:paraId="60EAB19B"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26</w:t>
            </w:r>
          </w:p>
        </w:tc>
        <w:tc>
          <w:tcPr>
            <w:tcW w:w="1220" w:type="dxa"/>
            <w:tcBorders>
              <w:top w:val="nil"/>
              <w:left w:val="nil"/>
              <w:bottom w:val="single" w:sz="4" w:space="0" w:color="auto"/>
              <w:right w:val="single" w:sz="4" w:space="0" w:color="auto"/>
            </w:tcBorders>
            <w:shd w:val="clear" w:color="auto" w:fill="auto"/>
            <w:vAlign w:val="bottom"/>
            <w:hideMark/>
          </w:tcPr>
          <w:p w14:paraId="26AC7AE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29</w:t>
            </w:r>
          </w:p>
        </w:tc>
        <w:tc>
          <w:tcPr>
            <w:tcW w:w="1220" w:type="dxa"/>
            <w:tcBorders>
              <w:top w:val="nil"/>
              <w:left w:val="nil"/>
              <w:bottom w:val="single" w:sz="4" w:space="0" w:color="auto"/>
              <w:right w:val="single" w:sz="4" w:space="0" w:color="auto"/>
            </w:tcBorders>
            <w:shd w:val="clear" w:color="auto" w:fill="auto"/>
            <w:vAlign w:val="bottom"/>
            <w:hideMark/>
          </w:tcPr>
          <w:p w14:paraId="41F493FD" w14:textId="77777777" w:rsidR="00254B49" w:rsidRDefault="00F66090" w:rsidP="00FA39FE">
            <w:pPr>
              <w:spacing w:after="0" w:line="276"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26</w:t>
            </w:r>
          </w:p>
        </w:tc>
      </w:tr>
      <w:tr w:rsidR="00254B49" w:rsidRPr="00C144CC" w14:paraId="5F1DCF89"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0C4E9719" w14:textId="77777777" w:rsidR="00254B49" w:rsidRPr="00C144CC" w:rsidRDefault="00F66090" w:rsidP="00FA39FE">
            <w:pPr>
              <w:spacing w:after="0" w:line="276" w:lineRule="auto"/>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Другие регионы</w:t>
            </w:r>
          </w:p>
        </w:tc>
        <w:tc>
          <w:tcPr>
            <w:tcW w:w="1220" w:type="dxa"/>
            <w:tcBorders>
              <w:top w:val="nil"/>
              <w:left w:val="nil"/>
              <w:bottom w:val="single" w:sz="4" w:space="0" w:color="auto"/>
              <w:right w:val="single" w:sz="4" w:space="0" w:color="auto"/>
            </w:tcBorders>
            <w:shd w:val="clear" w:color="auto" w:fill="auto"/>
            <w:vAlign w:val="bottom"/>
            <w:hideMark/>
          </w:tcPr>
          <w:p w14:paraId="3E074FA8"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23</w:t>
            </w:r>
          </w:p>
        </w:tc>
        <w:tc>
          <w:tcPr>
            <w:tcW w:w="1220" w:type="dxa"/>
            <w:tcBorders>
              <w:top w:val="nil"/>
              <w:left w:val="nil"/>
              <w:bottom w:val="single" w:sz="4" w:space="0" w:color="auto"/>
              <w:right w:val="single" w:sz="4" w:space="0" w:color="auto"/>
            </w:tcBorders>
            <w:shd w:val="clear" w:color="auto" w:fill="auto"/>
            <w:vAlign w:val="bottom"/>
            <w:hideMark/>
          </w:tcPr>
          <w:p w14:paraId="3987B500"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23</w:t>
            </w:r>
          </w:p>
        </w:tc>
        <w:tc>
          <w:tcPr>
            <w:tcW w:w="1220" w:type="dxa"/>
            <w:tcBorders>
              <w:top w:val="nil"/>
              <w:left w:val="nil"/>
              <w:bottom w:val="single" w:sz="4" w:space="0" w:color="auto"/>
              <w:right w:val="single" w:sz="4" w:space="0" w:color="auto"/>
            </w:tcBorders>
            <w:shd w:val="clear" w:color="auto" w:fill="auto"/>
            <w:vAlign w:val="bottom"/>
            <w:hideMark/>
          </w:tcPr>
          <w:p w14:paraId="26379A17"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30</w:t>
            </w:r>
          </w:p>
        </w:tc>
        <w:tc>
          <w:tcPr>
            <w:tcW w:w="1220" w:type="dxa"/>
            <w:tcBorders>
              <w:top w:val="nil"/>
              <w:left w:val="nil"/>
              <w:bottom w:val="single" w:sz="4" w:space="0" w:color="auto"/>
              <w:right w:val="single" w:sz="4" w:space="0" w:color="auto"/>
            </w:tcBorders>
            <w:shd w:val="clear" w:color="auto" w:fill="auto"/>
            <w:vAlign w:val="bottom"/>
            <w:hideMark/>
          </w:tcPr>
          <w:p w14:paraId="3E1F3D12"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hideMark/>
          </w:tcPr>
          <w:p w14:paraId="4F76B7C6"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hideMark/>
          </w:tcPr>
          <w:p w14:paraId="187517C6"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0</w:t>
            </w:r>
          </w:p>
        </w:tc>
      </w:tr>
      <w:tr w:rsidR="00254B49" w:rsidRPr="00C144CC" w14:paraId="1181E2D2" w14:textId="77777777">
        <w:trPr>
          <w:trHeight w:val="330"/>
        </w:trPr>
        <w:tc>
          <w:tcPr>
            <w:tcW w:w="2940" w:type="dxa"/>
            <w:tcBorders>
              <w:top w:val="nil"/>
              <w:left w:val="single" w:sz="4" w:space="0" w:color="auto"/>
              <w:bottom w:val="single" w:sz="4" w:space="0" w:color="auto"/>
              <w:right w:val="single" w:sz="4" w:space="0" w:color="auto"/>
            </w:tcBorders>
            <w:shd w:val="clear" w:color="auto" w:fill="auto"/>
            <w:vAlign w:val="bottom"/>
            <w:hideMark/>
          </w:tcPr>
          <w:p w14:paraId="15AF94FC" w14:textId="77777777" w:rsidR="00254B49" w:rsidRPr="00C144CC" w:rsidRDefault="00F66090" w:rsidP="00FA39FE">
            <w:pPr>
              <w:spacing w:after="0" w:line="276" w:lineRule="auto"/>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Другие государства</w:t>
            </w:r>
          </w:p>
        </w:tc>
        <w:tc>
          <w:tcPr>
            <w:tcW w:w="1220" w:type="dxa"/>
            <w:tcBorders>
              <w:top w:val="nil"/>
              <w:left w:val="nil"/>
              <w:bottom w:val="single" w:sz="4" w:space="0" w:color="auto"/>
              <w:right w:val="single" w:sz="4" w:space="0" w:color="auto"/>
            </w:tcBorders>
            <w:shd w:val="clear" w:color="auto" w:fill="auto"/>
            <w:vAlign w:val="bottom"/>
            <w:hideMark/>
          </w:tcPr>
          <w:p w14:paraId="0BF355B3"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112B78D1"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4BC693A9"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1</w:t>
            </w:r>
          </w:p>
        </w:tc>
        <w:tc>
          <w:tcPr>
            <w:tcW w:w="1220" w:type="dxa"/>
            <w:tcBorders>
              <w:top w:val="nil"/>
              <w:left w:val="nil"/>
              <w:bottom w:val="single" w:sz="4" w:space="0" w:color="auto"/>
              <w:right w:val="single" w:sz="4" w:space="0" w:color="auto"/>
            </w:tcBorders>
            <w:shd w:val="clear" w:color="auto" w:fill="auto"/>
            <w:vAlign w:val="bottom"/>
            <w:hideMark/>
          </w:tcPr>
          <w:p w14:paraId="1C1B9AE8"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hideMark/>
          </w:tcPr>
          <w:p w14:paraId="6A1267F5"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0</w:t>
            </w:r>
          </w:p>
        </w:tc>
        <w:tc>
          <w:tcPr>
            <w:tcW w:w="1220" w:type="dxa"/>
            <w:tcBorders>
              <w:top w:val="nil"/>
              <w:left w:val="nil"/>
              <w:bottom w:val="single" w:sz="4" w:space="0" w:color="auto"/>
              <w:right w:val="single" w:sz="4" w:space="0" w:color="auto"/>
            </w:tcBorders>
            <w:shd w:val="clear" w:color="auto" w:fill="auto"/>
            <w:vAlign w:val="bottom"/>
            <w:hideMark/>
          </w:tcPr>
          <w:p w14:paraId="5F2B0C40" w14:textId="77777777" w:rsidR="00254B49" w:rsidRPr="00C144CC" w:rsidRDefault="00F66090" w:rsidP="00FA39FE">
            <w:pPr>
              <w:spacing w:after="0" w:line="276" w:lineRule="auto"/>
              <w:jc w:val="center"/>
              <w:rPr>
                <w:rFonts w:ascii="Times New Roman" w:hAnsi="Times New Roman"/>
                <w:i/>
                <w:iCs/>
                <w:color w:val="000000"/>
                <w:sz w:val="26"/>
                <w:szCs w:val="26"/>
                <w:lang w:eastAsia="ru-RU"/>
              </w:rPr>
            </w:pPr>
            <w:r w:rsidRPr="00C144CC">
              <w:rPr>
                <w:rFonts w:ascii="Times New Roman" w:hAnsi="Times New Roman"/>
                <w:i/>
                <w:iCs/>
                <w:color w:val="000000"/>
                <w:sz w:val="26"/>
                <w:szCs w:val="26"/>
                <w:lang w:eastAsia="ru-RU"/>
              </w:rPr>
              <w:t>0</w:t>
            </w:r>
          </w:p>
        </w:tc>
      </w:tr>
      <w:tr w:rsidR="00254B49" w:rsidRPr="000A3366" w14:paraId="1686335B" w14:textId="77777777">
        <w:trPr>
          <w:trHeight w:val="330"/>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5786" w14:textId="77777777" w:rsidR="00254B49" w:rsidRDefault="001E050C" w:rsidP="00FA39FE">
            <w:pPr>
              <w:spacing w:after="0" w:line="276" w:lineRule="auto"/>
              <w:rPr>
                <w:rFonts w:ascii="Times New Roman" w:hAnsi="Times New Roman"/>
                <w:b/>
                <w:color w:val="000000"/>
                <w:sz w:val="26"/>
                <w:szCs w:val="26"/>
                <w:lang w:eastAsia="ru-RU"/>
              </w:rPr>
            </w:pPr>
            <w:r>
              <w:rPr>
                <w:rFonts w:ascii="Times New Roman" w:hAnsi="Times New Roman"/>
                <w:b/>
                <w:color w:val="000000"/>
                <w:sz w:val="26"/>
                <w:szCs w:val="26"/>
                <w:lang w:eastAsia="ru-RU"/>
              </w:rPr>
              <w:t>ИТОГО:</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C158339" w14:textId="77777777" w:rsidR="00254B49" w:rsidRDefault="00F66090" w:rsidP="00FA39FE">
            <w:pPr>
              <w:spacing w:after="0" w:line="276" w:lineRule="auto"/>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785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0580FD9" w14:textId="77777777" w:rsidR="00254B49" w:rsidRDefault="00F66090" w:rsidP="00FA39FE">
            <w:pPr>
              <w:spacing w:after="0" w:line="276" w:lineRule="auto"/>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680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7D64F87B" w14:textId="77777777" w:rsidR="00254B49" w:rsidRDefault="00F66090" w:rsidP="00FA39FE">
            <w:pPr>
              <w:spacing w:after="0" w:line="276" w:lineRule="auto"/>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923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59D823E" w14:textId="77777777" w:rsidR="00254B49" w:rsidRDefault="00F66090" w:rsidP="00FA39FE">
            <w:pPr>
              <w:spacing w:after="0" w:line="276" w:lineRule="auto"/>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2 223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69A4C3B" w14:textId="77777777" w:rsidR="00254B49" w:rsidRDefault="00F66090" w:rsidP="00FA39FE">
            <w:pPr>
              <w:spacing w:after="0" w:line="276" w:lineRule="auto"/>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2 324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86B46C2" w14:textId="77777777" w:rsidR="00254B49" w:rsidRDefault="00F66090" w:rsidP="00FA39FE">
            <w:pPr>
              <w:spacing w:after="0" w:line="276" w:lineRule="auto"/>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2 662</w:t>
            </w:r>
          </w:p>
        </w:tc>
      </w:tr>
    </w:tbl>
    <w:p w14:paraId="356CEA59" w14:textId="77777777" w:rsidR="00254B49" w:rsidRDefault="00254B49" w:rsidP="00FA39FE">
      <w:pPr>
        <w:autoSpaceDE w:val="0"/>
        <w:autoSpaceDN w:val="0"/>
        <w:adjustRightInd w:val="0"/>
        <w:spacing w:after="0" w:line="276" w:lineRule="auto"/>
        <w:ind w:firstLine="720"/>
        <w:jc w:val="both"/>
        <w:rPr>
          <w:rFonts w:ascii="Times New Roman" w:hAnsi="Times New Roman"/>
          <w:sz w:val="26"/>
          <w:szCs w:val="26"/>
          <w:lang w:eastAsia="ru-RU"/>
        </w:rPr>
      </w:pPr>
    </w:p>
    <w:p w14:paraId="2E672C54" w14:textId="77777777" w:rsidR="00254B49" w:rsidRDefault="00667B3B" w:rsidP="00FA39FE">
      <w:pPr>
        <w:autoSpaceDE w:val="0"/>
        <w:autoSpaceDN w:val="0"/>
        <w:adjustRightInd w:val="0"/>
        <w:spacing w:after="0" w:line="276" w:lineRule="auto"/>
        <w:rPr>
          <w:rFonts w:ascii="Times New Roman" w:hAnsi="Times New Roman"/>
          <w:bCs/>
          <w:i/>
          <w:sz w:val="26"/>
          <w:szCs w:val="26"/>
          <w:lang w:eastAsia="ru-RU"/>
        </w:rPr>
      </w:pPr>
      <w:r>
        <w:rPr>
          <w:noProof/>
          <w:lang w:eastAsia="ru-RU"/>
        </w:rPr>
        <w:lastRenderedPageBreak/>
        <w:drawing>
          <wp:inline distT="0" distB="0" distL="0" distR="0" wp14:anchorId="5820A56C" wp14:editId="7776F44D">
            <wp:extent cx="6477000" cy="1865630"/>
            <wp:effectExtent l="0" t="0" r="0" b="1270"/>
            <wp:docPr id="15"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1C5DBE" w14:textId="77777777" w:rsidR="00254B49" w:rsidRDefault="00F66090" w:rsidP="00FA39FE">
      <w:pPr>
        <w:keepNext/>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 xml:space="preserve">Рисунок 15 – Общее количество судебных </w:t>
      </w:r>
      <w:r w:rsidR="00C923B2">
        <w:rPr>
          <w:rFonts w:ascii="Times New Roman" w:hAnsi="Times New Roman"/>
          <w:bCs/>
          <w:iCs/>
          <w:sz w:val="26"/>
          <w:szCs w:val="26"/>
          <w:lang w:eastAsia="ru-RU"/>
        </w:rPr>
        <w:t>процессов</w:t>
      </w:r>
      <w:r>
        <w:rPr>
          <w:rFonts w:ascii="Times New Roman" w:hAnsi="Times New Roman"/>
          <w:bCs/>
          <w:iCs/>
          <w:sz w:val="26"/>
          <w:szCs w:val="26"/>
          <w:lang w:eastAsia="ru-RU"/>
        </w:rPr>
        <w:t xml:space="preserve"> с участием Уполномоченного</w:t>
      </w:r>
    </w:p>
    <w:p w14:paraId="264529F3" w14:textId="77777777" w:rsidR="00254B49" w:rsidRDefault="00254B49" w:rsidP="00FA39FE">
      <w:pPr>
        <w:autoSpaceDE w:val="0"/>
        <w:autoSpaceDN w:val="0"/>
        <w:adjustRightInd w:val="0"/>
        <w:spacing w:after="0" w:line="276" w:lineRule="auto"/>
        <w:jc w:val="right"/>
        <w:rPr>
          <w:rFonts w:ascii="Times New Roman" w:hAnsi="Times New Roman"/>
          <w:bCs/>
          <w:i/>
          <w:sz w:val="26"/>
          <w:szCs w:val="26"/>
          <w:lang w:eastAsia="ru-RU"/>
        </w:rPr>
      </w:pPr>
    </w:p>
    <w:p w14:paraId="466726A5" w14:textId="77777777" w:rsidR="00254B49" w:rsidRDefault="00254B49" w:rsidP="00FA39FE">
      <w:pPr>
        <w:autoSpaceDE w:val="0"/>
        <w:autoSpaceDN w:val="0"/>
        <w:adjustRightInd w:val="0"/>
        <w:spacing w:after="0" w:line="276" w:lineRule="auto"/>
        <w:jc w:val="right"/>
        <w:rPr>
          <w:rFonts w:ascii="Times New Roman" w:hAnsi="Times New Roman"/>
          <w:bCs/>
          <w:i/>
          <w:sz w:val="26"/>
          <w:szCs w:val="26"/>
          <w:lang w:eastAsia="ru-RU"/>
        </w:rPr>
      </w:pPr>
    </w:p>
    <w:p w14:paraId="7E4259D6" w14:textId="77777777" w:rsidR="00254B49" w:rsidRDefault="00667B3B" w:rsidP="00FA39FE">
      <w:pPr>
        <w:autoSpaceDE w:val="0"/>
        <w:autoSpaceDN w:val="0"/>
        <w:adjustRightInd w:val="0"/>
        <w:spacing w:after="0" w:line="276" w:lineRule="auto"/>
        <w:rPr>
          <w:rFonts w:ascii="Times New Roman" w:hAnsi="Times New Roman"/>
          <w:b/>
          <w:bCs/>
          <w:sz w:val="26"/>
          <w:szCs w:val="26"/>
          <w:lang w:eastAsia="ru-RU"/>
        </w:rPr>
      </w:pPr>
      <w:r>
        <w:rPr>
          <w:noProof/>
          <w:lang w:eastAsia="ru-RU"/>
        </w:rPr>
        <w:drawing>
          <wp:inline distT="0" distB="0" distL="0" distR="0" wp14:anchorId="29872689" wp14:editId="40DE1349">
            <wp:extent cx="6465570" cy="4204335"/>
            <wp:effectExtent l="0" t="0" r="0" b="5715"/>
            <wp:docPr id="7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bookmarkEnd w:id="8"/>
    <w:p w14:paraId="527D5509" w14:textId="77777777" w:rsidR="00254B49" w:rsidRDefault="00F66090" w:rsidP="00FA39FE">
      <w:pPr>
        <w:autoSpaceDE w:val="0"/>
        <w:autoSpaceDN w:val="0"/>
        <w:adjustRightInd w:val="0"/>
        <w:spacing w:after="0" w:line="276" w:lineRule="auto"/>
        <w:jc w:val="center"/>
        <w:rPr>
          <w:rFonts w:ascii="Times New Roman" w:hAnsi="Times New Roman"/>
          <w:bCs/>
          <w:iCs/>
          <w:sz w:val="26"/>
          <w:szCs w:val="26"/>
          <w:lang w:eastAsia="ru-RU"/>
        </w:rPr>
      </w:pPr>
      <w:r>
        <w:rPr>
          <w:rFonts w:ascii="Times New Roman" w:hAnsi="Times New Roman"/>
          <w:bCs/>
          <w:iCs/>
          <w:sz w:val="26"/>
          <w:szCs w:val="26"/>
          <w:lang w:eastAsia="ru-RU"/>
        </w:rPr>
        <w:t xml:space="preserve">Рисунок 16 – Категории судебных </w:t>
      </w:r>
      <w:r w:rsidR="00C923B2">
        <w:rPr>
          <w:rFonts w:ascii="Times New Roman" w:hAnsi="Times New Roman"/>
          <w:bCs/>
          <w:iCs/>
          <w:sz w:val="26"/>
          <w:szCs w:val="26"/>
          <w:lang w:eastAsia="ru-RU"/>
        </w:rPr>
        <w:t>процессов</w:t>
      </w:r>
      <w:r>
        <w:rPr>
          <w:rFonts w:ascii="Times New Roman" w:hAnsi="Times New Roman"/>
          <w:bCs/>
          <w:iCs/>
          <w:sz w:val="26"/>
          <w:szCs w:val="26"/>
          <w:lang w:eastAsia="ru-RU"/>
        </w:rPr>
        <w:t xml:space="preserve"> с участием Уполномоченного</w:t>
      </w:r>
    </w:p>
    <w:p w14:paraId="2D34227F" w14:textId="77777777" w:rsidR="00254B49" w:rsidRDefault="00254B49" w:rsidP="00FA39FE">
      <w:pPr>
        <w:autoSpaceDE w:val="0"/>
        <w:autoSpaceDN w:val="0"/>
        <w:adjustRightInd w:val="0"/>
        <w:spacing w:after="0" w:line="276" w:lineRule="auto"/>
        <w:ind w:firstLine="710"/>
        <w:jc w:val="both"/>
        <w:rPr>
          <w:rFonts w:ascii="Times New Roman" w:hAnsi="Times New Roman"/>
          <w:sz w:val="26"/>
          <w:szCs w:val="26"/>
          <w:lang w:eastAsia="ru-RU"/>
        </w:rPr>
      </w:pPr>
    </w:p>
    <w:p w14:paraId="441C2F03" w14:textId="77777777" w:rsidR="00254B49" w:rsidRDefault="00254B49" w:rsidP="00FA39FE">
      <w:pPr>
        <w:spacing w:line="276" w:lineRule="auto"/>
      </w:pPr>
    </w:p>
    <w:p w14:paraId="08446DDF" w14:textId="77777777" w:rsidR="00254B49" w:rsidRDefault="00254B49" w:rsidP="00FA39FE">
      <w:pPr>
        <w:spacing w:line="276" w:lineRule="auto"/>
      </w:pPr>
    </w:p>
    <w:p w14:paraId="4437A714" w14:textId="77777777" w:rsidR="00254B49" w:rsidRDefault="00254B49" w:rsidP="00FA39FE">
      <w:pPr>
        <w:spacing w:line="276" w:lineRule="auto"/>
      </w:pPr>
    </w:p>
    <w:p w14:paraId="26118468" w14:textId="77777777" w:rsidR="00254B49" w:rsidRDefault="00254B49" w:rsidP="00FA39FE">
      <w:pPr>
        <w:spacing w:line="276" w:lineRule="auto"/>
      </w:pPr>
    </w:p>
    <w:p w14:paraId="091150F8" w14:textId="77777777" w:rsidR="00254B49" w:rsidRDefault="00254B49" w:rsidP="00FA39FE">
      <w:pPr>
        <w:spacing w:line="276" w:lineRule="auto"/>
      </w:pPr>
    </w:p>
    <w:p w14:paraId="785BDCA2" w14:textId="77777777" w:rsidR="00254B49" w:rsidRDefault="00254B49" w:rsidP="00FA39FE">
      <w:pPr>
        <w:spacing w:line="276" w:lineRule="auto"/>
      </w:pPr>
    </w:p>
    <w:p w14:paraId="772C28EF" w14:textId="77777777" w:rsidR="00254B49" w:rsidRPr="00F014F2" w:rsidRDefault="00201BEF" w:rsidP="00F014F2">
      <w:pPr>
        <w:pStyle w:val="2"/>
        <w:spacing w:before="0" w:line="276" w:lineRule="auto"/>
        <w:jc w:val="center"/>
        <w:rPr>
          <w:rFonts w:ascii="Times New Roman" w:hAnsi="Times New Roman"/>
          <w:b/>
          <w:bCs/>
          <w:color w:val="auto"/>
          <w:sz w:val="26"/>
          <w:szCs w:val="26"/>
        </w:rPr>
      </w:pPr>
      <w:bookmarkStart w:id="11" w:name="_Toc100311443"/>
      <w:r>
        <w:rPr>
          <w:rFonts w:ascii="Times New Roman" w:hAnsi="Times New Roman"/>
          <w:b/>
          <w:bCs/>
          <w:color w:val="auto"/>
          <w:sz w:val="26"/>
          <w:szCs w:val="26"/>
        </w:rPr>
        <w:lastRenderedPageBreak/>
        <w:t xml:space="preserve">1.2. </w:t>
      </w:r>
      <w:r w:rsidR="00F66090" w:rsidRPr="00F014F2">
        <w:rPr>
          <w:rFonts w:ascii="Times New Roman" w:hAnsi="Times New Roman"/>
          <w:b/>
          <w:bCs/>
          <w:color w:val="auto"/>
          <w:sz w:val="26"/>
          <w:szCs w:val="26"/>
        </w:rPr>
        <w:t>Взаимодействие с органами власти и общественными организациями, обеспечивающими защиту прав и законных интересов ребенка</w:t>
      </w:r>
      <w:bookmarkEnd w:id="11"/>
    </w:p>
    <w:p w14:paraId="742B6337"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3F8A21B4"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Взаимодействие с органами </w:t>
      </w:r>
      <w:r w:rsidR="00C144CC">
        <w:rPr>
          <w:rFonts w:ascii="Times New Roman" w:hAnsi="Times New Roman"/>
          <w:sz w:val="26"/>
          <w:szCs w:val="26"/>
        </w:rPr>
        <w:t xml:space="preserve">государственной власти, территориальными органами федеральных органов государственной власти, органами местного самоуправления, </w:t>
      </w:r>
      <w:r w:rsidRPr="00F014F2">
        <w:rPr>
          <w:rFonts w:ascii="Times New Roman" w:hAnsi="Times New Roman"/>
          <w:sz w:val="26"/>
          <w:szCs w:val="26"/>
        </w:rPr>
        <w:t xml:space="preserve">общественными организациями является неотъемлемой частью деятельности Уполномоченного в рамках обеспечения гарантий государственной защиты прав и законных интересов ребенка. </w:t>
      </w:r>
    </w:p>
    <w:p w14:paraId="313BBF72" w14:textId="77777777" w:rsidR="00254B49" w:rsidRPr="00F014F2" w:rsidRDefault="006F20FB" w:rsidP="00F014F2">
      <w:pPr>
        <w:spacing w:after="0" w:line="276" w:lineRule="auto"/>
        <w:ind w:firstLine="709"/>
        <w:jc w:val="both"/>
        <w:rPr>
          <w:rFonts w:ascii="Times New Roman" w:hAnsi="Times New Roman"/>
          <w:sz w:val="26"/>
          <w:szCs w:val="26"/>
        </w:rPr>
      </w:pPr>
      <w:r>
        <w:rPr>
          <w:rFonts w:ascii="Times New Roman" w:hAnsi="Times New Roman"/>
          <w:sz w:val="26"/>
          <w:szCs w:val="26"/>
        </w:rPr>
        <w:t>Сотрудничество</w:t>
      </w:r>
      <w:r w:rsidR="00F66090" w:rsidRPr="00F014F2">
        <w:rPr>
          <w:rFonts w:ascii="Times New Roman" w:hAnsi="Times New Roman"/>
          <w:sz w:val="26"/>
          <w:szCs w:val="26"/>
        </w:rPr>
        <w:t xml:space="preserve"> с уполномоченными по правам ребенка в субъектах Российской Федерации, входящих в состав ЦФО, позволяет оперативно обмениваться опытом в решении вопросов, касающихся прав и законных интересов детей. В 2021 году Уполномоченный принял участие в пяти заседаниях Координационного совета </w:t>
      </w:r>
      <w:r w:rsidR="00E4245A">
        <w:rPr>
          <w:rFonts w:ascii="Times New Roman" w:hAnsi="Times New Roman"/>
          <w:sz w:val="26"/>
          <w:szCs w:val="26"/>
        </w:rPr>
        <w:t>у</w:t>
      </w:r>
      <w:r w:rsidR="00F66090" w:rsidRPr="00F014F2">
        <w:rPr>
          <w:rFonts w:ascii="Times New Roman" w:hAnsi="Times New Roman"/>
          <w:sz w:val="26"/>
          <w:szCs w:val="26"/>
        </w:rPr>
        <w:t xml:space="preserve">полномоченных по правам ребенка, входящих в состав ЦФО. На заседаниях </w:t>
      </w:r>
      <w:r w:rsidR="00E4245A">
        <w:rPr>
          <w:rFonts w:ascii="Times New Roman" w:hAnsi="Times New Roman"/>
          <w:sz w:val="26"/>
          <w:szCs w:val="26"/>
        </w:rPr>
        <w:t>к</w:t>
      </w:r>
      <w:r w:rsidR="00F66090" w:rsidRPr="00F014F2">
        <w:rPr>
          <w:rFonts w:ascii="Times New Roman" w:hAnsi="Times New Roman"/>
          <w:sz w:val="26"/>
          <w:szCs w:val="26"/>
        </w:rPr>
        <w:t xml:space="preserve">оординационных советов обсуждались вопросы увеличения мер поддержки молодых и многодетных семей, повышения доступности дополнительного образования для детей, трудоустройства несовершеннолетних в летний период и другие. </w:t>
      </w:r>
    </w:p>
    <w:p w14:paraId="5C2C5613"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В фокусе внимания Уполномоченного постоянно находится детская преступность, основной </w:t>
      </w:r>
      <w:r w:rsidR="000F47D5">
        <w:rPr>
          <w:rFonts w:ascii="Times New Roman" w:hAnsi="Times New Roman"/>
          <w:sz w:val="26"/>
          <w:szCs w:val="26"/>
        </w:rPr>
        <w:t xml:space="preserve">из </w:t>
      </w:r>
      <w:r w:rsidRPr="00F014F2">
        <w:rPr>
          <w:rFonts w:ascii="Times New Roman" w:hAnsi="Times New Roman"/>
          <w:sz w:val="26"/>
          <w:szCs w:val="26"/>
        </w:rPr>
        <w:t xml:space="preserve">причин которой является неосознанность несовершеннолетними всей серьезности совершенных ими проступков. Неблагополучное окружение, безнадзорность и беспризорность становятся основой для совершения преступлений несовершеннолетними и в отношении несовершеннолетних. Именно поэтому работа Уполномоченного в составе </w:t>
      </w:r>
      <w:proofErr w:type="spellStart"/>
      <w:r w:rsidR="00E4245A">
        <w:rPr>
          <w:rFonts w:ascii="Times New Roman" w:hAnsi="Times New Roman"/>
          <w:sz w:val="26"/>
          <w:szCs w:val="26"/>
        </w:rPr>
        <w:t>КДНиЗП</w:t>
      </w:r>
      <w:proofErr w:type="spellEnd"/>
      <w:r w:rsidRPr="00F014F2">
        <w:rPr>
          <w:rFonts w:ascii="Times New Roman" w:hAnsi="Times New Roman"/>
          <w:sz w:val="26"/>
          <w:szCs w:val="26"/>
        </w:rPr>
        <w:t xml:space="preserve"> Калужской области, </w:t>
      </w:r>
      <w:r w:rsidR="00E4245A">
        <w:rPr>
          <w:rFonts w:ascii="Times New Roman" w:hAnsi="Times New Roman"/>
          <w:sz w:val="26"/>
          <w:szCs w:val="26"/>
        </w:rPr>
        <w:t>к</w:t>
      </w:r>
      <w:r w:rsidRPr="00F014F2">
        <w:rPr>
          <w:rFonts w:ascii="Times New Roman" w:hAnsi="Times New Roman"/>
          <w:sz w:val="26"/>
          <w:szCs w:val="26"/>
        </w:rPr>
        <w:t xml:space="preserve">оординационного совета по духовно-нравственному воспитанию детей и молодежи при Правительстве Калужской области, </w:t>
      </w:r>
      <w:r w:rsidR="00E4245A">
        <w:rPr>
          <w:rFonts w:ascii="Times New Roman" w:hAnsi="Times New Roman"/>
          <w:sz w:val="26"/>
          <w:szCs w:val="26"/>
        </w:rPr>
        <w:t>м</w:t>
      </w:r>
      <w:r w:rsidRPr="00F014F2">
        <w:rPr>
          <w:rFonts w:ascii="Times New Roman" w:hAnsi="Times New Roman"/>
          <w:sz w:val="26"/>
          <w:szCs w:val="26"/>
        </w:rPr>
        <w:t xml:space="preserve">ежведомственной рабочей группы по вопросам исполнения законодательства в сфере профилактики безнадзорности и правонарушений несовершеннолетних, </w:t>
      </w:r>
      <w:r w:rsidR="00E4245A">
        <w:rPr>
          <w:rFonts w:ascii="Times New Roman" w:hAnsi="Times New Roman"/>
          <w:sz w:val="26"/>
          <w:szCs w:val="26"/>
        </w:rPr>
        <w:t>м</w:t>
      </w:r>
      <w:r w:rsidRPr="00F014F2">
        <w:rPr>
          <w:rFonts w:ascii="Times New Roman" w:hAnsi="Times New Roman"/>
          <w:sz w:val="26"/>
          <w:szCs w:val="26"/>
        </w:rPr>
        <w:t xml:space="preserve">ежведомственной комиссии по профилактике правонарушений при Правительстве Калужской области имеет важное значение в оказании содействия физическому, интеллектуальному, психическому, духовному и нравственному развитию детей, воспитанию в них патриотизма и гражданственности, и, как следствие, профилактике детской преступности.  </w:t>
      </w:r>
    </w:p>
    <w:p w14:paraId="2BEEF2B1"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Важн</w:t>
      </w:r>
      <w:r w:rsidR="000F47D5">
        <w:rPr>
          <w:rFonts w:ascii="Times New Roman" w:hAnsi="Times New Roman"/>
          <w:sz w:val="26"/>
          <w:szCs w:val="26"/>
        </w:rPr>
        <w:t>ым</w:t>
      </w:r>
      <w:r w:rsidRPr="00F014F2">
        <w:rPr>
          <w:rFonts w:ascii="Times New Roman" w:hAnsi="Times New Roman"/>
          <w:sz w:val="26"/>
          <w:szCs w:val="26"/>
        </w:rPr>
        <w:t xml:space="preserve"> событием в 2021 году стал визит на территорию Калужской области Уполномоченного при Президенте Российской Федерации по правам ребенка Кузнецовой Анны Юрьевны</w:t>
      </w:r>
      <w:r w:rsidR="000F47D5">
        <w:rPr>
          <w:rFonts w:ascii="Times New Roman" w:hAnsi="Times New Roman"/>
          <w:sz w:val="26"/>
          <w:szCs w:val="26"/>
        </w:rPr>
        <w:t>.</w:t>
      </w:r>
      <w:r w:rsidRPr="00F014F2">
        <w:rPr>
          <w:rFonts w:ascii="Times New Roman" w:hAnsi="Times New Roman"/>
          <w:sz w:val="26"/>
          <w:szCs w:val="26"/>
        </w:rPr>
        <w:t xml:space="preserve"> </w:t>
      </w:r>
      <w:r w:rsidR="000F47D5">
        <w:rPr>
          <w:rFonts w:ascii="Times New Roman" w:hAnsi="Times New Roman"/>
          <w:sz w:val="26"/>
          <w:szCs w:val="26"/>
        </w:rPr>
        <w:t>В</w:t>
      </w:r>
      <w:r w:rsidRPr="00F014F2">
        <w:rPr>
          <w:rFonts w:ascii="Times New Roman" w:hAnsi="Times New Roman"/>
          <w:sz w:val="26"/>
          <w:szCs w:val="26"/>
        </w:rPr>
        <w:t xml:space="preserve"> рамках визита был организован личный прием граждан, в котором принял участие Уполномоченный, а также </w:t>
      </w:r>
      <w:r w:rsidR="000A0F54" w:rsidRPr="00F014F2">
        <w:rPr>
          <w:rFonts w:ascii="Times New Roman" w:hAnsi="Times New Roman"/>
          <w:sz w:val="26"/>
          <w:szCs w:val="26"/>
        </w:rPr>
        <w:t>руководител</w:t>
      </w:r>
      <w:r w:rsidR="000A0F54">
        <w:rPr>
          <w:rFonts w:ascii="Times New Roman" w:hAnsi="Times New Roman"/>
          <w:sz w:val="26"/>
          <w:szCs w:val="26"/>
        </w:rPr>
        <w:t>ь Управления ЗАГС по Калужской области, представители министерства образования и науки Калужской области, министерства труда и социальной защиты Калужской области</w:t>
      </w:r>
      <w:r w:rsidRPr="00F014F2">
        <w:rPr>
          <w:rFonts w:ascii="Times New Roman" w:hAnsi="Times New Roman"/>
          <w:sz w:val="26"/>
          <w:szCs w:val="26"/>
        </w:rPr>
        <w:t>. Совместно с детским омбудсменом Калужской области</w:t>
      </w:r>
      <w:r w:rsidR="000F47D5">
        <w:rPr>
          <w:rFonts w:ascii="Times New Roman" w:hAnsi="Times New Roman"/>
          <w:sz w:val="26"/>
          <w:szCs w:val="26"/>
        </w:rPr>
        <w:t>,</w:t>
      </w:r>
      <w:r w:rsidRPr="00F014F2">
        <w:rPr>
          <w:rFonts w:ascii="Times New Roman" w:hAnsi="Times New Roman"/>
          <w:sz w:val="26"/>
          <w:szCs w:val="26"/>
        </w:rPr>
        <w:t xml:space="preserve"> Анна Кузнецова посетила Детский технопарк «</w:t>
      </w:r>
      <w:proofErr w:type="spellStart"/>
      <w:r w:rsidRPr="00F014F2">
        <w:rPr>
          <w:rFonts w:ascii="Times New Roman" w:hAnsi="Times New Roman"/>
          <w:sz w:val="26"/>
          <w:szCs w:val="26"/>
        </w:rPr>
        <w:t>Кванториум</w:t>
      </w:r>
      <w:proofErr w:type="spellEnd"/>
      <w:r w:rsidRPr="00F014F2">
        <w:rPr>
          <w:rFonts w:ascii="Times New Roman" w:hAnsi="Times New Roman"/>
          <w:sz w:val="26"/>
          <w:szCs w:val="26"/>
        </w:rPr>
        <w:t>» г. Калуги, в котором пообщались с его воспитанниками.</w:t>
      </w:r>
    </w:p>
    <w:p w14:paraId="08E13756"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Сотрудничество с некоммерческими организациями, деятельность которых связана с оказанием помощи несовершеннолетним и семьям, воспитывающим детей, имеет важное значение в деятельности Уполномоченного. </w:t>
      </w:r>
      <w:r w:rsidR="000F47D5">
        <w:rPr>
          <w:rFonts w:ascii="Times New Roman" w:hAnsi="Times New Roman"/>
          <w:sz w:val="26"/>
          <w:szCs w:val="26"/>
        </w:rPr>
        <w:t>Здесь с</w:t>
      </w:r>
      <w:r w:rsidRPr="00F014F2">
        <w:rPr>
          <w:rFonts w:ascii="Times New Roman" w:hAnsi="Times New Roman"/>
          <w:sz w:val="26"/>
          <w:szCs w:val="26"/>
        </w:rPr>
        <w:t>ледует отметить сотрудничество с АНО «Детский развивающий центр «Оранжевый город».</w:t>
      </w:r>
      <w:r w:rsidR="000F47D5">
        <w:rPr>
          <w:rFonts w:ascii="Times New Roman" w:hAnsi="Times New Roman"/>
          <w:sz w:val="26"/>
          <w:szCs w:val="26"/>
        </w:rPr>
        <w:t xml:space="preserve"> </w:t>
      </w:r>
      <w:r w:rsidRPr="00F014F2">
        <w:rPr>
          <w:rFonts w:ascii="Times New Roman" w:hAnsi="Times New Roman"/>
          <w:sz w:val="26"/>
          <w:szCs w:val="26"/>
        </w:rPr>
        <w:t xml:space="preserve">Организация создана для </w:t>
      </w:r>
      <w:r w:rsidRPr="00F014F2">
        <w:rPr>
          <w:rFonts w:ascii="Times New Roman" w:hAnsi="Times New Roman"/>
          <w:sz w:val="26"/>
          <w:szCs w:val="26"/>
        </w:rPr>
        <w:lastRenderedPageBreak/>
        <w:t>предоставления услуг в области развития детей, молодежи и взрослых путем организации творческого досуга, реализации программ дополнительного образования. Все направления работы «Оранжевого города» нацелены на развитие социальных услуг в городе Калуге и Калужской области. Категории</w:t>
      </w:r>
      <w:r w:rsidR="00C61C16">
        <w:rPr>
          <w:rFonts w:ascii="Times New Roman" w:hAnsi="Times New Roman"/>
          <w:sz w:val="26"/>
          <w:szCs w:val="26"/>
        </w:rPr>
        <w:t xml:space="preserve"> населения</w:t>
      </w:r>
      <w:r w:rsidRPr="00F014F2">
        <w:rPr>
          <w:rFonts w:ascii="Times New Roman" w:hAnsi="Times New Roman"/>
          <w:sz w:val="26"/>
          <w:szCs w:val="26"/>
        </w:rPr>
        <w:t>, с которыми работает организация – это семьи, воспитывающие детей и подростков с ограниченными возможностями здоровья, неполные семьи, многодетные семьи, семьи, находящиеся в трудной жизненной ситуации. В настоящее время в центре реализуются проекты:</w:t>
      </w:r>
    </w:p>
    <w:p w14:paraId="43149936"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 </w:t>
      </w:r>
      <w:proofErr w:type="spellStart"/>
      <w:r w:rsidRPr="00F014F2">
        <w:rPr>
          <w:rFonts w:ascii="Times New Roman" w:hAnsi="Times New Roman"/>
          <w:sz w:val="26"/>
          <w:szCs w:val="26"/>
        </w:rPr>
        <w:t>декупажная</w:t>
      </w:r>
      <w:proofErr w:type="spellEnd"/>
      <w:r w:rsidRPr="00F014F2">
        <w:rPr>
          <w:rFonts w:ascii="Times New Roman" w:hAnsi="Times New Roman"/>
          <w:sz w:val="26"/>
          <w:szCs w:val="26"/>
        </w:rPr>
        <w:t xml:space="preserve"> ремесленная мастерская для подростков и молодых людей с особенностями развития «Ступени» (является победителем конкурса Фонда президентских грантов в 2018 году); </w:t>
      </w:r>
    </w:p>
    <w:p w14:paraId="08468496"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 центр подготовки к сопровождаемому и самостоятельному проживанию детей, подростков и молодых людей с ограниченными возможностями здоровья «Я сам! Я могу!» (является победителем конкурса Фонда президентских грантов в 2019 году); </w:t>
      </w:r>
    </w:p>
    <w:p w14:paraId="14592B69"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создание системы кратковременного ухода и присмотра за детьми на дому «ИЩУ</w:t>
      </w:r>
      <w:r w:rsidR="00C61C16">
        <w:rPr>
          <w:rFonts w:ascii="Times New Roman" w:hAnsi="Times New Roman"/>
          <w:sz w:val="26"/>
          <w:szCs w:val="26"/>
        </w:rPr>
        <w:t xml:space="preserve"> </w:t>
      </w:r>
      <w:r w:rsidRPr="00F014F2">
        <w:rPr>
          <w:rFonts w:ascii="Times New Roman" w:hAnsi="Times New Roman"/>
          <w:sz w:val="26"/>
          <w:szCs w:val="26"/>
        </w:rPr>
        <w:t xml:space="preserve">НЯНЮ!» в рамках оказания социальных услуг по социальному обслуживанию граждан. </w:t>
      </w:r>
    </w:p>
    <w:p w14:paraId="3BE32879"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Уполномоченный оказывает всестороннюю поддержку АНО «Детский развивающий центр «Оранжевый город», в том числе проводит юридические консультации с семьями, дети из которых являются воспитанниками центра. </w:t>
      </w:r>
    </w:p>
    <w:p w14:paraId="14946ED2"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Поддержка и содействие социальной адаптации воспитанников и выпускников организаций для детей-сирот Калужской области это вклад в будущее наших детей. Именно поэтому детский омбудсмен оказывает всестороннюю поддержку АНО «Центр социальной и правовой помощи детям «Старт в будущее», главной целью </w:t>
      </w:r>
      <w:r w:rsidR="00C61C16">
        <w:rPr>
          <w:rFonts w:ascii="Times New Roman" w:hAnsi="Times New Roman"/>
          <w:sz w:val="26"/>
          <w:szCs w:val="26"/>
        </w:rPr>
        <w:t>деятельност</w:t>
      </w:r>
      <w:r w:rsidR="00B81AB2">
        <w:rPr>
          <w:rFonts w:ascii="Times New Roman" w:hAnsi="Times New Roman"/>
          <w:sz w:val="26"/>
          <w:szCs w:val="26"/>
        </w:rPr>
        <w:t>и</w:t>
      </w:r>
      <w:r w:rsidR="00C61C16">
        <w:rPr>
          <w:rFonts w:ascii="Times New Roman" w:hAnsi="Times New Roman"/>
          <w:sz w:val="26"/>
          <w:szCs w:val="26"/>
        </w:rPr>
        <w:t xml:space="preserve"> </w:t>
      </w:r>
      <w:r w:rsidRPr="00F014F2">
        <w:rPr>
          <w:rFonts w:ascii="Times New Roman" w:hAnsi="Times New Roman"/>
          <w:sz w:val="26"/>
          <w:szCs w:val="26"/>
        </w:rPr>
        <w:t>которой является профилактика социального сиротства и оказание выпускникам и воспитанникам детских интернатных учреждений, детям-сиротам, находящимся на других формах устройства, иным категориям детей, оказавшимся в трудной жизненной ситуации, лицам из числа детей-сирот</w:t>
      </w:r>
      <w:r w:rsidR="00C61C16">
        <w:rPr>
          <w:rFonts w:ascii="Times New Roman" w:hAnsi="Times New Roman"/>
          <w:sz w:val="26"/>
          <w:szCs w:val="26"/>
        </w:rPr>
        <w:t>,</w:t>
      </w:r>
      <w:r w:rsidRPr="00F014F2">
        <w:rPr>
          <w:rFonts w:ascii="Times New Roman" w:hAnsi="Times New Roman"/>
          <w:sz w:val="26"/>
          <w:szCs w:val="26"/>
        </w:rPr>
        <w:t xml:space="preserve"> необходимой комплексной помощи для их адаптации к самостоятельной жизни.</w:t>
      </w:r>
    </w:p>
    <w:p w14:paraId="1D6C1EFF"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Основные проекты центра, такие как «Булки не растут на деревьях», «Молодая мама»,</w:t>
      </w:r>
      <w:r w:rsidR="00ED74A8">
        <w:rPr>
          <w:rFonts w:ascii="Times New Roman" w:hAnsi="Times New Roman"/>
          <w:sz w:val="26"/>
          <w:szCs w:val="26"/>
        </w:rPr>
        <w:t xml:space="preserve"> </w:t>
      </w:r>
      <w:r w:rsidRPr="00F014F2">
        <w:rPr>
          <w:rFonts w:ascii="Times New Roman" w:hAnsi="Times New Roman"/>
          <w:sz w:val="26"/>
          <w:szCs w:val="26"/>
        </w:rPr>
        <w:t xml:space="preserve">«Наставничество, школа социального </w:t>
      </w:r>
      <w:proofErr w:type="spellStart"/>
      <w:r w:rsidRPr="00F014F2">
        <w:rPr>
          <w:rFonts w:ascii="Times New Roman" w:hAnsi="Times New Roman"/>
          <w:sz w:val="26"/>
          <w:szCs w:val="26"/>
        </w:rPr>
        <w:t>волонтерства</w:t>
      </w:r>
      <w:proofErr w:type="spellEnd"/>
      <w:r w:rsidRPr="00F014F2">
        <w:rPr>
          <w:rFonts w:ascii="Times New Roman" w:hAnsi="Times New Roman"/>
          <w:sz w:val="26"/>
          <w:szCs w:val="26"/>
        </w:rPr>
        <w:t>», «Поколение выбор», «</w:t>
      </w:r>
      <w:proofErr w:type="spellStart"/>
      <w:r w:rsidRPr="00F014F2">
        <w:rPr>
          <w:rFonts w:ascii="Times New Roman" w:hAnsi="Times New Roman"/>
          <w:sz w:val="26"/>
          <w:szCs w:val="26"/>
        </w:rPr>
        <w:t>Буллинг</w:t>
      </w:r>
      <w:proofErr w:type="spellEnd"/>
      <w:r w:rsidRPr="00F014F2">
        <w:rPr>
          <w:rFonts w:ascii="Times New Roman" w:hAnsi="Times New Roman"/>
          <w:sz w:val="26"/>
          <w:szCs w:val="26"/>
        </w:rPr>
        <w:t>», «Золотой век» направлены на оказание социальной и правовой помощи детям и мамам, дают возможность пройти программы профориентации, получить юридическую поддержку, помогают вести полноценную социальную жизнь и справиться с трудностями. Уполномоченный оказывает помощь в подготовк</w:t>
      </w:r>
      <w:r w:rsidR="00C61C16">
        <w:rPr>
          <w:rFonts w:ascii="Times New Roman" w:hAnsi="Times New Roman"/>
          <w:sz w:val="26"/>
          <w:szCs w:val="26"/>
        </w:rPr>
        <w:t>е</w:t>
      </w:r>
      <w:r w:rsidRPr="00F014F2">
        <w:rPr>
          <w:rFonts w:ascii="Times New Roman" w:hAnsi="Times New Roman"/>
          <w:sz w:val="26"/>
          <w:szCs w:val="26"/>
        </w:rPr>
        <w:t xml:space="preserve"> проектов и участвует в них в качестве эксперта. </w:t>
      </w:r>
    </w:p>
    <w:p w14:paraId="57EDD2A9"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 xml:space="preserve">В 2021 году продолжил свою работу Совет отцов при Уполномоченном по правам ребенка в Калужской области. При поддержке Уполномоченного в образовательных организациях Калужской области прошли уроки патриотического воспитания, спикерами которых стали представители Совета отцов. Также, в целях пропаганды семейных ценностей в родительской среде и обществе, представители Совета отцов приняли участие в заседании Координационного совета по духовно-нравственному воспитанию детей и молодежи при Городской Управе города Калуги. </w:t>
      </w:r>
    </w:p>
    <w:p w14:paraId="59B775CF"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lastRenderedPageBreak/>
        <w:t>В целях своевременного выявления несовершеннолетних, склонных к актам насилия в образовательных организациях,</w:t>
      </w:r>
      <w:r w:rsidR="00C61C16">
        <w:rPr>
          <w:rFonts w:ascii="Times New Roman" w:hAnsi="Times New Roman"/>
          <w:sz w:val="26"/>
          <w:szCs w:val="26"/>
        </w:rPr>
        <w:t xml:space="preserve"> </w:t>
      </w:r>
      <w:r w:rsidRPr="00F014F2">
        <w:rPr>
          <w:rFonts w:ascii="Times New Roman" w:hAnsi="Times New Roman"/>
          <w:sz w:val="26"/>
          <w:szCs w:val="26"/>
        </w:rPr>
        <w:t>предупреждения межнациональных конфликтов</w:t>
      </w:r>
      <w:r w:rsidR="004849D5">
        <w:rPr>
          <w:rFonts w:ascii="Times New Roman" w:hAnsi="Times New Roman"/>
          <w:sz w:val="26"/>
          <w:szCs w:val="26"/>
        </w:rPr>
        <w:t>,</w:t>
      </w:r>
      <w:r w:rsidRPr="00F014F2">
        <w:rPr>
          <w:rFonts w:ascii="Times New Roman" w:hAnsi="Times New Roman"/>
          <w:sz w:val="26"/>
          <w:szCs w:val="26"/>
        </w:rPr>
        <w:t xml:space="preserve"> представители отцовского сообщества при поддержке Уполномоченного систематически принимают участие в оперативно-профилактических мероприятиях совместно с представителями УМВД России по Калужской области, которые проходят на территории муници</w:t>
      </w:r>
      <w:r w:rsidR="004849D5">
        <w:rPr>
          <w:rFonts w:ascii="Times New Roman" w:hAnsi="Times New Roman"/>
          <w:sz w:val="26"/>
          <w:szCs w:val="26"/>
        </w:rPr>
        <w:t xml:space="preserve">пальных образований </w:t>
      </w:r>
      <w:r w:rsidRPr="00F014F2">
        <w:rPr>
          <w:rFonts w:ascii="Times New Roman" w:hAnsi="Times New Roman"/>
          <w:sz w:val="26"/>
          <w:szCs w:val="26"/>
        </w:rPr>
        <w:t xml:space="preserve">Калужской области. </w:t>
      </w:r>
    </w:p>
    <w:p w14:paraId="6E2F6CEC" w14:textId="77777777" w:rsidR="00254B49" w:rsidRPr="00F014F2" w:rsidRDefault="00C61C16" w:rsidP="00F014F2">
      <w:pPr>
        <w:spacing w:after="0" w:line="276" w:lineRule="auto"/>
        <w:ind w:firstLine="709"/>
        <w:jc w:val="both"/>
        <w:rPr>
          <w:rFonts w:ascii="Times New Roman" w:hAnsi="Times New Roman"/>
          <w:sz w:val="26"/>
          <w:szCs w:val="26"/>
        </w:rPr>
      </w:pPr>
      <w:r>
        <w:rPr>
          <w:rFonts w:ascii="Times New Roman" w:hAnsi="Times New Roman"/>
          <w:sz w:val="26"/>
          <w:szCs w:val="26"/>
        </w:rPr>
        <w:t>С</w:t>
      </w:r>
      <w:r w:rsidR="00F66090" w:rsidRPr="00F014F2">
        <w:rPr>
          <w:rFonts w:ascii="Times New Roman" w:hAnsi="Times New Roman"/>
          <w:sz w:val="26"/>
          <w:szCs w:val="26"/>
        </w:rPr>
        <w:t xml:space="preserve">обытием для регионального Совета отцов стал визит в </w:t>
      </w:r>
      <w:r w:rsidR="004849D5">
        <w:rPr>
          <w:rFonts w:ascii="Times New Roman" w:hAnsi="Times New Roman"/>
          <w:sz w:val="26"/>
          <w:szCs w:val="26"/>
        </w:rPr>
        <w:t xml:space="preserve">2021 году </w:t>
      </w:r>
      <w:r w:rsidR="002C25DB">
        <w:rPr>
          <w:rFonts w:ascii="Times New Roman" w:hAnsi="Times New Roman"/>
          <w:sz w:val="26"/>
          <w:szCs w:val="26"/>
        </w:rPr>
        <w:t xml:space="preserve">в </w:t>
      </w:r>
      <w:r w:rsidR="00F66090" w:rsidRPr="00F014F2">
        <w:rPr>
          <w:rFonts w:ascii="Times New Roman" w:hAnsi="Times New Roman"/>
          <w:sz w:val="26"/>
          <w:szCs w:val="26"/>
        </w:rPr>
        <w:t xml:space="preserve">Калужскую область руководителя Федерального </w:t>
      </w:r>
      <w:r w:rsidR="00AA3B3F">
        <w:rPr>
          <w:rFonts w:ascii="Times New Roman" w:hAnsi="Times New Roman"/>
          <w:sz w:val="26"/>
          <w:szCs w:val="26"/>
        </w:rPr>
        <w:t>С</w:t>
      </w:r>
      <w:r w:rsidR="00F66090" w:rsidRPr="00F014F2">
        <w:rPr>
          <w:rFonts w:ascii="Times New Roman" w:hAnsi="Times New Roman"/>
          <w:sz w:val="26"/>
          <w:szCs w:val="26"/>
        </w:rPr>
        <w:t xml:space="preserve">овета отцов Андрея </w:t>
      </w:r>
      <w:proofErr w:type="spellStart"/>
      <w:r w:rsidR="00F66090" w:rsidRPr="00F014F2">
        <w:rPr>
          <w:rFonts w:ascii="Times New Roman" w:hAnsi="Times New Roman"/>
          <w:sz w:val="26"/>
          <w:szCs w:val="26"/>
        </w:rPr>
        <w:t>Коченова</w:t>
      </w:r>
      <w:proofErr w:type="spellEnd"/>
      <w:r>
        <w:rPr>
          <w:rFonts w:ascii="Times New Roman" w:hAnsi="Times New Roman"/>
          <w:sz w:val="26"/>
          <w:szCs w:val="26"/>
        </w:rPr>
        <w:t>. В</w:t>
      </w:r>
      <w:r w:rsidR="00F66090" w:rsidRPr="00F014F2">
        <w:rPr>
          <w:rFonts w:ascii="Times New Roman" w:hAnsi="Times New Roman"/>
          <w:sz w:val="26"/>
          <w:szCs w:val="26"/>
        </w:rPr>
        <w:t xml:space="preserve"> рамках </w:t>
      </w:r>
      <w:r w:rsidR="00F07F44">
        <w:rPr>
          <w:rFonts w:ascii="Times New Roman" w:hAnsi="Times New Roman"/>
          <w:sz w:val="26"/>
          <w:szCs w:val="26"/>
        </w:rPr>
        <w:t>визита</w:t>
      </w:r>
      <w:r w:rsidR="00F66090" w:rsidRPr="00F014F2">
        <w:rPr>
          <w:rFonts w:ascii="Times New Roman" w:hAnsi="Times New Roman"/>
          <w:sz w:val="26"/>
          <w:szCs w:val="26"/>
        </w:rPr>
        <w:t xml:space="preserve"> состоялась встреча с региональными активистами отцовского сообщества в спортивной школе «Персей» города Калуги. </w:t>
      </w:r>
    </w:p>
    <w:p w14:paraId="2C729B10" w14:textId="77777777" w:rsidR="00254B49" w:rsidRPr="00F014F2" w:rsidRDefault="004849D5" w:rsidP="00F014F2">
      <w:pPr>
        <w:spacing w:after="0" w:line="276" w:lineRule="auto"/>
        <w:ind w:firstLine="709"/>
        <w:jc w:val="both"/>
        <w:rPr>
          <w:rFonts w:ascii="Times New Roman" w:hAnsi="Times New Roman"/>
          <w:sz w:val="26"/>
          <w:szCs w:val="26"/>
        </w:rPr>
      </w:pPr>
      <w:r>
        <w:rPr>
          <w:rFonts w:ascii="Times New Roman" w:hAnsi="Times New Roman"/>
          <w:sz w:val="26"/>
          <w:szCs w:val="26"/>
        </w:rPr>
        <w:t xml:space="preserve">В </w:t>
      </w:r>
      <w:r w:rsidRPr="00F014F2">
        <w:rPr>
          <w:rFonts w:ascii="Times New Roman" w:hAnsi="Times New Roman"/>
          <w:sz w:val="26"/>
          <w:szCs w:val="26"/>
        </w:rPr>
        <w:t>целях укрепления института семьи и повышения значимости отцовства в воспитании детей</w:t>
      </w:r>
      <w:r>
        <w:rPr>
          <w:rFonts w:ascii="Times New Roman" w:hAnsi="Times New Roman"/>
          <w:sz w:val="26"/>
          <w:szCs w:val="26"/>
        </w:rPr>
        <w:t xml:space="preserve"> в Российской </w:t>
      </w:r>
      <w:r w:rsidR="00F66090" w:rsidRPr="00F014F2">
        <w:rPr>
          <w:rFonts w:ascii="Times New Roman" w:hAnsi="Times New Roman"/>
          <w:sz w:val="26"/>
          <w:szCs w:val="26"/>
        </w:rPr>
        <w:t xml:space="preserve">Федерации в 2021 году </w:t>
      </w:r>
      <w:r w:rsidR="008C6641">
        <w:rPr>
          <w:rFonts w:ascii="Times New Roman" w:hAnsi="Times New Roman"/>
          <w:sz w:val="26"/>
          <w:szCs w:val="26"/>
        </w:rPr>
        <w:t>был учрежден День отца в Российской Федерации (третье воскресенье октября).</w:t>
      </w:r>
    </w:p>
    <w:p w14:paraId="43B37C12" w14:textId="77777777" w:rsidR="00254B49" w:rsidRPr="00F014F2" w:rsidRDefault="00F66090" w:rsidP="00F014F2">
      <w:pPr>
        <w:spacing w:after="0" w:line="276" w:lineRule="auto"/>
        <w:ind w:firstLine="709"/>
        <w:jc w:val="both"/>
        <w:rPr>
          <w:rFonts w:ascii="Times New Roman" w:hAnsi="Times New Roman"/>
          <w:sz w:val="26"/>
          <w:szCs w:val="26"/>
        </w:rPr>
      </w:pPr>
      <w:r w:rsidRPr="00F014F2">
        <w:rPr>
          <w:rFonts w:ascii="Times New Roman" w:hAnsi="Times New Roman"/>
          <w:sz w:val="26"/>
          <w:szCs w:val="26"/>
        </w:rPr>
        <w:t>Благодаря популяризации физической культуры и активного образа жизни</w:t>
      </w:r>
      <w:r w:rsidR="00CD56B4">
        <w:rPr>
          <w:rFonts w:ascii="Times New Roman" w:hAnsi="Times New Roman"/>
          <w:sz w:val="26"/>
          <w:szCs w:val="26"/>
        </w:rPr>
        <w:t>,</w:t>
      </w:r>
      <w:r w:rsidRPr="00F014F2">
        <w:rPr>
          <w:rFonts w:ascii="Times New Roman" w:hAnsi="Times New Roman"/>
          <w:sz w:val="26"/>
          <w:szCs w:val="26"/>
        </w:rPr>
        <w:t xml:space="preserve"> с каждым годом растет количество граждан</w:t>
      </w:r>
      <w:r w:rsidR="00CD56B4">
        <w:rPr>
          <w:rFonts w:ascii="Times New Roman" w:hAnsi="Times New Roman"/>
          <w:sz w:val="26"/>
          <w:szCs w:val="26"/>
        </w:rPr>
        <w:t>,</w:t>
      </w:r>
      <w:r w:rsidRPr="00F014F2">
        <w:rPr>
          <w:rFonts w:ascii="Times New Roman" w:hAnsi="Times New Roman"/>
          <w:sz w:val="26"/>
          <w:szCs w:val="26"/>
        </w:rPr>
        <w:t xml:space="preserve"> регулярно занимающихся спортом. Совместно с управлением физической культуры, спорта и молодежной политики города Калуги Уполномоченный ежегодно принимает участие в организации фестиваля Всероссийского физкультурно-спортивного комплекса «Готов к труду и обороне» (ГТО) среди семейных команд. В 2021 году в фестивале приняли участие более 150 человек. </w:t>
      </w:r>
    </w:p>
    <w:p w14:paraId="57AB8E69" w14:textId="77777777" w:rsidR="00673B00" w:rsidRDefault="00673B00" w:rsidP="00F014F2">
      <w:pPr>
        <w:spacing w:after="0" w:line="276" w:lineRule="auto"/>
        <w:ind w:firstLine="709"/>
        <w:jc w:val="both"/>
        <w:rPr>
          <w:rFonts w:ascii="Times New Roman" w:hAnsi="Times New Roman"/>
          <w:sz w:val="26"/>
          <w:szCs w:val="26"/>
        </w:rPr>
      </w:pPr>
      <w:r>
        <w:rPr>
          <w:rFonts w:ascii="Times New Roman" w:hAnsi="Times New Roman"/>
          <w:sz w:val="26"/>
          <w:szCs w:val="26"/>
        </w:rPr>
        <w:t>Особое внимание Уполномоченным уделяется благотворительности.</w:t>
      </w:r>
      <w:r w:rsidR="00F66090" w:rsidRPr="00F014F2">
        <w:rPr>
          <w:rFonts w:ascii="Times New Roman" w:hAnsi="Times New Roman"/>
          <w:sz w:val="26"/>
          <w:szCs w:val="26"/>
        </w:rPr>
        <w:t xml:space="preserve"> Детский омбудсмен ежегодно в преддверии Нового года и Рождества инициирует </w:t>
      </w:r>
      <w:r>
        <w:rPr>
          <w:rFonts w:ascii="Times New Roman" w:hAnsi="Times New Roman"/>
          <w:sz w:val="26"/>
          <w:szCs w:val="26"/>
        </w:rPr>
        <w:t xml:space="preserve">проведение </w:t>
      </w:r>
      <w:r w:rsidR="00F66090" w:rsidRPr="00F014F2">
        <w:rPr>
          <w:rFonts w:ascii="Times New Roman" w:hAnsi="Times New Roman"/>
          <w:sz w:val="26"/>
          <w:szCs w:val="26"/>
        </w:rPr>
        <w:t>благотворительн</w:t>
      </w:r>
      <w:r>
        <w:rPr>
          <w:rFonts w:ascii="Times New Roman" w:hAnsi="Times New Roman"/>
          <w:sz w:val="26"/>
          <w:szCs w:val="26"/>
        </w:rPr>
        <w:t>ой</w:t>
      </w:r>
      <w:r w:rsidR="00F66090" w:rsidRPr="00F014F2">
        <w:rPr>
          <w:rFonts w:ascii="Times New Roman" w:hAnsi="Times New Roman"/>
          <w:sz w:val="26"/>
          <w:szCs w:val="26"/>
        </w:rPr>
        <w:t xml:space="preserve"> акци</w:t>
      </w:r>
      <w:r>
        <w:rPr>
          <w:rFonts w:ascii="Times New Roman" w:hAnsi="Times New Roman"/>
          <w:sz w:val="26"/>
          <w:szCs w:val="26"/>
        </w:rPr>
        <w:t>и</w:t>
      </w:r>
      <w:r w:rsidR="00F66090" w:rsidRPr="00F014F2">
        <w:rPr>
          <w:rFonts w:ascii="Times New Roman" w:hAnsi="Times New Roman"/>
          <w:sz w:val="26"/>
          <w:szCs w:val="26"/>
        </w:rPr>
        <w:t xml:space="preserve"> «Подари ребенку праздник». В рамках акции проходят мероприятия с вручением подарков, участниками которых становятся дети из семей, находящихся в трудной жизненной ситуации. Тесное сотрудничество с</w:t>
      </w:r>
      <w:r w:rsidR="00F07F44">
        <w:rPr>
          <w:rFonts w:ascii="Times New Roman" w:hAnsi="Times New Roman"/>
          <w:sz w:val="26"/>
          <w:szCs w:val="26"/>
        </w:rPr>
        <w:t xml:space="preserve"> Уполномоченным по защите прав предпринимателей в Калужской области, </w:t>
      </w:r>
      <w:r w:rsidR="00F07F44" w:rsidRPr="00F07F44">
        <w:rPr>
          <w:rFonts w:ascii="Times New Roman" w:hAnsi="Times New Roman"/>
          <w:sz w:val="26"/>
          <w:szCs w:val="26"/>
        </w:rPr>
        <w:t>Областным Союзом Потребительских Обществ в Калужской области,</w:t>
      </w:r>
      <w:r w:rsidR="00F66090" w:rsidRPr="00F014F2">
        <w:rPr>
          <w:rFonts w:ascii="Times New Roman" w:hAnsi="Times New Roman"/>
          <w:sz w:val="26"/>
          <w:szCs w:val="26"/>
        </w:rPr>
        <w:t xml:space="preserve"> представителями бизнес-сообщества, некоммерческими организациями позволяет ежегодно увеличивать объем благотворительной помощи для детей. </w:t>
      </w:r>
    </w:p>
    <w:p w14:paraId="6B83441C" w14:textId="77777777" w:rsidR="00254B49" w:rsidRPr="00F014F2" w:rsidRDefault="00673B00" w:rsidP="00F014F2">
      <w:pPr>
        <w:spacing w:after="0" w:line="276" w:lineRule="auto"/>
        <w:ind w:firstLine="709"/>
        <w:jc w:val="both"/>
        <w:rPr>
          <w:rFonts w:ascii="Times New Roman" w:hAnsi="Times New Roman"/>
          <w:sz w:val="26"/>
          <w:szCs w:val="26"/>
        </w:rPr>
      </w:pPr>
      <w:r>
        <w:rPr>
          <w:rFonts w:ascii="Times New Roman" w:hAnsi="Times New Roman"/>
          <w:sz w:val="26"/>
          <w:szCs w:val="26"/>
        </w:rPr>
        <w:t>Данная работа будет продолжена в 2022 году.</w:t>
      </w:r>
    </w:p>
    <w:p w14:paraId="25D8CA94" w14:textId="77777777" w:rsidR="00254B49" w:rsidRDefault="00254B49" w:rsidP="00FA39FE">
      <w:pPr>
        <w:spacing w:after="0" w:line="276" w:lineRule="auto"/>
        <w:ind w:firstLine="708"/>
        <w:jc w:val="center"/>
        <w:rPr>
          <w:rFonts w:ascii="Times New Roman" w:eastAsia="Calibri" w:hAnsi="Times New Roman"/>
          <w:b/>
          <w:sz w:val="26"/>
          <w:szCs w:val="26"/>
        </w:rPr>
      </w:pPr>
    </w:p>
    <w:p w14:paraId="08E05288"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20CAD8D1" w14:textId="77777777" w:rsidR="00254B49" w:rsidRPr="00201BEF" w:rsidRDefault="00201BEF" w:rsidP="00201BEF">
      <w:pPr>
        <w:pStyle w:val="2"/>
        <w:spacing w:before="0" w:line="276" w:lineRule="auto"/>
        <w:jc w:val="center"/>
        <w:rPr>
          <w:rFonts w:ascii="Times New Roman" w:hAnsi="Times New Roman"/>
          <w:b/>
          <w:bCs/>
          <w:color w:val="auto"/>
          <w:sz w:val="26"/>
          <w:szCs w:val="26"/>
        </w:rPr>
      </w:pPr>
      <w:bookmarkStart w:id="12" w:name="_Toc100311444"/>
      <w:r>
        <w:rPr>
          <w:rFonts w:ascii="Times New Roman" w:hAnsi="Times New Roman"/>
          <w:b/>
          <w:bCs/>
          <w:color w:val="auto"/>
          <w:sz w:val="26"/>
          <w:szCs w:val="26"/>
        </w:rPr>
        <w:t xml:space="preserve">1.3. </w:t>
      </w:r>
      <w:r w:rsidR="00F66090" w:rsidRPr="00201BEF">
        <w:rPr>
          <w:rFonts w:ascii="Times New Roman" w:hAnsi="Times New Roman"/>
          <w:b/>
          <w:bCs/>
          <w:color w:val="auto"/>
          <w:sz w:val="26"/>
          <w:szCs w:val="26"/>
        </w:rPr>
        <w:t>Мониторинг и анализ эффективности функционирования механизмов реализации, соблюдения и защиты прав и законных интересов детей</w:t>
      </w:r>
      <w:bookmarkEnd w:id="12"/>
    </w:p>
    <w:p w14:paraId="20EC8040" w14:textId="77777777" w:rsidR="00254B49" w:rsidRDefault="00254B49" w:rsidP="00FA39FE">
      <w:pPr>
        <w:spacing w:after="0" w:line="276" w:lineRule="auto"/>
        <w:ind w:right="141"/>
        <w:jc w:val="center"/>
        <w:rPr>
          <w:rFonts w:ascii="Times New Roman" w:hAnsi="Times New Roman"/>
          <w:b/>
          <w:bCs/>
          <w:sz w:val="26"/>
          <w:szCs w:val="26"/>
          <w:highlight w:val="yellow"/>
          <w:lang w:eastAsia="ru-RU"/>
        </w:rPr>
      </w:pPr>
    </w:p>
    <w:p w14:paraId="2C00E52D" w14:textId="77777777" w:rsidR="00254B49" w:rsidRDefault="00F66090" w:rsidP="00FA39FE">
      <w:pPr>
        <w:widowControl w:val="0"/>
        <w:spacing w:after="0" w:line="276" w:lineRule="auto"/>
        <w:ind w:firstLine="709"/>
        <w:contextualSpacing/>
        <w:jc w:val="both"/>
        <w:rPr>
          <w:rFonts w:ascii="Times New Roman" w:hAnsi="Times New Roman"/>
          <w:sz w:val="26"/>
          <w:szCs w:val="26"/>
        </w:rPr>
      </w:pPr>
      <w:r>
        <w:rPr>
          <w:rFonts w:ascii="Times New Roman" w:hAnsi="Times New Roman"/>
          <w:sz w:val="26"/>
          <w:szCs w:val="26"/>
        </w:rPr>
        <w:t>В 2021 году Уполномоченным были проведены:</w:t>
      </w:r>
    </w:p>
    <w:p w14:paraId="3964C597" w14:textId="77777777" w:rsidR="00254B49" w:rsidRDefault="00F66090" w:rsidP="00FA39FE">
      <w:pPr>
        <w:widowControl w:val="0"/>
        <w:spacing w:after="0" w:line="276" w:lineRule="auto"/>
        <w:ind w:firstLine="709"/>
        <w:contextualSpacing/>
        <w:jc w:val="both"/>
        <w:rPr>
          <w:rFonts w:ascii="Times New Roman" w:hAnsi="Times New Roman"/>
          <w:bCs/>
          <w:sz w:val="26"/>
          <w:szCs w:val="26"/>
          <w:lang w:eastAsia="ru-RU"/>
        </w:rPr>
      </w:pPr>
      <w:r>
        <w:rPr>
          <w:rFonts w:ascii="Times New Roman" w:hAnsi="Times New Roman"/>
          <w:b/>
          <w:bCs/>
          <w:sz w:val="26"/>
          <w:szCs w:val="26"/>
          <w:lang w:val="en-US"/>
        </w:rPr>
        <w:t>I</w:t>
      </w:r>
      <w:r>
        <w:rPr>
          <w:rFonts w:ascii="Times New Roman" w:hAnsi="Times New Roman"/>
          <w:sz w:val="26"/>
          <w:szCs w:val="26"/>
        </w:rPr>
        <w:t xml:space="preserve"> - </w:t>
      </w:r>
      <w:r w:rsidR="00AA3B3F">
        <w:rPr>
          <w:rFonts w:ascii="Times New Roman" w:hAnsi="Times New Roman"/>
          <w:sz w:val="26"/>
          <w:szCs w:val="26"/>
        </w:rPr>
        <w:t>М</w:t>
      </w:r>
      <w:r>
        <w:rPr>
          <w:rFonts w:ascii="Times New Roman" w:hAnsi="Times New Roman"/>
          <w:sz w:val="26"/>
          <w:szCs w:val="26"/>
        </w:rPr>
        <w:t>ониторинг работы органов и учреждений системы профилактики безнадзорности и правонарушений несовершеннолетних по выявлению, учету и организации профилактической работы с несовершеннолетними и семьями, находящимися в СОП (</w:t>
      </w:r>
      <w:r>
        <w:rPr>
          <w:rFonts w:ascii="Times New Roman" w:hAnsi="Times New Roman"/>
          <w:bCs/>
          <w:sz w:val="26"/>
          <w:szCs w:val="26"/>
        </w:rPr>
        <w:t xml:space="preserve">январь - февраль 2021 </w:t>
      </w:r>
      <w:r>
        <w:rPr>
          <w:rFonts w:ascii="Times New Roman" w:hAnsi="Times New Roman"/>
          <w:sz w:val="26"/>
          <w:szCs w:val="26"/>
          <w:lang w:eastAsia="ru-RU"/>
        </w:rPr>
        <w:t>г.)</w:t>
      </w:r>
      <w:r w:rsidR="00AA3B3F">
        <w:rPr>
          <w:rFonts w:ascii="Times New Roman" w:hAnsi="Times New Roman"/>
          <w:sz w:val="26"/>
          <w:szCs w:val="26"/>
          <w:lang w:eastAsia="ru-RU"/>
        </w:rPr>
        <w:t>.</w:t>
      </w:r>
      <w:r>
        <w:rPr>
          <w:rFonts w:ascii="Times New Roman" w:hAnsi="Times New Roman"/>
          <w:sz w:val="26"/>
          <w:szCs w:val="26"/>
          <w:lang w:eastAsia="ru-RU"/>
        </w:rPr>
        <w:t xml:space="preserve"> </w:t>
      </w:r>
    </w:p>
    <w:p w14:paraId="69FD0E51" w14:textId="77777777" w:rsidR="00254B49" w:rsidRDefault="00F66090" w:rsidP="00FA39FE">
      <w:pPr>
        <w:widowControl w:val="0"/>
        <w:spacing w:after="0" w:line="276" w:lineRule="auto"/>
        <w:ind w:firstLine="709"/>
        <w:contextualSpacing/>
        <w:jc w:val="both"/>
        <w:rPr>
          <w:rFonts w:ascii="Times New Roman" w:hAnsi="Times New Roman"/>
          <w:sz w:val="26"/>
          <w:szCs w:val="26"/>
        </w:rPr>
      </w:pPr>
      <w:r>
        <w:rPr>
          <w:rFonts w:ascii="Times New Roman" w:hAnsi="Times New Roman"/>
          <w:sz w:val="26"/>
          <w:szCs w:val="26"/>
        </w:rPr>
        <w:t>Для объективной оценки ситуации и проведения анализа деятельности органов и учреждений системы профилактики безнадзорности и правонарушений несовершеннолетних</w:t>
      </w:r>
      <w:r w:rsidR="00250738">
        <w:rPr>
          <w:rFonts w:ascii="Times New Roman" w:hAnsi="Times New Roman"/>
          <w:sz w:val="26"/>
          <w:szCs w:val="26"/>
        </w:rPr>
        <w:t>,</w:t>
      </w:r>
      <w:r>
        <w:rPr>
          <w:rFonts w:ascii="Times New Roman" w:hAnsi="Times New Roman"/>
          <w:sz w:val="26"/>
          <w:szCs w:val="26"/>
        </w:rPr>
        <w:t xml:space="preserve"> в муниципальны</w:t>
      </w:r>
      <w:r w:rsidR="00250738">
        <w:rPr>
          <w:rFonts w:ascii="Times New Roman" w:hAnsi="Times New Roman"/>
          <w:sz w:val="26"/>
          <w:szCs w:val="26"/>
        </w:rPr>
        <w:t>е</w:t>
      </w:r>
      <w:r>
        <w:rPr>
          <w:rFonts w:ascii="Times New Roman" w:hAnsi="Times New Roman"/>
          <w:sz w:val="26"/>
          <w:szCs w:val="26"/>
        </w:rPr>
        <w:t xml:space="preserve"> образования были направлены соответствующие </w:t>
      </w:r>
      <w:r>
        <w:rPr>
          <w:rFonts w:ascii="Times New Roman" w:hAnsi="Times New Roman"/>
          <w:sz w:val="26"/>
          <w:szCs w:val="26"/>
        </w:rPr>
        <w:lastRenderedPageBreak/>
        <w:t>запросы</w:t>
      </w:r>
      <w:r w:rsidR="00250738">
        <w:rPr>
          <w:rFonts w:ascii="Times New Roman" w:hAnsi="Times New Roman"/>
          <w:sz w:val="26"/>
          <w:szCs w:val="26"/>
        </w:rPr>
        <w:t xml:space="preserve">, </w:t>
      </w:r>
      <w:r>
        <w:rPr>
          <w:rFonts w:ascii="Times New Roman" w:hAnsi="Times New Roman"/>
          <w:sz w:val="26"/>
          <w:szCs w:val="26"/>
        </w:rPr>
        <w:t>осуществлены выезды в г. Обнинск, Кировский, Медынский, Ульяновский, Ферзиковский, Хвастовичский районы.</w:t>
      </w:r>
    </w:p>
    <w:p w14:paraId="2C1B18D0"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 xml:space="preserve">Мероприятия по работе с семьями и несовершеннолетними, находящимися в СОП, входят в состав программ развития образования, спорта, культуры, содействия занятости и т.д. Программы исключительно по работе с данной категорией </w:t>
      </w:r>
      <w:r w:rsidR="00A234E0">
        <w:rPr>
          <w:rFonts w:ascii="Times New Roman" w:hAnsi="Times New Roman"/>
          <w:sz w:val="26"/>
          <w:szCs w:val="26"/>
          <w:lang w:eastAsia="ru-RU"/>
        </w:rPr>
        <w:t xml:space="preserve">несовершеннолетних и членов их семей </w:t>
      </w:r>
      <w:r>
        <w:rPr>
          <w:rFonts w:ascii="Times New Roman" w:hAnsi="Times New Roman"/>
          <w:sz w:val="26"/>
          <w:szCs w:val="26"/>
          <w:lang w:eastAsia="ru-RU"/>
        </w:rPr>
        <w:t>отсутствуют.</w:t>
      </w:r>
    </w:p>
    <w:p w14:paraId="26939FCF"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Одна из главных проблем, выявленных при проведении мониторинга</w:t>
      </w:r>
      <w:r w:rsidR="004E6FEB">
        <w:rPr>
          <w:rFonts w:ascii="Times New Roman" w:hAnsi="Times New Roman"/>
          <w:sz w:val="26"/>
          <w:szCs w:val="26"/>
          <w:lang w:eastAsia="ru-RU"/>
        </w:rPr>
        <w:t xml:space="preserve"> </w:t>
      </w:r>
      <w:proofErr w:type="gramStart"/>
      <w:r w:rsidR="004E6FEB">
        <w:rPr>
          <w:rFonts w:ascii="Times New Roman" w:hAnsi="Times New Roman"/>
          <w:sz w:val="26"/>
          <w:szCs w:val="26"/>
          <w:lang w:eastAsia="ru-RU"/>
        </w:rPr>
        <w:t>- это</w:t>
      </w:r>
      <w:proofErr w:type="gramEnd"/>
      <w:r>
        <w:rPr>
          <w:rFonts w:ascii="Times New Roman" w:hAnsi="Times New Roman"/>
          <w:sz w:val="26"/>
          <w:szCs w:val="26"/>
          <w:lang w:eastAsia="ru-RU"/>
        </w:rPr>
        <w:t xml:space="preserve"> отсутствие выполнения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 xml:space="preserve"> координирующей функции при осуществлении мероприятий индивидуально-профилактической работы</w:t>
      </w:r>
      <w:r w:rsidR="00250738">
        <w:rPr>
          <w:rFonts w:ascii="Times New Roman" w:hAnsi="Times New Roman"/>
          <w:sz w:val="26"/>
          <w:szCs w:val="26"/>
          <w:lang w:eastAsia="ru-RU"/>
        </w:rPr>
        <w:t>.</w:t>
      </w:r>
      <w:r>
        <w:rPr>
          <w:rFonts w:ascii="Times New Roman" w:hAnsi="Times New Roman"/>
          <w:sz w:val="26"/>
          <w:szCs w:val="26"/>
          <w:lang w:eastAsia="ru-RU"/>
        </w:rPr>
        <w:t xml:space="preserve"> В ряде </w:t>
      </w:r>
      <w:r w:rsidR="00250738">
        <w:rPr>
          <w:rFonts w:ascii="Times New Roman" w:hAnsi="Times New Roman"/>
          <w:sz w:val="26"/>
          <w:szCs w:val="26"/>
          <w:lang w:eastAsia="ru-RU"/>
        </w:rPr>
        <w:t>муниципальных образований</w:t>
      </w:r>
      <w:r>
        <w:rPr>
          <w:rFonts w:ascii="Times New Roman" w:hAnsi="Times New Roman"/>
          <w:sz w:val="26"/>
          <w:szCs w:val="26"/>
          <w:lang w:eastAsia="ru-RU"/>
        </w:rPr>
        <w:t xml:space="preserve"> области данная функция «негласно» закреплена за социально-реабилитационными центрами, что нецелесообразно, так как они являются одними из субъектов профилактики с ограниченным кругом имеющихся полномочий. Территориальные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 xml:space="preserve"> зачастую ограничивают свою работу проведением заседаний, ответственные секретари комиссий при этом выполняют роль делопроизводителя, ведущего протокол и оформляющего решения коллегиального органа.</w:t>
      </w:r>
    </w:p>
    <w:p w14:paraId="08667D2D"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Принятие решения о проведении индивидуальной профилактической работы воспринимается зачастую семьями и органами системы профилактики как мера наказания, а не как оказание помощи и работа по недопущению усугубления ситуации в будущем.</w:t>
      </w:r>
    </w:p>
    <w:p w14:paraId="5EDCEAEE"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Имеются случаи привлечения к административной ответственности только одного из родителей несовершеннолетних при наличии оснований привлечения к ответственности и другого родителя.</w:t>
      </w:r>
    </w:p>
    <w:p w14:paraId="5C2DA685"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 xml:space="preserve">Установлены случаи проведения профилактической работы с одним из родителей семьи, находящейся в СОП, тогда как работа должна проводиться со всем семейным окружением несовершеннолетних. </w:t>
      </w:r>
      <w:r w:rsidR="004E6FEB">
        <w:rPr>
          <w:rFonts w:ascii="Times New Roman" w:hAnsi="Times New Roman"/>
          <w:sz w:val="26"/>
          <w:szCs w:val="26"/>
          <w:lang w:eastAsia="ru-RU"/>
        </w:rPr>
        <w:t>К</w:t>
      </w:r>
      <w:r>
        <w:rPr>
          <w:rFonts w:ascii="Times New Roman" w:hAnsi="Times New Roman"/>
          <w:sz w:val="26"/>
          <w:szCs w:val="26"/>
          <w:lang w:eastAsia="ru-RU"/>
        </w:rPr>
        <w:t>ритичная ситуация в семье, конфликтность, алкоголизация, наркомания, правонарушения зачастую связаны не с одним родителем, а с обоими родителями, сожителями родителей, бабушками, дедушками, старшими детьми в семье и т.д. Необходимо отметить, что при проведении профилактической работы важным этапом является выяснение причин социальной опасности, в первую очередь связанных с семейным и социальным окружением, медицинскими показателями и т.д.</w:t>
      </w:r>
    </w:p>
    <w:p w14:paraId="5E5A1208"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Выявлена проблема, связанная с отсутствием своевременных корректировок индивидуальных профилактических программ</w:t>
      </w:r>
      <w:r w:rsidR="004E6FEB">
        <w:rPr>
          <w:rFonts w:ascii="Times New Roman" w:hAnsi="Times New Roman"/>
          <w:sz w:val="26"/>
          <w:szCs w:val="26"/>
          <w:lang w:eastAsia="ru-RU"/>
        </w:rPr>
        <w:t xml:space="preserve"> (планов)</w:t>
      </w:r>
      <w:r>
        <w:rPr>
          <w:rFonts w:ascii="Times New Roman" w:hAnsi="Times New Roman"/>
          <w:sz w:val="26"/>
          <w:szCs w:val="26"/>
          <w:lang w:eastAsia="ru-RU"/>
        </w:rPr>
        <w:t xml:space="preserve">, подготовки новых программ, что может являться свидетельством формального подхода при проведении профилактической работы. Общий итог по результатам проводимых мероприятий индивидуально-профилактических программ по окончании календарного года в основном не подводится, эффективность проводимых мероприятий не оценивается. Как правило, проводимые мероприятия обсуждаются на заседаниях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 где по итогу принимаются решения о продолжении индивидуально-профилактической работы, либо о прекращении данной работы.</w:t>
      </w:r>
    </w:p>
    <w:p w14:paraId="4072B551"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 xml:space="preserve">При оценке эффективности проводимых мероприятий, нередко присутствует субъективность. </w:t>
      </w:r>
      <w:r w:rsidR="00250738">
        <w:rPr>
          <w:rFonts w:ascii="Times New Roman" w:hAnsi="Times New Roman"/>
          <w:sz w:val="26"/>
          <w:szCs w:val="26"/>
          <w:lang w:eastAsia="ru-RU"/>
        </w:rPr>
        <w:t>На</w:t>
      </w:r>
      <w:r>
        <w:rPr>
          <w:rFonts w:ascii="Times New Roman" w:hAnsi="Times New Roman"/>
          <w:sz w:val="26"/>
          <w:szCs w:val="26"/>
          <w:lang w:eastAsia="ru-RU"/>
        </w:rPr>
        <w:t xml:space="preserve">пример, ситуация в Кировском районе Калужской области, где на основании привлечения отца несовершеннолетней к уголовной ответственности за жестокое обращение с ребенком он не был лишен родительских прав, а было принято </w:t>
      </w:r>
      <w:r>
        <w:rPr>
          <w:rFonts w:ascii="Times New Roman" w:hAnsi="Times New Roman"/>
          <w:sz w:val="26"/>
          <w:szCs w:val="26"/>
          <w:lang w:eastAsia="ru-RU"/>
        </w:rPr>
        <w:lastRenderedPageBreak/>
        <w:t xml:space="preserve">решение о проведении индивидуально-профилактической работы как с семьей, находящейся в СОП. По прошествии времени, на основании отсутствия привлечения отца к различным видам ответственности и характеристики из образовательного учреждения, где указывается, что ребенок опрятно одет и имеет хороший уровень успеваемости,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 xml:space="preserve"> принимает решение об отсутствии оснований для дальнейшей профилактической работы. Через некоторое время отца несовершеннолетней снова привлекают к уголовной ответственности за жестокое обращение с ребенком. Этот случай иллюстрирует неполноценность используемых методов профилактической работы, оценки их результативности, недостатки в межведомственном взаимодействии, формальное отношение к проводимой профилактической работе. Сам факт совершения данного вида пр</w:t>
      </w:r>
      <w:r w:rsidR="00250738">
        <w:rPr>
          <w:rFonts w:ascii="Times New Roman" w:hAnsi="Times New Roman"/>
          <w:sz w:val="26"/>
          <w:szCs w:val="26"/>
          <w:lang w:eastAsia="ru-RU"/>
        </w:rPr>
        <w:t>авонарушения</w:t>
      </w:r>
      <w:r>
        <w:rPr>
          <w:rFonts w:ascii="Times New Roman" w:hAnsi="Times New Roman"/>
          <w:sz w:val="26"/>
          <w:szCs w:val="26"/>
          <w:lang w:eastAsia="ru-RU"/>
        </w:rPr>
        <w:t xml:space="preserve"> родителя по отношению к ребенку является основанием </w:t>
      </w:r>
      <w:r w:rsidR="004E6FEB">
        <w:rPr>
          <w:rFonts w:ascii="Times New Roman" w:hAnsi="Times New Roman"/>
          <w:sz w:val="26"/>
          <w:szCs w:val="26"/>
          <w:lang w:eastAsia="ru-RU"/>
        </w:rPr>
        <w:t xml:space="preserve">для </w:t>
      </w:r>
      <w:r>
        <w:rPr>
          <w:rFonts w:ascii="Times New Roman" w:hAnsi="Times New Roman"/>
          <w:sz w:val="26"/>
          <w:szCs w:val="26"/>
          <w:lang w:eastAsia="ru-RU"/>
        </w:rPr>
        <w:t>рассмотрения вопроса о</w:t>
      </w:r>
      <w:r w:rsidR="00250738">
        <w:rPr>
          <w:rFonts w:ascii="Times New Roman" w:hAnsi="Times New Roman"/>
          <w:sz w:val="26"/>
          <w:szCs w:val="26"/>
          <w:lang w:eastAsia="ru-RU"/>
        </w:rPr>
        <w:t>б ограничении или</w:t>
      </w:r>
      <w:r>
        <w:rPr>
          <w:rFonts w:ascii="Times New Roman" w:hAnsi="Times New Roman"/>
          <w:sz w:val="26"/>
          <w:szCs w:val="26"/>
          <w:lang w:eastAsia="ru-RU"/>
        </w:rPr>
        <w:t xml:space="preserve"> лишении родительских прав.</w:t>
      </w:r>
    </w:p>
    <w:p w14:paraId="0BA2BA4C"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Необходимо отметить важную роль в профилактической работе учреждений здравоохранения и содействия занятости</w:t>
      </w:r>
      <w:r w:rsidR="00250738">
        <w:rPr>
          <w:rFonts w:ascii="Times New Roman" w:hAnsi="Times New Roman"/>
          <w:sz w:val="26"/>
          <w:szCs w:val="26"/>
          <w:lang w:eastAsia="ru-RU"/>
        </w:rPr>
        <w:t xml:space="preserve">, которые, к сожалению, не всегда принимают участие в </w:t>
      </w:r>
      <w:r w:rsidR="004E6FEB">
        <w:rPr>
          <w:rFonts w:ascii="Times New Roman" w:hAnsi="Times New Roman"/>
          <w:sz w:val="26"/>
          <w:szCs w:val="26"/>
          <w:lang w:eastAsia="ru-RU"/>
        </w:rPr>
        <w:t xml:space="preserve">заседаниях </w:t>
      </w:r>
      <w:proofErr w:type="spellStart"/>
      <w:r w:rsidR="00972642" w:rsidRPr="00972642">
        <w:rPr>
          <w:rFonts w:ascii="Times New Roman" w:hAnsi="Times New Roman"/>
          <w:sz w:val="26"/>
          <w:szCs w:val="26"/>
          <w:lang w:eastAsia="ru-RU"/>
        </w:rPr>
        <w:t>КДНиЗП</w:t>
      </w:r>
      <w:proofErr w:type="spellEnd"/>
      <w:r w:rsidR="00972642">
        <w:rPr>
          <w:rFonts w:ascii="Times New Roman" w:hAnsi="Times New Roman"/>
          <w:sz w:val="26"/>
          <w:szCs w:val="26"/>
          <w:lang w:eastAsia="ru-RU"/>
        </w:rPr>
        <w:t>.</w:t>
      </w:r>
      <w:r>
        <w:rPr>
          <w:rFonts w:ascii="Times New Roman" w:hAnsi="Times New Roman"/>
          <w:sz w:val="26"/>
          <w:szCs w:val="26"/>
          <w:lang w:eastAsia="ru-RU"/>
        </w:rPr>
        <w:t xml:space="preserve"> Риски социального неблагополучия семей напрямую связаны с хроническими болезнями (алкоголизм, наркомания, психиатрические заболевания, психологические отклонения и т.д.), с отсутствием трудовой занятости, низким уровнем материальной обеспеченности.</w:t>
      </w:r>
    </w:p>
    <w:p w14:paraId="7CD1AF3A"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Проблемы взаимодействия существуют и с медицинскими учреждениями, как правило, профилактическая работа которых ограничивается формальной подготовкой уведомлений о проведении диспансеризации и об отсутствии обращений</w:t>
      </w:r>
      <w:r w:rsidR="00972642">
        <w:rPr>
          <w:rFonts w:ascii="Times New Roman" w:hAnsi="Times New Roman"/>
          <w:sz w:val="26"/>
          <w:szCs w:val="26"/>
          <w:lang w:eastAsia="ru-RU"/>
        </w:rPr>
        <w:t>. Т</w:t>
      </w:r>
      <w:r w:rsidR="002E48EA">
        <w:rPr>
          <w:rFonts w:ascii="Times New Roman" w:hAnsi="Times New Roman"/>
          <w:sz w:val="26"/>
          <w:szCs w:val="26"/>
          <w:lang w:eastAsia="ru-RU"/>
        </w:rPr>
        <w:t xml:space="preserve">акая </w:t>
      </w:r>
      <w:proofErr w:type="gramStart"/>
      <w:r w:rsidR="002E48EA">
        <w:rPr>
          <w:rFonts w:ascii="Times New Roman" w:hAnsi="Times New Roman"/>
          <w:sz w:val="26"/>
          <w:szCs w:val="26"/>
          <w:lang w:eastAsia="ru-RU"/>
        </w:rPr>
        <w:t xml:space="preserve">же  </w:t>
      </w:r>
      <w:r w:rsidR="00972642">
        <w:rPr>
          <w:rFonts w:ascii="Times New Roman" w:hAnsi="Times New Roman"/>
          <w:sz w:val="26"/>
          <w:szCs w:val="26"/>
          <w:lang w:eastAsia="ru-RU"/>
        </w:rPr>
        <w:t>картина</w:t>
      </w:r>
      <w:proofErr w:type="gramEnd"/>
      <w:r>
        <w:rPr>
          <w:rFonts w:ascii="Times New Roman" w:hAnsi="Times New Roman"/>
          <w:sz w:val="26"/>
          <w:szCs w:val="26"/>
          <w:lang w:eastAsia="ru-RU"/>
        </w:rPr>
        <w:t xml:space="preserve"> и с центрами занятости населения, представляющими в большинстве случаев сведения о </w:t>
      </w:r>
      <w:r w:rsidR="002E48EA">
        <w:rPr>
          <w:rFonts w:ascii="Times New Roman" w:hAnsi="Times New Roman"/>
          <w:sz w:val="26"/>
          <w:szCs w:val="26"/>
          <w:lang w:eastAsia="ru-RU"/>
        </w:rPr>
        <w:t>не обращении</w:t>
      </w:r>
      <w:r>
        <w:rPr>
          <w:rFonts w:ascii="Times New Roman" w:hAnsi="Times New Roman"/>
          <w:sz w:val="26"/>
          <w:szCs w:val="26"/>
          <w:lang w:eastAsia="ru-RU"/>
        </w:rPr>
        <w:t xml:space="preserve"> семей и</w:t>
      </w:r>
      <w:r w:rsidR="002E48EA">
        <w:rPr>
          <w:rFonts w:ascii="Times New Roman" w:hAnsi="Times New Roman"/>
          <w:sz w:val="26"/>
          <w:szCs w:val="26"/>
          <w:lang w:eastAsia="ru-RU"/>
        </w:rPr>
        <w:t>ли</w:t>
      </w:r>
      <w:r>
        <w:rPr>
          <w:rFonts w:ascii="Times New Roman" w:hAnsi="Times New Roman"/>
          <w:sz w:val="26"/>
          <w:szCs w:val="26"/>
          <w:lang w:eastAsia="ru-RU"/>
        </w:rPr>
        <w:t xml:space="preserve"> несовершеннолетних за услугами по содействию в занятости. </w:t>
      </w:r>
    </w:p>
    <w:p w14:paraId="133C3810"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 xml:space="preserve">При проведении мониторинга отмечено, что нередко в индивидуально-профилактических программах указаны мероприятия по оказанию психологической и юридической помощи, при этом отсутствует информация о конкретных мероприятиях по оказанию данных видов помощи. Обобщенность, отсутствие конкретизации проводимых мероприятий не позволяют дать должную оценку их эффективности, проанализировать результаты и скорректировать дальнейшие мероприятия. </w:t>
      </w:r>
    </w:p>
    <w:p w14:paraId="083F782F"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Юридическое сопровождение семей и несовершеннолетних, находящихся в СОП, ограничивается беседами и консультациями, тогда как выявление правового статуса семьи, определение мер государственной социальной поддержки, алиментные обязательства, жилищное обеспечение, определение статуса жилых помещений, в которых проживает семья и т.д., являются первоочередными мероприятиями юридической помощи.</w:t>
      </w:r>
    </w:p>
    <w:p w14:paraId="05F269A9"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 xml:space="preserve">Для улучшения работы органов и учреждений системы профилактики безнадзорности и правонарушений несовершеннолетних Уполномоченным </w:t>
      </w:r>
      <w:r w:rsidR="002E48EA">
        <w:rPr>
          <w:rFonts w:ascii="Times New Roman" w:hAnsi="Times New Roman"/>
          <w:sz w:val="26"/>
          <w:szCs w:val="26"/>
          <w:lang w:eastAsia="ru-RU"/>
        </w:rPr>
        <w:t xml:space="preserve">было рекомендовано </w:t>
      </w:r>
      <w:r>
        <w:rPr>
          <w:rFonts w:ascii="Times New Roman" w:hAnsi="Times New Roman"/>
          <w:sz w:val="26"/>
          <w:szCs w:val="26"/>
          <w:lang w:eastAsia="ru-RU"/>
        </w:rPr>
        <w:t xml:space="preserve">областной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w:t>
      </w:r>
    </w:p>
    <w:p w14:paraId="3FCC2FEB" w14:textId="77777777" w:rsidR="00254B49" w:rsidRDefault="00F66090" w:rsidP="00FA39FE">
      <w:pPr>
        <w:spacing w:after="0" w:line="276" w:lineRule="auto"/>
        <w:ind w:firstLineChars="272" w:firstLine="707"/>
        <w:contextualSpacing/>
        <w:jc w:val="both"/>
        <w:rPr>
          <w:rFonts w:ascii="Times New Roman" w:hAnsi="Times New Roman"/>
          <w:sz w:val="26"/>
          <w:szCs w:val="26"/>
          <w:lang w:eastAsia="ru-RU"/>
        </w:rPr>
      </w:pPr>
      <w:r>
        <w:rPr>
          <w:rFonts w:ascii="Times New Roman" w:hAnsi="Times New Roman"/>
          <w:sz w:val="26"/>
          <w:szCs w:val="26"/>
          <w:lang w:eastAsia="ru-RU"/>
        </w:rPr>
        <w:t xml:space="preserve">- рассмотреть вопрос о правовом и профессиональном статусе ответственных секретарей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 xml:space="preserve">, а именно, необходимости исполнения трудовых обязанностей и функций без совмещения с иными полномочиями муниципальной службы, определенных квалификационных требованиях для замещения должностей, соответствующей </w:t>
      </w:r>
      <w:r>
        <w:rPr>
          <w:rFonts w:ascii="Times New Roman" w:hAnsi="Times New Roman"/>
          <w:sz w:val="26"/>
          <w:szCs w:val="26"/>
          <w:lang w:eastAsia="ru-RU"/>
        </w:rPr>
        <w:lastRenderedPageBreak/>
        <w:t>ответственности выполняемой деятельности, системы материального стимулирования, условий профессионального развития и повышения квалификации;</w:t>
      </w:r>
    </w:p>
    <w:p w14:paraId="175714B4"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разработать и принять локальные нормативные акты, регулирующие внутренний порядок, алгоритмы действий, ответственность, контроль и анализ проводимых мероприятий индивидуальной профилактической работы при реализации положений Феде</w:t>
      </w:r>
      <w:r w:rsidR="0022504C">
        <w:rPr>
          <w:rFonts w:ascii="Times New Roman" w:eastAsia="Calibri" w:hAnsi="Times New Roman"/>
          <w:bCs/>
          <w:sz w:val="26"/>
          <w:szCs w:val="26"/>
        </w:rPr>
        <w:t>рального закона от 24.06.1999 № </w:t>
      </w:r>
      <w:r>
        <w:rPr>
          <w:rFonts w:ascii="Times New Roman" w:eastAsia="Calibri" w:hAnsi="Times New Roman"/>
          <w:bCs/>
          <w:sz w:val="26"/>
          <w:szCs w:val="26"/>
        </w:rPr>
        <w:t>120</w:t>
      </w:r>
      <w:r w:rsidR="0022504C">
        <w:rPr>
          <w:rFonts w:ascii="Times New Roman" w:eastAsia="Calibri" w:hAnsi="Times New Roman"/>
          <w:bCs/>
          <w:sz w:val="26"/>
          <w:szCs w:val="26"/>
        </w:rPr>
        <w:t>-ФЗ</w:t>
      </w:r>
      <w:r>
        <w:rPr>
          <w:rFonts w:ascii="Times New Roman" w:eastAsia="Calibri" w:hAnsi="Times New Roman"/>
          <w:bCs/>
          <w:sz w:val="26"/>
          <w:szCs w:val="26"/>
        </w:rPr>
        <w:t xml:space="preserve"> «Об основах системы профилактики безнадзорности и правонарушений несовершеннолетних»;</w:t>
      </w:r>
    </w:p>
    <w:p w14:paraId="02C1F810"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принять меры по контролю и анализу эффективности и результатов индивидуальной профилактической работы, с определением четких критериев оценки, как каждого мероприятия, так и участия каждого субъекта профилактики;</w:t>
      </w:r>
    </w:p>
    <w:p w14:paraId="665639E7"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рассмотреть возможность включения показателей эффективности работы, анализа деятельности и результаты работы органов и учреждений системы профилактики, в том числе по работе с семьями и несовершеннолетними, находящимися в СОП, в ежегодные отчеты глав муниципальных образований и городских округов;</w:t>
      </w:r>
    </w:p>
    <w:p w14:paraId="14F846B0" w14:textId="77777777" w:rsidR="00254B49" w:rsidRDefault="00F66090" w:rsidP="00FA39FE">
      <w:pPr>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рассмотреть вопрос цифровизации процессов профилактической работы и мероприятий, автоматизации межведомственного взаимодействия.</w:t>
      </w:r>
    </w:p>
    <w:p w14:paraId="13BC8A68" w14:textId="77777777" w:rsidR="00254B49" w:rsidRDefault="00F66090" w:rsidP="00FA39FE">
      <w:pPr>
        <w:spacing w:after="0" w:line="276" w:lineRule="auto"/>
        <w:ind w:firstLine="709"/>
        <w:contextualSpacing/>
        <w:jc w:val="both"/>
        <w:rPr>
          <w:rFonts w:ascii="Times New Roman" w:hAnsi="Times New Roman"/>
          <w:sz w:val="26"/>
          <w:szCs w:val="26"/>
          <w:lang w:eastAsia="ru-RU"/>
        </w:rPr>
      </w:pPr>
      <w:r>
        <w:rPr>
          <w:rFonts w:ascii="Times New Roman" w:eastAsia="Calibri" w:hAnsi="Times New Roman"/>
          <w:sz w:val="26"/>
          <w:szCs w:val="26"/>
        </w:rPr>
        <w:t xml:space="preserve">По итогам проведения мониторинга работы органов и учреждений системы профилактики безнадзорности и правонарушений несовершеннолетних по выявлению, учету и организации профилактический работы с несовершеннолетними и семьями, находящимися в СОП, в муниципальные районы и городские округа региона Уполномоченным были направлены </w:t>
      </w:r>
      <w:r w:rsidR="00972642">
        <w:rPr>
          <w:rFonts w:ascii="Times New Roman" w:eastAsia="Calibri" w:hAnsi="Times New Roman"/>
          <w:sz w:val="26"/>
          <w:szCs w:val="26"/>
        </w:rPr>
        <w:t xml:space="preserve">соответствующие </w:t>
      </w:r>
      <w:r>
        <w:rPr>
          <w:rFonts w:ascii="Times New Roman" w:eastAsia="Calibri" w:hAnsi="Times New Roman"/>
          <w:sz w:val="26"/>
          <w:szCs w:val="26"/>
        </w:rPr>
        <w:t>рекомендации по совершенствованию</w:t>
      </w:r>
      <w:r w:rsidR="00972642">
        <w:rPr>
          <w:rFonts w:ascii="Times New Roman" w:eastAsia="Calibri" w:hAnsi="Times New Roman"/>
          <w:sz w:val="26"/>
          <w:szCs w:val="26"/>
        </w:rPr>
        <w:t xml:space="preserve"> д</w:t>
      </w:r>
      <w:r w:rsidR="002E5511">
        <w:rPr>
          <w:rFonts w:ascii="Times New Roman" w:eastAsia="Calibri" w:hAnsi="Times New Roman"/>
          <w:sz w:val="26"/>
          <w:szCs w:val="26"/>
        </w:rPr>
        <w:t>анной</w:t>
      </w:r>
      <w:r>
        <w:rPr>
          <w:rFonts w:ascii="Times New Roman" w:eastAsia="Calibri" w:hAnsi="Times New Roman"/>
          <w:sz w:val="26"/>
          <w:szCs w:val="26"/>
        </w:rPr>
        <w:t xml:space="preserve"> работы</w:t>
      </w:r>
      <w:r w:rsidR="00972642">
        <w:rPr>
          <w:rFonts w:ascii="Times New Roman" w:eastAsia="Calibri" w:hAnsi="Times New Roman"/>
          <w:sz w:val="26"/>
          <w:szCs w:val="26"/>
        </w:rPr>
        <w:t>.</w:t>
      </w:r>
    </w:p>
    <w:p w14:paraId="431681A9" w14:textId="77777777" w:rsidR="00254B49" w:rsidRDefault="00F66090" w:rsidP="00FA39FE">
      <w:pPr>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Итоги мониторинга послужили основанием для проведения расширенных заседаний территориальных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 xml:space="preserve">, на которых были рассмотрены установленные нарушения и даны соответствующие указания всем субъектам системы профилактики. </w:t>
      </w:r>
    </w:p>
    <w:p w14:paraId="51790DFB" w14:textId="77777777" w:rsidR="00254B49" w:rsidRDefault="00254B49" w:rsidP="00FA39FE">
      <w:pPr>
        <w:spacing w:after="0" w:line="276" w:lineRule="auto"/>
        <w:ind w:firstLine="709"/>
        <w:contextualSpacing/>
        <w:jc w:val="both"/>
        <w:rPr>
          <w:rFonts w:ascii="Times New Roman" w:hAnsi="Times New Roman"/>
          <w:sz w:val="26"/>
          <w:szCs w:val="26"/>
          <w:lang w:eastAsia="ru-RU"/>
        </w:rPr>
      </w:pPr>
    </w:p>
    <w:p w14:paraId="2C1A2B01" w14:textId="77777777" w:rsidR="00254B49" w:rsidRDefault="00F66090" w:rsidP="00FA39FE">
      <w:pPr>
        <w:spacing w:after="0" w:line="276" w:lineRule="auto"/>
        <w:ind w:firstLine="709"/>
        <w:contextualSpacing/>
        <w:jc w:val="both"/>
        <w:rPr>
          <w:rFonts w:ascii="Times New Roman" w:hAnsi="Times New Roman"/>
          <w:sz w:val="26"/>
          <w:szCs w:val="26"/>
          <w:lang w:eastAsia="ru-RU"/>
        </w:rPr>
      </w:pPr>
      <w:r>
        <w:rPr>
          <w:rFonts w:ascii="Times New Roman" w:hAnsi="Times New Roman"/>
          <w:b/>
          <w:bCs/>
          <w:sz w:val="26"/>
          <w:szCs w:val="26"/>
          <w:lang w:eastAsia="ru-RU"/>
        </w:rPr>
        <w:t>II</w:t>
      </w:r>
      <w:r>
        <w:rPr>
          <w:rFonts w:ascii="Times New Roman" w:hAnsi="Times New Roman"/>
          <w:sz w:val="26"/>
          <w:szCs w:val="26"/>
          <w:lang w:eastAsia="ru-RU"/>
        </w:rPr>
        <w:t xml:space="preserve"> - </w:t>
      </w:r>
      <w:r w:rsidR="00AA3B3F">
        <w:rPr>
          <w:rFonts w:ascii="Times New Roman" w:hAnsi="Times New Roman"/>
          <w:sz w:val="26"/>
          <w:szCs w:val="26"/>
          <w:lang w:eastAsia="ru-RU"/>
        </w:rPr>
        <w:t>М</w:t>
      </w:r>
      <w:r>
        <w:rPr>
          <w:rFonts w:ascii="Times New Roman" w:hAnsi="Times New Roman"/>
          <w:sz w:val="26"/>
          <w:szCs w:val="26"/>
          <w:lang w:eastAsia="ru-RU"/>
        </w:rPr>
        <w:t>ониторинг соблюдения интересов детей-сирот и детей, оставшихся без попечения родителей, при открытии опекуном или попечителем номинального счета, в части размера процентной ставки (март - апрель 2021 г.)</w:t>
      </w:r>
      <w:r w:rsidR="00AA3B3F">
        <w:rPr>
          <w:rFonts w:ascii="Times New Roman" w:hAnsi="Times New Roman"/>
          <w:sz w:val="26"/>
          <w:szCs w:val="26"/>
          <w:lang w:eastAsia="ru-RU"/>
        </w:rPr>
        <w:t>.</w:t>
      </w:r>
    </w:p>
    <w:p w14:paraId="02F09085" w14:textId="77777777" w:rsidR="00254B49" w:rsidRDefault="0022504C" w:rsidP="00FA39FE">
      <w:pPr>
        <w:tabs>
          <w:tab w:val="left" w:pos="0"/>
        </w:tab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В соответствии со ст. 37 ГК РФ </w:t>
      </w:r>
      <w:r w:rsidR="00F66090">
        <w:rPr>
          <w:rFonts w:ascii="Times New Roman" w:hAnsi="Times New Roman"/>
          <w:sz w:val="26"/>
          <w:szCs w:val="26"/>
          <w:lang w:eastAsia="ru-RU"/>
        </w:rPr>
        <w:t>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 w:anchor="dst129" w:history="1">
        <w:r w:rsidR="00F66090">
          <w:rPr>
            <w:rFonts w:ascii="Times New Roman" w:hAnsi="Times New Roman"/>
            <w:sz w:val="26"/>
            <w:szCs w:val="26"/>
            <w:lang w:eastAsia="ru-RU"/>
          </w:rPr>
          <w:t>гл. 45</w:t>
        </w:r>
      </w:hyperlink>
      <w:r w:rsidR="00F66090">
        <w:rPr>
          <w:rFonts w:ascii="Times New Roman" w:hAnsi="Times New Roman"/>
          <w:sz w:val="26"/>
          <w:szCs w:val="26"/>
          <w:lang w:eastAsia="ru-RU"/>
        </w:rPr>
        <w:t xml:space="preserve"> ГК РФ, и расходуются опекуном или попечителем без предварительного разрешения органа опеки и попечительства. </w:t>
      </w:r>
    </w:p>
    <w:p w14:paraId="61E4F8E9" w14:textId="77777777" w:rsidR="00254B49" w:rsidRDefault="00F66090" w:rsidP="00FA39FE">
      <w:pPr>
        <w:tabs>
          <w:tab w:val="left" w:pos="0"/>
        </w:tabs>
        <w:spacing w:after="0" w:line="276" w:lineRule="auto"/>
        <w:ind w:firstLine="709"/>
        <w:contextualSpacing/>
        <w:jc w:val="both"/>
        <w:rPr>
          <w:rFonts w:ascii="Times New Roman" w:eastAsia="Calibri" w:hAnsi="Times New Roman"/>
          <w:color w:val="000000"/>
          <w:sz w:val="26"/>
          <w:szCs w:val="26"/>
          <w:lang w:eastAsia="ru-RU" w:bidi="ru-RU"/>
        </w:rPr>
      </w:pPr>
      <w:r>
        <w:rPr>
          <w:rFonts w:ascii="Times New Roman" w:hAnsi="Times New Roman"/>
          <w:sz w:val="26"/>
          <w:szCs w:val="26"/>
          <w:lang w:eastAsia="ru-RU"/>
        </w:rPr>
        <w:t>В 20 муниципальных районах Калужской области на всех детей-сирот, состоящих на учете в органе опеки и попечительства, открыты номинальные счета в ПАО «Сбербанк России» с процентной ставкой на остаток 3,</w:t>
      </w:r>
      <w:r>
        <w:rPr>
          <w:rFonts w:ascii="Times New Roman" w:eastAsia="Calibri" w:hAnsi="Times New Roman"/>
          <w:color w:val="000000"/>
          <w:sz w:val="26"/>
          <w:szCs w:val="26"/>
          <w:lang w:eastAsia="ru-RU" w:bidi="ru-RU"/>
        </w:rPr>
        <w:t>5% годовых. Начисление (выплата) процентов осуществляется по окончании каждого трехмесячного периода, определяемого с даты открытия счета, и при закрытии счета. Начисленные проценты причисляются к остатку счета и капитализируются.</w:t>
      </w:r>
    </w:p>
    <w:p w14:paraId="282DDE23" w14:textId="77777777" w:rsidR="00254B49" w:rsidRDefault="00F66090" w:rsidP="00FA39FE">
      <w:pPr>
        <w:tabs>
          <w:tab w:val="left" w:pos="0"/>
        </w:tab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lastRenderedPageBreak/>
        <w:t>В Малоярославецком районе имеются случаи перевода денежных средств с номинальных счетов опекунов на личные счета подопечных на более выгодных условиях (до 4,5% годовых). Так же имеются два случая размещения денежных средств опекаемых детей на валютных счетах ПАО «Сбербанк России» с процентной ставкой 0,5 %.</w:t>
      </w:r>
    </w:p>
    <w:p w14:paraId="02AFA6E1" w14:textId="77777777" w:rsidR="00254B49" w:rsidRDefault="00F66090" w:rsidP="00FA39FE">
      <w:pPr>
        <w:tabs>
          <w:tab w:val="left" w:pos="0"/>
        </w:tabs>
        <w:spacing w:after="0" w:line="276" w:lineRule="auto"/>
        <w:ind w:firstLine="709"/>
        <w:contextualSpacing/>
        <w:jc w:val="both"/>
        <w:rPr>
          <w:rFonts w:ascii="Times New Roman" w:eastAsia="Calibri" w:hAnsi="Times New Roman"/>
          <w:color w:val="000000"/>
          <w:sz w:val="26"/>
          <w:szCs w:val="26"/>
          <w:lang w:eastAsia="ru-RU" w:bidi="ru-RU"/>
        </w:rPr>
      </w:pPr>
      <w:r>
        <w:rPr>
          <w:rFonts w:ascii="Times New Roman" w:eastAsia="Calibri" w:hAnsi="Times New Roman"/>
          <w:color w:val="000000"/>
          <w:sz w:val="26"/>
          <w:szCs w:val="26"/>
          <w:lang w:eastAsia="ru-RU" w:bidi="ru-RU"/>
        </w:rPr>
        <w:t>В Тарусском и Медынском районах, г. Обнинске номинальные счета открыты не на всех детей, состоящих на учете.</w:t>
      </w:r>
    </w:p>
    <w:p w14:paraId="27A1C820" w14:textId="77777777" w:rsidR="00254B49" w:rsidRDefault="00F66090" w:rsidP="00FA39FE">
      <w:pPr>
        <w:tabs>
          <w:tab w:val="left" w:pos="0"/>
        </w:tab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Из письменных пояснений отдела опеки и попечительства администрации </w:t>
      </w:r>
      <w:r w:rsidR="00391321">
        <w:rPr>
          <w:rFonts w:ascii="Times New Roman" w:hAnsi="Times New Roman"/>
          <w:sz w:val="26"/>
          <w:szCs w:val="26"/>
          <w:lang w:eastAsia="ru-RU"/>
        </w:rPr>
        <w:t xml:space="preserve">                     </w:t>
      </w:r>
      <w:r>
        <w:rPr>
          <w:rFonts w:ascii="Times New Roman" w:hAnsi="Times New Roman"/>
          <w:sz w:val="26"/>
          <w:szCs w:val="26"/>
          <w:lang w:eastAsia="ru-RU"/>
        </w:rPr>
        <w:t>ГО «Город Обнинск» следует, что подопечные, в отношении которых опекуны или попечители не открывали номинальные счета, в связи с обучением</w:t>
      </w:r>
      <w:r w:rsidR="00BF299D">
        <w:rPr>
          <w:rFonts w:ascii="Times New Roman" w:hAnsi="Times New Roman"/>
          <w:sz w:val="26"/>
          <w:szCs w:val="26"/>
          <w:lang w:eastAsia="ru-RU"/>
        </w:rPr>
        <w:t xml:space="preserve"> детей</w:t>
      </w:r>
      <w:r>
        <w:rPr>
          <w:rFonts w:ascii="Times New Roman" w:hAnsi="Times New Roman"/>
          <w:sz w:val="26"/>
          <w:szCs w:val="26"/>
          <w:lang w:eastAsia="ru-RU"/>
        </w:rPr>
        <w:t xml:space="preserve"> в профессиональных образовательных учреждениях</w:t>
      </w:r>
      <w:r w:rsidR="007F7A4F">
        <w:rPr>
          <w:rFonts w:ascii="Times New Roman" w:hAnsi="Times New Roman"/>
          <w:sz w:val="26"/>
          <w:szCs w:val="26"/>
          <w:lang w:eastAsia="ru-RU"/>
        </w:rPr>
        <w:t>,</w:t>
      </w:r>
      <w:r>
        <w:rPr>
          <w:rFonts w:ascii="Times New Roman" w:hAnsi="Times New Roman"/>
          <w:sz w:val="26"/>
          <w:szCs w:val="26"/>
          <w:lang w:eastAsia="ru-RU"/>
        </w:rPr>
        <w:t xml:space="preserve"> получают денежные средства на содержание на личные банковские карты. В Медынском районе 1 подопечный также получает причитающиеся ему денежные средства по месту обучения.</w:t>
      </w:r>
    </w:p>
    <w:p w14:paraId="04874AEC" w14:textId="77777777" w:rsidR="00254B49" w:rsidRDefault="007F7A4F" w:rsidP="00FA39FE">
      <w:pPr>
        <w:tabs>
          <w:tab w:val="left" w:pos="0"/>
        </w:tab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В </w:t>
      </w:r>
      <w:r w:rsidR="00F66090">
        <w:rPr>
          <w:rFonts w:ascii="Times New Roman" w:hAnsi="Times New Roman"/>
          <w:sz w:val="26"/>
          <w:szCs w:val="26"/>
          <w:lang w:eastAsia="ru-RU"/>
        </w:rPr>
        <w:t>Медынском, Людиновском, Износковском районах и г. Калуге номинальные счета, наряду с ПАО «Сбербанк России», открыты в АО «</w:t>
      </w:r>
      <w:proofErr w:type="spellStart"/>
      <w:r w:rsidR="00F66090">
        <w:rPr>
          <w:rFonts w:ascii="Times New Roman" w:hAnsi="Times New Roman"/>
          <w:sz w:val="26"/>
          <w:szCs w:val="26"/>
          <w:lang w:eastAsia="ru-RU"/>
        </w:rPr>
        <w:t>Россельс</w:t>
      </w:r>
      <w:r w:rsidR="002E5511">
        <w:rPr>
          <w:rFonts w:ascii="Times New Roman" w:hAnsi="Times New Roman"/>
          <w:sz w:val="26"/>
          <w:szCs w:val="26"/>
          <w:lang w:eastAsia="ru-RU"/>
        </w:rPr>
        <w:t>х</w:t>
      </w:r>
      <w:r w:rsidR="00F66090">
        <w:rPr>
          <w:rFonts w:ascii="Times New Roman" w:hAnsi="Times New Roman"/>
          <w:sz w:val="26"/>
          <w:szCs w:val="26"/>
          <w:lang w:eastAsia="ru-RU"/>
        </w:rPr>
        <w:t>оз</w:t>
      </w:r>
      <w:r w:rsidR="002E5511">
        <w:rPr>
          <w:rFonts w:ascii="Times New Roman" w:hAnsi="Times New Roman"/>
          <w:sz w:val="26"/>
          <w:szCs w:val="26"/>
          <w:lang w:eastAsia="ru-RU"/>
        </w:rPr>
        <w:t>б</w:t>
      </w:r>
      <w:r w:rsidR="00F66090">
        <w:rPr>
          <w:rFonts w:ascii="Times New Roman" w:hAnsi="Times New Roman"/>
          <w:sz w:val="26"/>
          <w:szCs w:val="26"/>
          <w:lang w:eastAsia="ru-RU"/>
        </w:rPr>
        <w:t>анк</w:t>
      </w:r>
      <w:proofErr w:type="spellEnd"/>
      <w:r w:rsidR="00F66090">
        <w:rPr>
          <w:rFonts w:ascii="Times New Roman" w:hAnsi="Times New Roman"/>
          <w:sz w:val="26"/>
          <w:szCs w:val="26"/>
          <w:lang w:eastAsia="ru-RU"/>
        </w:rPr>
        <w:t>» и ПАО «Промсвязьбанк». В указанных кредитных организациях проценты на остаток денежных средств не начисляются</w:t>
      </w:r>
      <w:r w:rsidR="00BF299D">
        <w:rPr>
          <w:rFonts w:ascii="Times New Roman" w:hAnsi="Times New Roman"/>
          <w:sz w:val="26"/>
          <w:szCs w:val="26"/>
          <w:lang w:eastAsia="ru-RU"/>
        </w:rPr>
        <w:t>.</w:t>
      </w:r>
    </w:p>
    <w:p w14:paraId="5551FB4D" w14:textId="77777777" w:rsidR="00254B49" w:rsidRDefault="00F66090" w:rsidP="00FA39FE">
      <w:pPr>
        <w:tabs>
          <w:tab w:val="left" w:pos="0"/>
        </w:tabs>
        <w:spacing w:after="0" w:line="276" w:lineRule="auto"/>
        <w:ind w:firstLine="709"/>
        <w:contextualSpacing/>
        <w:jc w:val="both"/>
        <w:rPr>
          <w:rFonts w:ascii="Times New Roman" w:eastAsia="Calibri" w:hAnsi="Times New Roman"/>
          <w:color w:val="000000"/>
          <w:sz w:val="26"/>
          <w:szCs w:val="26"/>
          <w:lang w:eastAsia="ru-RU" w:bidi="ru-RU"/>
        </w:rPr>
      </w:pPr>
      <w:r>
        <w:rPr>
          <w:rFonts w:ascii="Times New Roman" w:hAnsi="Times New Roman"/>
          <w:sz w:val="26"/>
          <w:szCs w:val="26"/>
          <w:lang w:eastAsia="ru-RU"/>
        </w:rPr>
        <w:t xml:space="preserve">Из поступивших пояснений органов опеки и попечительства следует, что во всех муниципальных районах и городских округах Калужской области сотрудниками органов опеки и попечительства проводится разъяснительная работа с замещающими родителями </w:t>
      </w:r>
      <w:r>
        <w:rPr>
          <w:rFonts w:ascii="Times New Roman" w:eastAsia="Calibri" w:hAnsi="Times New Roman"/>
          <w:color w:val="000000"/>
          <w:sz w:val="26"/>
          <w:szCs w:val="26"/>
          <w:lang w:eastAsia="ru-RU" w:bidi="ru-RU"/>
        </w:rPr>
        <w:t>о необходимости открытия в кредитных организациях номинальных счетов для зачисления сумм алиментов, пенсий, пособий, возмещения вреда здоровью и вреда, понесенного в случае смерти кормильца, а также иных выплачиваемых на содержание подопечного средств. Указанная работа проводится посредством общих собраний, индивидуальных консультаций, направления писем, выдачи под роспись замещающим родителям информационных памяток.</w:t>
      </w:r>
    </w:p>
    <w:p w14:paraId="4522A252" w14:textId="77777777" w:rsidR="00254B49" w:rsidRDefault="00F66090" w:rsidP="00FA39FE">
      <w:pPr>
        <w:tabs>
          <w:tab w:val="left" w:pos="0"/>
        </w:tab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Как следует из информационного </w:t>
      </w:r>
      <w:hyperlink r:id="rId25" w:history="1">
        <w:r>
          <w:rPr>
            <w:rFonts w:ascii="Times New Roman" w:eastAsia="Calibri" w:hAnsi="Times New Roman"/>
            <w:sz w:val="26"/>
            <w:szCs w:val="26"/>
          </w:rPr>
          <w:t>письма</w:t>
        </w:r>
      </w:hyperlink>
      <w:r>
        <w:rPr>
          <w:rFonts w:ascii="Times New Roman" w:eastAsia="Calibri" w:hAnsi="Times New Roman"/>
          <w:sz w:val="26"/>
          <w:szCs w:val="26"/>
        </w:rPr>
        <w:t xml:space="preserve"> Центрального банка РФ от 05.04.2016      № ИН-017-45/20, кредитные организации вправе осуществлять открытие бюджетным</w:t>
      </w:r>
      <w:r w:rsidR="00BF299D">
        <w:rPr>
          <w:rFonts w:ascii="Times New Roman" w:eastAsia="Calibri" w:hAnsi="Times New Roman"/>
          <w:sz w:val="26"/>
          <w:szCs w:val="26"/>
        </w:rPr>
        <w:t>и</w:t>
      </w:r>
      <w:r>
        <w:rPr>
          <w:rFonts w:ascii="Times New Roman" w:eastAsia="Calibri" w:hAnsi="Times New Roman"/>
          <w:sz w:val="26"/>
          <w:szCs w:val="26"/>
        </w:rPr>
        <w:t xml:space="preserve"> учреждениям, исполняющим обязанности опекунов (попечителей), отдельных номинальных счетов для зачисления средств, выплачиваемых на содержание подопечного, с отражением в бухгалтерском учете поступающих денежных средств с использованием балансового счета </w:t>
      </w:r>
      <w:hyperlink r:id="rId26" w:history="1">
        <w:r>
          <w:rPr>
            <w:rFonts w:ascii="Times New Roman" w:eastAsia="Calibri" w:hAnsi="Times New Roman"/>
            <w:sz w:val="26"/>
            <w:szCs w:val="26"/>
          </w:rPr>
          <w:t>№ 40823</w:t>
        </w:r>
      </w:hyperlink>
      <w:r>
        <w:rPr>
          <w:rFonts w:ascii="Times New Roman" w:eastAsia="Calibri" w:hAnsi="Times New Roman"/>
          <w:sz w:val="26"/>
          <w:szCs w:val="26"/>
        </w:rPr>
        <w:t xml:space="preserve"> «Номинальные счета опекунов или попечителей, бенефициарами по которым являются подопечные».</w:t>
      </w:r>
    </w:p>
    <w:p w14:paraId="5CBA0C76" w14:textId="77777777" w:rsidR="00254B49" w:rsidRDefault="00F66090" w:rsidP="00FA39FE">
      <w:pPr>
        <w:widowControl w:val="0"/>
        <w:spacing w:after="0" w:line="276" w:lineRule="auto"/>
        <w:ind w:firstLine="720"/>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ГБУ КО «Центр содействия семейному воспитанию имени Попова В.Т.» и ГКУЗ КО «Дом ребенка специализированный» открывают номинальные счета для перечисления алиментов, пенсии, иных выплат на содержание воспитанников в АО «</w:t>
      </w:r>
      <w:proofErr w:type="spellStart"/>
      <w:r>
        <w:rPr>
          <w:rFonts w:ascii="Times New Roman" w:hAnsi="Times New Roman"/>
          <w:color w:val="000000"/>
          <w:sz w:val="26"/>
          <w:szCs w:val="26"/>
          <w:lang w:eastAsia="ru-RU" w:bidi="ru-RU"/>
        </w:rPr>
        <w:t>Россельхозбанк</w:t>
      </w:r>
      <w:proofErr w:type="spellEnd"/>
      <w:r>
        <w:rPr>
          <w:rFonts w:ascii="Times New Roman" w:hAnsi="Times New Roman"/>
          <w:color w:val="000000"/>
          <w:sz w:val="26"/>
          <w:szCs w:val="26"/>
          <w:lang w:eastAsia="ru-RU" w:bidi="ru-RU"/>
        </w:rPr>
        <w:t>» в связи с тем, что только указанная кредитная организация на территории МО ГО «Город Калуга» предоставляет услугу по открытию номинальных счетов юридическим лицам.</w:t>
      </w:r>
    </w:p>
    <w:p w14:paraId="687D018D" w14:textId="77777777" w:rsidR="00254B49" w:rsidRDefault="00F66090" w:rsidP="00FA39FE">
      <w:pPr>
        <w:widowControl w:val="0"/>
        <w:spacing w:after="0" w:line="276" w:lineRule="auto"/>
        <w:ind w:firstLine="720"/>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Ещё одним затруднением в работе с номинальными счетами, возникшим в январе 2021 г., стало получение выписок по счету с целью оформления отчета опекуна после прекращения опеки (попечительства).</w:t>
      </w:r>
    </w:p>
    <w:p w14:paraId="1EB173A3" w14:textId="77777777" w:rsidR="00254B49" w:rsidRDefault="00F66090" w:rsidP="00FA39FE">
      <w:pPr>
        <w:widowControl w:val="0"/>
        <w:spacing w:after="0" w:line="276" w:lineRule="auto"/>
        <w:ind w:firstLine="720"/>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 xml:space="preserve">В соответствии со ст. 25 Федерального закона № 48-ФЗ опекун или попечитель ежегодно не позднее 1 февраля текущего года представляет в орган опеки и </w:t>
      </w:r>
      <w:r>
        <w:rPr>
          <w:rFonts w:ascii="Times New Roman" w:hAnsi="Times New Roman"/>
          <w:color w:val="000000"/>
          <w:sz w:val="26"/>
          <w:szCs w:val="26"/>
          <w:lang w:eastAsia="ru-RU" w:bidi="ru-RU"/>
        </w:rPr>
        <w:lastRenderedPageBreak/>
        <w:t>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14:paraId="18ADFFE5" w14:textId="77777777" w:rsidR="00254B49" w:rsidRDefault="00F66090" w:rsidP="00FA39FE">
      <w:pPr>
        <w:widowControl w:val="0"/>
        <w:spacing w:after="0" w:line="276" w:lineRule="auto"/>
        <w:ind w:firstLine="720"/>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Как сообщают органы опеки и попечительства Калужской области, в 2021 году в их адрес впервые стали поступать жалобы замещающих родителей на невозможность получения выписок по номинальному счету в отделениях ПАО «Сбербанк России» после прекращения опеки (попечительства).</w:t>
      </w:r>
    </w:p>
    <w:p w14:paraId="663EB933" w14:textId="77777777" w:rsidR="00254B49" w:rsidRDefault="00F66090" w:rsidP="00FA39FE">
      <w:pPr>
        <w:tabs>
          <w:tab w:val="left" w:pos="0"/>
        </w:tab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По итогам мониторинга соблюдения интересов детей-сирот и детей, оставшихся без попечения родителей, при открытии опекуном или попечителем номинального счета, в части размера процентной ставки были направлены соответствующие справки и рекомендации по повторному проведению разъяснительной работы с замещающими родителями подопечных о необходимости открытия номинальных счетов, бенефициарами по которым должны быть подопечные, и об обязанностях замещающих родителей по извлечению из имущества подопечного доходов. Также, органам опеки и попечительства рекомендовано рассмотреть возможность направления сведений о замещающих родителях, не желающих открывать номинальные счета, в территориальные </w:t>
      </w:r>
      <w:proofErr w:type="spellStart"/>
      <w:r>
        <w:rPr>
          <w:rFonts w:ascii="Times New Roman" w:hAnsi="Times New Roman"/>
          <w:sz w:val="26"/>
          <w:szCs w:val="26"/>
          <w:lang w:eastAsia="ru-RU"/>
        </w:rPr>
        <w:t>КДНиЗП</w:t>
      </w:r>
      <w:proofErr w:type="spellEnd"/>
      <w:r>
        <w:rPr>
          <w:rFonts w:ascii="Times New Roman" w:hAnsi="Times New Roman"/>
          <w:sz w:val="26"/>
          <w:szCs w:val="26"/>
          <w:lang w:eastAsia="ru-RU"/>
        </w:rPr>
        <w:t xml:space="preserve"> для принятия мер реагирования. </w:t>
      </w:r>
    </w:p>
    <w:p w14:paraId="0F53BE89" w14:textId="77777777" w:rsidR="00254B49" w:rsidRDefault="00F66090" w:rsidP="00FA39FE">
      <w:pPr>
        <w:widowControl w:val="0"/>
        <w:spacing w:after="0" w:line="276" w:lineRule="auto"/>
        <w:ind w:firstLine="720"/>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В адреса АО «</w:t>
      </w:r>
      <w:proofErr w:type="spellStart"/>
      <w:r>
        <w:rPr>
          <w:rFonts w:ascii="Times New Roman" w:hAnsi="Times New Roman"/>
          <w:color w:val="000000"/>
          <w:sz w:val="26"/>
          <w:szCs w:val="26"/>
          <w:lang w:eastAsia="ru-RU" w:bidi="ru-RU"/>
        </w:rPr>
        <w:t>Россельхозбанк</w:t>
      </w:r>
      <w:proofErr w:type="spellEnd"/>
      <w:r>
        <w:rPr>
          <w:rFonts w:ascii="Times New Roman" w:hAnsi="Times New Roman"/>
          <w:color w:val="000000"/>
          <w:sz w:val="26"/>
          <w:szCs w:val="26"/>
          <w:lang w:eastAsia="ru-RU" w:bidi="ru-RU"/>
        </w:rPr>
        <w:t>» и ПАО «Промсвязьбанк» направлены письма с просьбой рассмотреть возможность установления процентной ставки за пользование денежными средствами, находящимися на номинальном счете. В адрес ПАО «Сбербанк России» направлено письмо с просьбой рассмотреть возможность открытия номинальных счетов юридическим лицам и упрощения процедуры выдачи выписок по счету за предыдущий год, в котором прекращена опека, для «бывших» замещающих родителей.</w:t>
      </w:r>
    </w:p>
    <w:p w14:paraId="1AC13B8E" w14:textId="77777777" w:rsidR="00254B49" w:rsidRDefault="00F66090" w:rsidP="00FA39FE">
      <w:pPr>
        <w:widowControl w:val="0"/>
        <w:spacing w:after="0" w:line="276" w:lineRule="auto"/>
        <w:ind w:firstLine="720"/>
        <w:contextualSpacing/>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Из ответа ПАО «Промсвязьбанк» следует, что Банк готов рассмотреть указанный вопрос в будущем. Из ответа АО «</w:t>
      </w:r>
      <w:proofErr w:type="spellStart"/>
      <w:r>
        <w:rPr>
          <w:rFonts w:ascii="Times New Roman" w:hAnsi="Times New Roman"/>
          <w:color w:val="000000"/>
          <w:sz w:val="26"/>
          <w:szCs w:val="26"/>
          <w:lang w:eastAsia="ru-RU" w:bidi="ru-RU"/>
        </w:rPr>
        <w:t>Россельхозбанк</w:t>
      </w:r>
      <w:proofErr w:type="spellEnd"/>
      <w:r>
        <w:rPr>
          <w:rFonts w:ascii="Times New Roman" w:hAnsi="Times New Roman"/>
          <w:color w:val="000000"/>
          <w:sz w:val="26"/>
          <w:szCs w:val="26"/>
          <w:lang w:eastAsia="ru-RU" w:bidi="ru-RU"/>
        </w:rPr>
        <w:t xml:space="preserve">» следует, что владельцы номинальных счетов имеют возможность размещать неизрасходованные денежные средства в срочных вкладах. Из ответа ПАО «Сбербанк» следует, что вопрос открытия номинальных счетов организациям находится на рассмотрении, ввод номинальных счетов юридических лиц в линейку продуктов банка запланирован на 2022 год. </w:t>
      </w:r>
    </w:p>
    <w:p w14:paraId="02166964" w14:textId="77777777" w:rsidR="00254B49" w:rsidRDefault="00F66090" w:rsidP="00FA39FE">
      <w:pPr>
        <w:widowControl w:val="0"/>
        <w:spacing w:after="0" w:line="276" w:lineRule="auto"/>
        <w:ind w:firstLine="720"/>
        <w:contextualSpacing/>
        <w:jc w:val="both"/>
        <w:rPr>
          <w:rFonts w:ascii="Times New Roman" w:hAnsi="Times New Roman"/>
          <w:bCs/>
          <w:sz w:val="26"/>
          <w:szCs w:val="26"/>
          <w:highlight w:val="yellow"/>
          <w:lang w:eastAsia="ru-RU"/>
        </w:rPr>
      </w:pPr>
      <w:r>
        <w:rPr>
          <w:rFonts w:ascii="Times New Roman" w:hAnsi="Times New Roman"/>
          <w:color w:val="000000"/>
          <w:sz w:val="26"/>
          <w:szCs w:val="26"/>
          <w:lang w:eastAsia="ru-RU" w:bidi="ru-RU"/>
        </w:rPr>
        <w:t>Таким образом, решение данных вопросов остается на контроле Уполномоченного в 2022 году.</w:t>
      </w:r>
    </w:p>
    <w:p w14:paraId="30D5DAA6" w14:textId="77777777" w:rsidR="00254B49" w:rsidRDefault="00254B49" w:rsidP="00FA39FE">
      <w:pPr>
        <w:tabs>
          <w:tab w:val="left" w:pos="0"/>
        </w:tabs>
        <w:spacing w:after="0" w:line="276" w:lineRule="auto"/>
        <w:ind w:firstLine="709"/>
        <w:contextualSpacing/>
        <w:jc w:val="both"/>
        <w:rPr>
          <w:rFonts w:ascii="Times New Roman" w:hAnsi="Times New Roman"/>
          <w:sz w:val="26"/>
          <w:szCs w:val="26"/>
          <w:lang w:eastAsia="ru-RU"/>
        </w:rPr>
      </w:pPr>
    </w:p>
    <w:p w14:paraId="1731EA6D" w14:textId="77777777" w:rsidR="00254B49" w:rsidRDefault="00254B49" w:rsidP="00FA39FE">
      <w:pPr>
        <w:pStyle w:val="a3"/>
        <w:autoSpaceDE w:val="0"/>
        <w:autoSpaceDN w:val="0"/>
        <w:adjustRightInd w:val="0"/>
        <w:spacing w:after="0" w:line="276" w:lineRule="auto"/>
        <w:ind w:left="390"/>
        <w:rPr>
          <w:rFonts w:ascii="Times New Roman" w:hAnsi="Times New Roman"/>
          <w:b/>
          <w:bCs/>
          <w:sz w:val="26"/>
          <w:szCs w:val="26"/>
          <w:lang w:eastAsia="ru-RU"/>
        </w:rPr>
      </w:pPr>
    </w:p>
    <w:p w14:paraId="70FB1317" w14:textId="77777777" w:rsidR="00254B49" w:rsidRPr="00201BEF" w:rsidRDefault="00201BEF" w:rsidP="00201BEF">
      <w:pPr>
        <w:pStyle w:val="2"/>
        <w:spacing w:before="0" w:line="276" w:lineRule="auto"/>
        <w:jc w:val="center"/>
        <w:rPr>
          <w:rFonts w:ascii="Times New Roman" w:hAnsi="Times New Roman"/>
          <w:b/>
          <w:bCs/>
          <w:color w:val="auto"/>
          <w:sz w:val="26"/>
          <w:szCs w:val="26"/>
        </w:rPr>
      </w:pPr>
      <w:bookmarkStart w:id="13" w:name="_Toc100311445"/>
      <w:r>
        <w:rPr>
          <w:rFonts w:ascii="Times New Roman" w:hAnsi="Times New Roman"/>
          <w:b/>
          <w:bCs/>
          <w:color w:val="auto"/>
          <w:sz w:val="26"/>
          <w:szCs w:val="26"/>
        </w:rPr>
        <w:t xml:space="preserve">1.4. </w:t>
      </w:r>
      <w:r w:rsidR="00F66090" w:rsidRPr="00201BEF">
        <w:rPr>
          <w:rFonts w:ascii="Times New Roman" w:hAnsi="Times New Roman"/>
          <w:b/>
          <w:bCs/>
          <w:color w:val="auto"/>
          <w:sz w:val="26"/>
          <w:szCs w:val="26"/>
        </w:rPr>
        <w:t>Практика реализации социальных проектов, акций, инициатив</w:t>
      </w:r>
      <w:bookmarkEnd w:id="13"/>
    </w:p>
    <w:p w14:paraId="6B183BBC"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1BB8882C" w14:textId="77777777" w:rsidR="00254B49" w:rsidRDefault="007F7A4F"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xml:space="preserve">В </w:t>
      </w:r>
      <w:r w:rsidR="00F66090">
        <w:rPr>
          <w:rFonts w:ascii="Times New Roman" w:eastAsia="Calibri" w:hAnsi="Times New Roman"/>
          <w:bCs/>
          <w:sz w:val="26"/>
          <w:szCs w:val="26"/>
        </w:rPr>
        <w:t>2021 году Уполномоченным было организовано и проведено 72 мероприятия по правовому просвещению и воспитанию подрастающего поколения, в которых приняли участие более 6</w:t>
      </w:r>
      <w:r w:rsidR="0022504C">
        <w:rPr>
          <w:rFonts w:ascii="Times New Roman" w:eastAsia="Calibri" w:hAnsi="Times New Roman"/>
          <w:bCs/>
          <w:sz w:val="26"/>
          <w:szCs w:val="26"/>
        </w:rPr>
        <w:t> </w:t>
      </w:r>
      <w:r w:rsidR="00F66090">
        <w:rPr>
          <w:rFonts w:ascii="Times New Roman" w:eastAsia="Calibri" w:hAnsi="Times New Roman"/>
          <w:bCs/>
          <w:sz w:val="26"/>
          <w:szCs w:val="26"/>
        </w:rPr>
        <w:t>000 человек. Эти мероприятия включают в себя, в том числе, и мероприятия, организованные посредством видеоконференцсвязи.</w:t>
      </w:r>
    </w:p>
    <w:p w14:paraId="114CB09E"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Ежегодный областной конкурс рисунков-плакатов и видеороликов правовой направленности «Дети-Творчество-Право» в 2021 году собрал более 600 участников. Победители были отмечены памятными призами и дипломами, каждый участник получил сертификат.</w:t>
      </w:r>
    </w:p>
    <w:p w14:paraId="46204C74"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lastRenderedPageBreak/>
        <w:t>Совместно с прокуратурой Калужской области при участии Калужского государственного университета им. К.Э. Циолковского, Калужского института (филиал) ВГУЮ РПА Минюста России, Калужского филиала РАНХиГС, Калужского филиала МГТУ имени Н. Э. Баумана организован Конкурс авторских разработок правовых игр (далее – Конкурс).</w:t>
      </w:r>
    </w:p>
    <w:p w14:paraId="6021DAAD"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xml:space="preserve">Участниками Конкурса стали студенты ВУЗов Калужской области, которые на протяжении двух месяцев готовили инновационные методики проведения правового просвещения среди учащихся 5-10 классов общеобразовательных организаций Калужской области. По результатам конкурса лучшие работы переданы в образовательные организации Калужской области для дальнейшего их использования. </w:t>
      </w:r>
    </w:p>
    <w:p w14:paraId="0DCF0534"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Изучение исторического, культурного и природного наследия своей малой Родины через туризм и краеведение играет большое значение в патриотическом воспитании подрастающего поколения. В этой связи детский омбудсмен при поддержке глав администраций муниципальных районов регулярно организовывает экскурсионные поездки</w:t>
      </w:r>
      <w:r w:rsidR="00F07F44">
        <w:rPr>
          <w:rFonts w:ascii="Times New Roman" w:eastAsia="Calibri" w:hAnsi="Times New Roman"/>
          <w:bCs/>
          <w:sz w:val="26"/>
          <w:szCs w:val="26"/>
        </w:rPr>
        <w:t xml:space="preserve"> для школьников</w:t>
      </w:r>
      <w:r w:rsidR="007F7A4F">
        <w:rPr>
          <w:rFonts w:ascii="Times New Roman" w:eastAsia="Calibri" w:hAnsi="Times New Roman"/>
          <w:bCs/>
          <w:sz w:val="26"/>
          <w:szCs w:val="26"/>
        </w:rPr>
        <w:t xml:space="preserve"> </w:t>
      </w:r>
      <w:r>
        <w:rPr>
          <w:rFonts w:ascii="Times New Roman" w:eastAsia="Calibri" w:hAnsi="Times New Roman"/>
          <w:bCs/>
          <w:sz w:val="26"/>
          <w:szCs w:val="26"/>
        </w:rPr>
        <w:t xml:space="preserve">по </w:t>
      </w:r>
      <w:r w:rsidR="00F07F44">
        <w:rPr>
          <w:rFonts w:ascii="Times New Roman" w:eastAsia="Calibri" w:hAnsi="Times New Roman"/>
          <w:bCs/>
          <w:sz w:val="26"/>
          <w:szCs w:val="26"/>
        </w:rPr>
        <w:t>Калужской области</w:t>
      </w:r>
      <w:r>
        <w:rPr>
          <w:rFonts w:ascii="Times New Roman" w:eastAsia="Calibri" w:hAnsi="Times New Roman"/>
          <w:bCs/>
          <w:sz w:val="26"/>
          <w:szCs w:val="26"/>
        </w:rPr>
        <w:t xml:space="preserve">. </w:t>
      </w:r>
    </w:p>
    <w:p w14:paraId="5A075403"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В 2021 году для детей из семей, находящ</w:t>
      </w:r>
      <w:r w:rsidR="00BF299D">
        <w:rPr>
          <w:rFonts w:ascii="Times New Roman" w:eastAsia="Calibri" w:hAnsi="Times New Roman"/>
          <w:bCs/>
          <w:sz w:val="26"/>
          <w:szCs w:val="26"/>
        </w:rPr>
        <w:t>ихся</w:t>
      </w:r>
      <w:r>
        <w:rPr>
          <w:rFonts w:ascii="Times New Roman" w:eastAsia="Calibri" w:hAnsi="Times New Roman"/>
          <w:bCs/>
          <w:sz w:val="26"/>
          <w:szCs w:val="26"/>
        </w:rPr>
        <w:t xml:space="preserve"> в трудной жизненной ситуации</w:t>
      </w:r>
      <w:r w:rsidR="007F7A4F">
        <w:rPr>
          <w:rFonts w:ascii="Times New Roman" w:eastAsia="Calibri" w:hAnsi="Times New Roman"/>
          <w:bCs/>
          <w:sz w:val="26"/>
          <w:szCs w:val="26"/>
        </w:rPr>
        <w:t>,</w:t>
      </w:r>
      <w:r>
        <w:rPr>
          <w:rFonts w:ascii="Times New Roman" w:eastAsia="Calibri" w:hAnsi="Times New Roman"/>
          <w:bCs/>
          <w:sz w:val="26"/>
          <w:szCs w:val="26"/>
        </w:rPr>
        <w:t xml:space="preserve"> и детей из многодетных семей были организованы посещения</w:t>
      </w:r>
      <w:r w:rsidR="00BF299D">
        <w:rPr>
          <w:rFonts w:ascii="Times New Roman" w:eastAsia="Calibri" w:hAnsi="Times New Roman"/>
          <w:bCs/>
          <w:sz w:val="26"/>
          <w:szCs w:val="26"/>
        </w:rPr>
        <w:t>:</w:t>
      </w:r>
      <w:r>
        <w:rPr>
          <w:rFonts w:ascii="Times New Roman" w:eastAsia="Calibri" w:hAnsi="Times New Roman"/>
          <w:bCs/>
          <w:sz w:val="26"/>
          <w:szCs w:val="26"/>
        </w:rPr>
        <w:t xml:space="preserve"> выставки русского рушника в </w:t>
      </w:r>
      <w:r w:rsidR="00667B3B">
        <w:rPr>
          <w:rFonts w:ascii="Times New Roman" w:eastAsia="Calibri" w:hAnsi="Times New Roman"/>
          <w:bCs/>
          <w:sz w:val="26"/>
          <w:szCs w:val="26"/>
        </w:rPr>
        <w:t>с. </w:t>
      </w:r>
      <w:r>
        <w:rPr>
          <w:rFonts w:ascii="Times New Roman" w:eastAsia="Calibri" w:hAnsi="Times New Roman"/>
          <w:bCs/>
          <w:sz w:val="26"/>
          <w:szCs w:val="26"/>
        </w:rPr>
        <w:t>Барятино Барятинского района, Музея бумаги «</w:t>
      </w:r>
      <w:proofErr w:type="spellStart"/>
      <w:r>
        <w:rPr>
          <w:rFonts w:ascii="Times New Roman" w:eastAsia="Calibri" w:hAnsi="Times New Roman"/>
          <w:bCs/>
          <w:sz w:val="26"/>
          <w:szCs w:val="26"/>
        </w:rPr>
        <w:t>Бузеон</w:t>
      </w:r>
      <w:proofErr w:type="spellEnd"/>
      <w:r>
        <w:rPr>
          <w:rFonts w:ascii="Times New Roman" w:eastAsia="Calibri" w:hAnsi="Times New Roman"/>
          <w:bCs/>
          <w:sz w:val="26"/>
          <w:szCs w:val="26"/>
        </w:rPr>
        <w:t xml:space="preserve">» в п. Полотняный Завод Дзержинского района, </w:t>
      </w:r>
      <w:proofErr w:type="spellStart"/>
      <w:r>
        <w:rPr>
          <w:rFonts w:ascii="Times New Roman" w:eastAsia="Calibri" w:hAnsi="Times New Roman"/>
          <w:bCs/>
          <w:sz w:val="26"/>
          <w:szCs w:val="26"/>
        </w:rPr>
        <w:t>агрофермы</w:t>
      </w:r>
      <w:proofErr w:type="spellEnd"/>
      <w:r>
        <w:rPr>
          <w:rFonts w:ascii="Times New Roman" w:eastAsia="Calibri" w:hAnsi="Times New Roman"/>
          <w:bCs/>
          <w:sz w:val="26"/>
          <w:szCs w:val="26"/>
        </w:rPr>
        <w:t xml:space="preserve"> «</w:t>
      </w:r>
      <w:proofErr w:type="spellStart"/>
      <w:r>
        <w:rPr>
          <w:rFonts w:ascii="Times New Roman" w:eastAsia="Calibri" w:hAnsi="Times New Roman"/>
          <w:bCs/>
          <w:sz w:val="26"/>
          <w:szCs w:val="26"/>
        </w:rPr>
        <w:t>Эконива</w:t>
      </w:r>
      <w:proofErr w:type="spellEnd"/>
      <w:r>
        <w:rPr>
          <w:rFonts w:ascii="Times New Roman" w:eastAsia="Calibri" w:hAnsi="Times New Roman"/>
          <w:bCs/>
          <w:sz w:val="26"/>
          <w:szCs w:val="26"/>
        </w:rPr>
        <w:t xml:space="preserve">» в д. </w:t>
      </w:r>
      <w:proofErr w:type="spellStart"/>
      <w:r>
        <w:rPr>
          <w:rFonts w:ascii="Times New Roman" w:eastAsia="Calibri" w:hAnsi="Times New Roman"/>
          <w:bCs/>
          <w:sz w:val="26"/>
          <w:szCs w:val="26"/>
        </w:rPr>
        <w:t>Уланово</w:t>
      </w:r>
      <w:proofErr w:type="spellEnd"/>
      <w:r>
        <w:rPr>
          <w:rFonts w:ascii="Times New Roman" w:eastAsia="Calibri" w:hAnsi="Times New Roman"/>
          <w:bCs/>
          <w:sz w:val="26"/>
          <w:szCs w:val="26"/>
        </w:rPr>
        <w:t xml:space="preserve"> Медынского района. В целях профориентации подрастающего поколения были организованы экскурсии в компанию Bosco, во время которой ребята познакомились с производством фирменной одежды. Для детей из приемных семей организованы экскурсии в Государственный музей истории космонавтики имени К.Э. Циолковского. </w:t>
      </w:r>
    </w:p>
    <w:p w14:paraId="662ED2CD"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xml:space="preserve">Проведение правовых квестов в образовательных организациях Калужской области является эффективной формой правового просвещения. В 2021 году правовые квесты состоялись в образовательных организациях Калужской области, во время которых школьники не только узнали о последствиях травли </w:t>
      </w:r>
      <w:r w:rsidR="007F7A4F">
        <w:rPr>
          <w:rFonts w:ascii="Times New Roman" w:eastAsia="Calibri" w:hAnsi="Times New Roman"/>
          <w:bCs/>
          <w:sz w:val="26"/>
          <w:szCs w:val="26"/>
        </w:rPr>
        <w:t>(</w:t>
      </w:r>
      <w:proofErr w:type="spellStart"/>
      <w:r w:rsidR="007F7A4F">
        <w:rPr>
          <w:rFonts w:ascii="Times New Roman" w:eastAsia="Calibri" w:hAnsi="Times New Roman"/>
          <w:bCs/>
          <w:sz w:val="26"/>
          <w:szCs w:val="26"/>
        </w:rPr>
        <w:t>буллинга</w:t>
      </w:r>
      <w:proofErr w:type="spellEnd"/>
      <w:r w:rsidR="007F7A4F">
        <w:rPr>
          <w:rFonts w:ascii="Times New Roman" w:eastAsia="Calibri" w:hAnsi="Times New Roman"/>
          <w:bCs/>
          <w:sz w:val="26"/>
          <w:szCs w:val="26"/>
        </w:rPr>
        <w:t xml:space="preserve">) </w:t>
      </w:r>
      <w:r>
        <w:rPr>
          <w:rFonts w:ascii="Times New Roman" w:eastAsia="Calibri" w:hAnsi="Times New Roman"/>
          <w:bCs/>
          <w:sz w:val="26"/>
          <w:szCs w:val="26"/>
        </w:rPr>
        <w:t xml:space="preserve">и клеветы в школьных коллективах, но и познакомились с юридическими </w:t>
      </w:r>
      <w:r w:rsidR="007F7A4F">
        <w:rPr>
          <w:rFonts w:ascii="Times New Roman" w:eastAsia="Calibri" w:hAnsi="Times New Roman"/>
          <w:bCs/>
          <w:sz w:val="26"/>
          <w:szCs w:val="26"/>
        </w:rPr>
        <w:t>нормами</w:t>
      </w:r>
      <w:r>
        <w:rPr>
          <w:rFonts w:ascii="Times New Roman" w:eastAsia="Calibri" w:hAnsi="Times New Roman"/>
          <w:bCs/>
          <w:sz w:val="26"/>
          <w:szCs w:val="26"/>
        </w:rPr>
        <w:t xml:space="preserve">, на основании которых может наступить административная или уголовная ответственность. </w:t>
      </w:r>
    </w:p>
    <w:p w14:paraId="2D59E8E7"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xml:space="preserve">Педагогическое взаимодействие учителя и учеников — это совместная деятельность учителя и учащихся на уроке и вне его, в основе которой должны лежать такие формы взаимоотношений как сотрудничество, диалог, партнерство, кооперация. Особую роль в педагогическом взаимодействии играет взаимопонимание между учителем и учащимися. При этом, данная форма педагогического взаимодействия обеспечивает такой уровень психологической совместимости между учителем и учащимися, в котором отсутствует авторитарное доминирование, эмоциональная напряженность, недоверие, незаинтересованность между участниками педагогического процесса, а успехи учащихся учитель воспринимает как свои собственные и гордится ими. Для построения таких отношений важно слышать ученика, понимать его желания и разделять тревоги. В 2021 году детский омбудсмен провел серию «классных» часов в образовательных организациях Калужской области на тему «Каким должен быть учитель?». Материалы и предложения от </w:t>
      </w:r>
      <w:r>
        <w:rPr>
          <w:rFonts w:ascii="Times New Roman" w:eastAsia="Calibri" w:hAnsi="Times New Roman"/>
          <w:bCs/>
          <w:sz w:val="26"/>
          <w:szCs w:val="26"/>
        </w:rPr>
        <w:lastRenderedPageBreak/>
        <w:t xml:space="preserve">обучающихся были обработаны и переданы в анонимной форме руководству школ, а также были использованы при встречах с педагогическим сообществом. </w:t>
      </w:r>
    </w:p>
    <w:p w14:paraId="6D48A501"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Конструктивное взаимодействие несовершеннолетних с представителями органов власти Калужской области, при котором собеседники способны слушать и понимать мнение друг друга, получая для себя полезную информацию, является важной составляющей взаимодействия гражданского общества. Детский общественный совет при Уполномоченном вышел с инициативой провести встречи с руководителями органов власти Калужской области. Детский омбудсмен поддержал ребят и организовал серию онлайн-встреч с руководителями и представителями органов системы профилактики безнадзорности и правонарушений несовершеннолетних Калужской области. Участниками встреч посредством видеоконференцсвязи стали обучающие образовательных организаций Калужской области. Спикерами проекта в 2021 году выступили министр образования и науки Калужской области, министр труда и социальной защиты Калужской области, представители министерства цифрового развития Калужской области, министерства внутренней политики и массовых коммуникаций Калужской области.</w:t>
      </w:r>
    </w:p>
    <w:p w14:paraId="16EF1552"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xml:space="preserve">Международный день защиты детей является </w:t>
      </w:r>
      <w:r w:rsidR="00F107B9">
        <w:rPr>
          <w:rFonts w:ascii="Times New Roman" w:eastAsia="Calibri" w:hAnsi="Times New Roman"/>
          <w:bCs/>
          <w:sz w:val="26"/>
          <w:szCs w:val="26"/>
        </w:rPr>
        <w:t xml:space="preserve">важным </w:t>
      </w:r>
      <w:r>
        <w:rPr>
          <w:rFonts w:ascii="Times New Roman" w:eastAsia="Calibri" w:hAnsi="Times New Roman"/>
          <w:bCs/>
          <w:sz w:val="26"/>
          <w:szCs w:val="26"/>
        </w:rPr>
        <w:t>праздником</w:t>
      </w:r>
      <w:r w:rsidR="00F107B9">
        <w:rPr>
          <w:rFonts w:ascii="Times New Roman" w:eastAsia="Calibri" w:hAnsi="Times New Roman"/>
          <w:bCs/>
          <w:sz w:val="26"/>
          <w:szCs w:val="26"/>
        </w:rPr>
        <w:t xml:space="preserve"> для</w:t>
      </w:r>
      <w:r>
        <w:rPr>
          <w:rFonts w:ascii="Times New Roman" w:eastAsia="Calibri" w:hAnsi="Times New Roman"/>
          <w:bCs/>
          <w:sz w:val="26"/>
          <w:szCs w:val="26"/>
        </w:rPr>
        <w:t xml:space="preserve"> Уполномоченного. Ежегодно на базе ГБУК КО «Инновационный культурный центр» Уполномоченный проводит областной фестиваль для детей и родителей «КАЛУГА.ДЕТИ.ФЕСТ», посвященный Дню защиты детей. В 2021 году на одной площадке с развлекательно-познавательными м</w:t>
      </w:r>
      <w:r w:rsidR="00654720">
        <w:rPr>
          <w:rFonts w:ascii="Times New Roman" w:eastAsia="Calibri" w:hAnsi="Times New Roman"/>
          <w:bCs/>
          <w:sz w:val="26"/>
          <w:szCs w:val="26"/>
        </w:rPr>
        <w:t>ероприятиями</w:t>
      </w:r>
      <w:r>
        <w:rPr>
          <w:rFonts w:ascii="Times New Roman" w:eastAsia="Calibri" w:hAnsi="Times New Roman"/>
          <w:bCs/>
          <w:sz w:val="26"/>
          <w:szCs w:val="26"/>
        </w:rPr>
        <w:t xml:space="preserve"> для детей и родителей собрались представители государственных органов системы профилактики безнадзорности и правонарушений несовершеннолетних Калужской области, автономных некоммерческих организаций, бизнес</w:t>
      </w:r>
      <w:r w:rsidR="00F107B9">
        <w:rPr>
          <w:rFonts w:ascii="Times New Roman" w:eastAsia="Calibri" w:hAnsi="Times New Roman"/>
          <w:bCs/>
          <w:sz w:val="26"/>
          <w:szCs w:val="26"/>
        </w:rPr>
        <w:t>-</w:t>
      </w:r>
      <w:r>
        <w:rPr>
          <w:rFonts w:ascii="Times New Roman" w:eastAsia="Calibri" w:hAnsi="Times New Roman"/>
          <w:bCs/>
          <w:sz w:val="26"/>
          <w:szCs w:val="26"/>
        </w:rPr>
        <w:t>сообщества</w:t>
      </w:r>
      <w:r w:rsidR="00F107B9">
        <w:rPr>
          <w:rFonts w:ascii="Times New Roman" w:eastAsia="Calibri" w:hAnsi="Times New Roman"/>
          <w:bCs/>
          <w:sz w:val="26"/>
          <w:szCs w:val="26"/>
        </w:rPr>
        <w:t xml:space="preserve"> и т</w:t>
      </w:r>
      <w:r w:rsidR="00ED74A8">
        <w:rPr>
          <w:rFonts w:ascii="Times New Roman" w:eastAsia="Calibri" w:hAnsi="Times New Roman"/>
          <w:bCs/>
          <w:sz w:val="26"/>
          <w:szCs w:val="26"/>
        </w:rPr>
        <w:t>.</w:t>
      </w:r>
      <w:r w:rsidR="00F107B9">
        <w:rPr>
          <w:rFonts w:ascii="Times New Roman" w:eastAsia="Calibri" w:hAnsi="Times New Roman"/>
          <w:bCs/>
          <w:sz w:val="26"/>
          <w:szCs w:val="26"/>
        </w:rPr>
        <w:t xml:space="preserve">д. </w:t>
      </w:r>
      <w:r>
        <w:rPr>
          <w:rFonts w:ascii="Times New Roman" w:eastAsia="Calibri" w:hAnsi="Times New Roman"/>
          <w:bCs/>
          <w:sz w:val="26"/>
          <w:szCs w:val="26"/>
        </w:rPr>
        <w:t xml:space="preserve">Дети принимали участие в развивающих мастер-классах, в то время как родители участвовали в семинарах и лекциях. Участниками фестиваля стали более 1000 человек. </w:t>
      </w:r>
    </w:p>
    <w:p w14:paraId="6D11AB4D"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 xml:space="preserve">Уполномоченный активно поддерживает и на постоянной основе становится соорганизатором различных конкурсов и мастер-классов, которые проводятся на базе образовательных учреждений и автономных некоммерческих организаций.                      </w:t>
      </w:r>
    </w:p>
    <w:p w14:paraId="59E591DF" w14:textId="77777777" w:rsidR="00254B49" w:rsidRDefault="00F107B9"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Например</w:t>
      </w:r>
      <w:r w:rsidR="00F66090">
        <w:rPr>
          <w:rFonts w:ascii="Times New Roman" w:eastAsia="Calibri" w:hAnsi="Times New Roman"/>
          <w:bCs/>
          <w:sz w:val="26"/>
          <w:szCs w:val="26"/>
        </w:rPr>
        <w:t>, в 2021 году при участии Уполномоченного состоялся конкурс профессионального мастерства среди педагогов «Я в мире прав и обязанностей», мастер-класс для несовершеннолетних «Мой первый бизнес», областной творческ</w:t>
      </w:r>
      <w:r w:rsidR="00AA3B3F">
        <w:rPr>
          <w:rFonts w:ascii="Times New Roman" w:eastAsia="Calibri" w:hAnsi="Times New Roman"/>
          <w:bCs/>
          <w:sz w:val="26"/>
          <w:szCs w:val="26"/>
        </w:rPr>
        <w:t>и</w:t>
      </w:r>
      <w:r w:rsidR="00F66090">
        <w:rPr>
          <w:rFonts w:ascii="Times New Roman" w:eastAsia="Calibri" w:hAnsi="Times New Roman"/>
          <w:bCs/>
          <w:sz w:val="26"/>
          <w:szCs w:val="26"/>
        </w:rPr>
        <w:t xml:space="preserve">й детский конкурс «Я могу, я рисую», конкурс рисунков «Белка и Стрелка», интеллектуальная игра для подростков «Юридическое бюро» и другие мероприятия. </w:t>
      </w:r>
    </w:p>
    <w:p w14:paraId="5719FD3D" w14:textId="77777777" w:rsidR="00254B49" w:rsidRDefault="00F66090" w:rsidP="00FA39FE">
      <w:pPr>
        <w:spacing w:after="0" w:line="276" w:lineRule="auto"/>
        <w:ind w:firstLine="708"/>
        <w:jc w:val="both"/>
        <w:rPr>
          <w:rFonts w:ascii="Times New Roman" w:eastAsia="Calibri" w:hAnsi="Times New Roman"/>
          <w:bCs/>
          <w:sz w:val="26"/>
          <w:szCs w:val="26"/>
        </w:rPr>
      </w:pPr>
      <w:r>
        <w:rPr>
          <w:rFonts w:ascii="Times New Roman" w:eastAsia="Calibri" w:hAnsi="Times New Roman"/>
          <w:bCs/>
          <w:sz w:val="26"/>
          <w:szCs w:val="26"/>
        </w:rPr>
        <w:t>Всесторонняя поддержка детских инициатив и помощь, оказываемая органам системы профилактики Калужской области, автономным некоммерческим организациям, общественным организациям и объединениям, помогает</w:t>
      </w:r>
      <w:r w:rsidR="00F07F44">
        <w:rPr>
          <w:rFonts w:ascii="Times New Roman" w:eastAsia="Calibri" w:hAnsi="Times New Roman"/>
          <w:bCs/>
          <w:sz w:val="26"/>
          <w:szCs w:val="26"/>
        </w:rPr>
        <w:t xml:space="preserve"> Уполномоченному</w:t>
      </w:r>
      <w:r>
        <w:rPr>
          <w:rFonts w:ascii="Times New Roman" w:eastAsia="Calibri" w:hAnsi="Times New Roman"/>
          <w:bCs/>
          <w:sz w:val="26"/>
          <w:szCs w:val="26"/>
        </w:rPr>
        <w:t xml:space="preserve"> держать руку на пульсе потребностей в правовом просвещении</w:t>
      </w:r>
      <w:r w:rsidR="00F07F44">
        <w:rPr>
          <w:rFonts w:ascii="Times New Roman" w:eastAsia="Calibri" w:hAnsi="Times New Roman"/>
          <w:bCs/>
          <w:sz w:val="26"/>
          <w:szCs w:val="26"/>
        </w:rPr>
        <w:t xml:space="preserve"> </w:t>
      </w:r>
      <w:r w:rsidR="00F107B9">
        <w:rPr>
          <w:rFonts w:ascii="Times New Roman" w:eastAsia="Calibri" w:hAnsi="Times New Roman"/>
          <w:bCs/>
          <w:sz w:val="26"/>
          <w:szCs w:val="26"/>
        </w:rPr>
        <w:t>детей</w:t>
      </w:r>
      <w:r>
        <w:rPr>
          <w:rFonts w:ascii="Times New Roman" w:eastAsia="Calibri" w:hAnsi="Times New Roman"/>
          <w:bCs/>
          <w:sz w:val="26"/>
          <w:szCs w:val="26"/>
        </w:rPr>
        <w:t xml:space="preserve"> и формах его проведения. </w:t>
      </w:r>
      <w:r w:rsidR="00F07F44">
        <w:rPr>
          <w:rFonts w:ascii="Times New Roman" w:eastAsia="Calibri" w:hAnsi="Times New Roman"/>
          <w:bCs/>
          <w:sz w:val="26"/>
          <w:szCs w:val="26"/>
        </w:rPr>
        <w:t xml:space="preserve">                </w:t>
      </w:r>
      <w:r w:rsidR="00654720">
        <w:rPr>
          <w:rFonts w:ascii="Times New Roman" w:eastAsia="Calibri" w:hAnsi="Times New Roman"/>
          <w:bCs/>
          <w:sz w:val="26"/>
          <w:szCs w:val="26"/>
        </w:rPr>
        <w:t>В</w:t>
      </w:r>
      <w:r>
        <w:rPr>
          <w:rFonts w:ascii="Times New Roman" w:eastAsia="Calibri" w:hAnsi="Times New Roman"/>
          <w:bCs/>
          <w:sz w:val="26"/>
          <w:szCs w:val="26"/>
        </w:rPr>
        <w:t xml:space="preserve"> своей работе </w:t>
      </w:r>
      <w:r w:rsidR="00654720">
        <w:rPr>
          <w:rFonts w:ascii="Times New Roman" w:eastAsia="Calibri" w:hAnsi="Times New Roman"/>
          <w:bCs/>
          <w:sz w:val="26"/>
          <w:szCs w:val="26"/>
        </w:rPr>
        <w:t xml:space="preserve">Уполномоченный </w:t>
      </w:r>
      <w:r w:rsidR="00F107B9">
        <w:rPr>
          <w:rFonts w:ascii="Times New Roman" w:eastAsia="Calibri" w:hAnsi="Times New Roman"/>
          <w:bCs/>
          <w:sz w:val="26"/>
          <w:szCs w:val="26"/>
        </w:rPr>
        <w:t xml:space="preserve">в 2022 году </w:t>
      </w:r>
      <w:r>
        <w:rPr>
          <w:rFonts w:ascii="Times New Roman" w:eastAsia="Calibri" w:hAnsi="Times New Roman"/>
          <w:bCs/>
          <w:sz w:val="26"/>
          <w:szCs w:val="26"/>
        </w:rPr>
        <w:t xml:space="preserve">намерен уделять особое значение вовлечению подрастающего поколения в процесс правового просвещения, а также поиску новых форм и способов распространению правовых знаний в подростковой среде и информационном обществе.   </w:t>
      </w:r>
    </w:p>
    <w:p w14:paraId="1B14F636" w14:textId="77777777" w:rsidR="00254B49" w:rsidRDefault="00254B49" w:rsidP="00FA39FE">
      <w:pPr>
        <w:spacing w:after="0" w:line="276" w:lineRule="auto"/>
        <w:jc w:val="both"/>
        <w:rPr>
          <w:rFonts w:ascii="Times New Roman" w:eastAsia="Calibri" w:hAnsi="Times New Roman"/>
          <w:bCs/>
          <w:sz w:val="26"/>
          <w:szCs w:val="26"/>
        </w:rPr>
      </w:pPr>
    </w:p>
    <w:p w14:paraId="0E36426C" w14:textId="77777777" w:rsidR="00254B49" w:rsidRPr="000A3366" w:rsidRDefault="00F66090" w:rsidP="00201BEF">
      <w:pPr>
        <w:keepNext/>
        <w:keepLines/>
        <w:pageBreakBefore/>
        <w:numPr>
          <w:ilvl w:val="0"/>
          <w:numId w:val="2"/>
        </w:numPr>
        <w:tabs>
          <w:tab w:val="left" w:pos="284"/>
        </w:tabs>
        <w:spacing w:after="0" w:line="276" w:lineRule="auto"/>
        <w:ind w:left="0" w:firstLine="0"/>
        <w:jc w:val="center"/>
        <w:outlineLvl w:val="0"/>
        <w:rPr>
          <w:rFonts w:ascii="Times New Roman" w:hAnsi="Times New Roman"/>
          <w:b/>
          <w:bCs/>
          <w:sz w:val="26"/>
          <w:szCs w:val="26"/>
        </w:rPr>
      </w:pPr>
      <w:bookmarkStart w:id="14" w:name="_Toc100311446"/>
      <w:r w:rsidRPr="000A3366">
        <w:rPr>
          <w:rFonts w:ascii="Times New Roman" w:hAnsi="Times New Roman"/>
          <w:b/>
          <w:bCs/>
          <w:sz w:val="26"/>
          <w:szCs w:val="26"/>
        </w:rPr>
        <w:lastRenderedPageBreak/>
        <w:t>ПРАВОПРИМЕНИТЕЛЬНАЯ ДЕЯТЕЛЬНОСТЬ УПОЛНОМОЧЕННОГО ПО ЗАЩИТЕ ОСНОВНЫХ ПРАВ И ЗАКОННЫХ ИНТЕРЕСОВ НЕСОВЕРШЕННОЛЕТНИХ</w:t>
      </w:r>
      <w:bookmarkEnd w:id="14"/>
    </w:p>
    <w:p w14:paraId="529EE3AD"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349157C3"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46E0AD9B"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15" w:name="_Toc100311447"/>
      <w:r w:rsidRPr="00201BEF">
        <w:rPr>
          <w:rFonts w:ascii="Times New Roman" w:hAnsi="Times New Roman"/>
          <w:b/>
          <w:bCs/>
          <w:color w:val="auto"/>
          <w:sz w:val="26"/>
          <w:szCs w:val="26"/>
        </w:rPr>
        <w:t>2.1. Право на жизнь и защиту от насилия</w:t>
      </w:r>
      <w:bookmarkEnd w:id="15"/>
    </w:p>
    <w:p w14:paraId="3470DE03"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6901F699" w14:textId="77777777" w:rsidR="00254B49" w:rsidRDefault="00F66090" w:rsidP="00FA39FE">
      <w:pPr>
        <w:spacing w:after="0" w:line="276" w:lineRule="auto"/>
        <w:ind w:firstLine="709"/>
        <w:contextualSpacing/>
        <w:jc w:val="both"/>
        <w:rPr>
          <w:rFonts w:ascii="Times New Roman" w:eastAsia="Calibri" w:hAnsi="Times New Roman"/>
          <w:sz w:val="26"/>
          <w:szCs w:val="26"/>
        </w:rPr>
      </w:pPr>
      <w:bookmarkStart w:id="16" w:name="_Hlk98854184"/>
      <w:r>
        <w:rPr>
          <w:rFonts w:ascii="Times New Roman" w:eastAsia="Calibri" w:hAnsi="Times New Roman"/>
          <w:sz w:val="26"/>
          <w:szCs w:val="26"/>
        </w:rPr>
        <w:t xml:space="preserve">В 2021 году в адрес Уполномоченного </w:t>
      </w:r>
      <w:r w:rsidR="00361886">
        <w:rPr>
          <w:rFonts w:ascii="Times New Roman" w:eastAsia="Calibri" w:hAnsi="Times New Roman"/>
          <w:sz w:val="26"/>
          <w:szCs w:val="26"/>
        </w:rPr>
        <w:t xml:space="preserve">поступило </w:t>
      </w:r>
      <w:r w:rsidR="005C7651">
        <w:rPr>
          <w:rFonts w:ascii="Times New Roman" w:eastAsia="Calibri" w:hAnsi="Times New Roman"/>
          <w:sz w:val="26"/>
          <w:szCs w:val="26"/>
        </w:rPr>
        <w:t xml:space="preserve">39 обращений </w:t>
      </w:r>
      <w:r>
        <w:rPr>
          <w:rFonts w:ascii="Times New Roman" w:eastAsia="Calibri" w:hAnsi="Times New Roman"/>
          <w:sz w:val="26"/>
          <w:szCs w:val="26"/>
        </w:rPr>
        <w:t xml:space="preserve">по вопросам защиты детей от жестокого обращения, что на 77,3 % больше, чем 2020 году и на 129,4 % больше, чем в 2019 году (Рисунок 17). </w:t>
      </w:r>
    </w:p>
    <w:p w14:paraId="0B5E3FCD" w14:textId="77777777" w:rsidR="00254B49" w:rsidRDefault="00254B49" w:rsidP="00FA39FE">
      <w:pPr>
        <w:spacing w:after="0" w:line="276" w:lineRule="auto"/>
        <w:ind w:firstLine="709"/>
        <w:contextualSpacing/>
        <w:jc w:val="both"/>
        <w:rPr>
          <w:rFonts w:ascii="Times New Roman" w:eastAsia="Calibri" w:hAnsi="Times New Roman"/>
          <w:b/>
          <w:bCs/>
          <w:sz w:val="26"/>
          <w:szCs w:val="26"/>
        </w:rPr>
      </w:pPr>
    </w:p>
    <w:p w14:paraId="39C24462"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2296B63B" wp14:editId="0AD9BFB1">
            <wp:extent cx="6457315" cy="1713230"/>
            <wp:effectExtent l="0" t="0" r="635" b="1270"/>
            <wp:docPr id="17"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CC6442F" w14:textId="77777777" w:rsidR="00254B49" w:rsidRDefault="00F66090" w:rsidP="00FA39FE">
      <w:pPr>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 xml:space="preserve">Рисунок 17 - Структура </w:t>
      </w:r>
      <w:bookmarkEnd w:id="16"/>
      <w:r>
        <w:rPr>
          <w:rFonts w:ascii="Times New Roman" w:eastAsia="Calibri" w:hAnsi="Times New Roman"/>
          <w:sz w:val="26"/>
          <w:szCs w:val="26"/>
        </w:rPr>
        <w:t>обращений по вопросам жестокого обращения в отношении детей</w:t>
      </w:r>
    </w:p>
    <w:p w14:paraId="0D329E16" w14:textId="77777777" w:rsidR="00254B49" w:rsidRDefault="00254B49" w:rsidP="00FA39FE">
      <w:pPr>
        <w:spacing w:after="0" w:line="276" w:lineRule="auto"/>
        <w:contextualSpacing/>
        <w:jc w:val="both"/>
        <w:rPr>
          <w:rFonts w:ascii="Times New Roman" w:eastAsia="Calibri" w:hAnsi="Times New Roman"/>
          <w:sz w:val="26"/>
          <w:szCs w:val="26"/>
        </w:rPr>
      </w:pPr>
    </w:p>
    <w:p w14:paraId="69E771C1"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Из общего количества письменных обращений по вопросам жестокого обращения в отношении детей в 2021 году:</w:t>
      </w:r>
    </w:p>
    <w:p w14:paraId="6F03E90E"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- 10 поступило от соседей с информацией о жестоком обращении со стороны взрослых, проживающих совместно с ребенком;</w:t>
      </w:r>
    </w:p>
    <w:p w14:paraId="0410A62A"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- 8 от родителей с информацией о жестоком обращении со стороны сверстников (4) и со стороны иных взрослых лиц (4).</w:t>
      </w:r>
    </w:p>
    <w:p w14:paraId="0DC3584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По всем обращениям от соседей о жестоком обращении со стороны взрослых, проживающих совместно с ребенком, информация направлялась в правоохранительные органы и в территориальные </w:t>
      </w:r>
      <w:proofErr w:type="spellStart"/>
      <w:r>
        <w:rPr>
          <w:rFonts w:ascii="Times New Roman" w:eastAsia="Calibri" w:hAnsi="Times New Roman"/>
          <w:sz w:val="26"/>
          <w:szCs w:val="26"/>
        </w:rPr>
        <w:t>КДНиЗП</w:t>
      </w:r>
      <w:proofErr w:type="spellEnd"/>
      <w:r w:rsidR="00B11AC3">
        <w:rPr>
          <w:rFonts w:ascii="Times New Roman" w:eastAsia="Calibri" w:hAnsi="Times New Roman"/>
          <w:sz w:val="26"/>
          <w:szCs w:val="26"/>
        </w:rPr>
        <w:t xml:space="preserve">. Кроме того, </w:t>
      </w:r>
      <w:r>
        <w:rPr>
          <w:rFonts w:ascii="Times New Roman" w:eastAsia="Calibri" w:hAnsi="Times New Roman"/>
          <w:sz w:val="26"/>
          <w:szCs w:val="26"/>
        </w:rPr>
        <w:t>специалисты аппарата Уполномоченного посещали указанные семьи и проводили профилактические беседы с родителями о недопустимости жестокого обращения и мерах ответственности.</w:t>
      </w:r>
    </w:p>
    <w:p w14:paraId="1A1E460E"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По результатам проведенной работы и анализа поступивших ответов установлено, что 44,4 % обращений носили необоснованный характер. </w:t>
      </w:r>
    </w:p>
    <w:p w14:paraId="16724BA6" w14:textId="77777777" w:rsidR="00254B49" w:rsidRDefault="00254B49" w:rsidP="00FA39FE">
      <w:pPr>
        <w:spacing w:after="0" w:line="276" w:lineRule="auto"/>
        <w:ind w:firstLine="709"/>
        <w:contextualSpacing/>
        <w:jc w:val="both"/>
        <w:rPr>
          <w:rFonts w:ascii="Times New Roman" w:eastAsia="Calibri" w:hAnsi="Times New Roman"/>
          <w:i/>
          <w:iCs/>
          <w:sz w:val="26"/>
          <w:szCs w:val="26"/>
        </w:rPr>
      </w:pPr>
    </w:p>
    <w:p w14:paraId="39CCDA80" w14:textId="77777777" w:rsidR="00254B49" w:rsidRDefault="00F66090" w:rsidP="00FA39FE">
      <w:pPr>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В адрес Уполномоченного обратилась гражданка К. с жалобой, что гражданин Д. оскорбил и причинил физическую боль её ребенку. При обращении в правоохранительные органы сотрудник полиции отказывался принимать заявление и высказывал замечания ребенку. О данном происшествии и необходимости проведения проверки незамедлительно было сообщено в УМВД России по Калужской области.</w:t>
      </w:r>
    </w:p>
    <w:p w14:paraId="02E72703" w14:textId="77777777" w:rsidR="00254B49" w:rsidRDefault="00F66090" w:rsidP="00FA39FE">
      <w:pPr>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 xml:space="preserve">Согласно ответу УМВД России по Калужской области по факту угрозы убийства в адрес несовершеннолетнего проведена проверка в порядке ст. 144-145 УПК РФ, по </w:t>
      </w:r>
      <w:r>
        <w:rPr>
          <w:rFonts w:ascii="Times New Roman" w:eastAsia="Calibri" w:hAnsi="Times New Roman"/>
          <w:i/>
          <w:iCs/>
          <w:sz w:val="26"/>
          <w:szCs w:val="26"/>
        </w:rPr>
        <w:lastRenderedPageBreak/>
        <w:t>результатам которой в отношении гражданина Д. возбуждено уголовное дело по                    ч. 1 ст. 119 УК РФ. Также в ходе проведенной проверки выявлен факт ненадлежащего исполнения должностных обязанностей сотрудниками правоохранительного органа, виновные лица привлечены к дисциплинарной ответственности.</w:t>
      </w:r>
    </w:p>
    <w:p w14:paraId="78D04EA4"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6A65DE64"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Также имели место случаи обращения граждан о соседях, которые своим поведением наносят физический и психологический вред окружающим, в том числе детям.</w:t>
      </w:r>
    </w:p>
    <w:p w14:paraId="611199FD"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7B4D5BD1" w14:textId="77777777" w:rsidR="00254B49" w:rsidRDefault="00F66090" w:rsidP="00FA39FE">
      <w:pPr>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 xml:space="preserve">В адрес Уполномоченного обратилась мама двух несовершеннолетних детей с информацией о том, что «их соседка систематически употребляет алкогольные напитки, имеет признаки психического расстройства, агрессивно ведет себя, кидает в окна камни, преследует детей на детской игровой площадке. Дети боятся выходить из дома». </w:t>
      </w:r>
    </w:p>
    <w:p w14:paraId="61C86A1E" w14:textId="77777777" w:rsidR="00254B49" w:rsidRDefault="00F66090" w:rsidP="00FA39FE">
      <w:pPr>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Указанная информация была направлена в УМВД России по городу Калуге, прокуратуру города Калуги и в ГБУКЗ КО «Калужская областная психиатрическая больница им. А.Е. Лифшица».</w:t>
      </w:r>
    </w:p>
    <w:p w14:paraId="609BF137" w14:textId="77777777" w:rsidR="00254B49" w:rsidRDefault="00F66090" w:rsidP="00FA39FE">
      <w:pPr>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 xml:space="preserve"> В соответствии со ст. 23 Закона РФ № 3185-1 от 02.07.1992 «О психиатрической помощи и гарантиях прав граждан при её оказании» было принято решение о проведении в отношении данной гражданки психиатрического освидетельствования для решения вопроса о наличии у нее психического расстройства, необходимости психиатрической помощи и о виде такой помощи.</w:t>
      </w:r>
    </w:p>
    <w:p w14:paraId="5981AF88" w14:textId="77777777" w:rsidR="00254B49" w:rsidRDefault="00F66090" w:rsidP="00FA39FE">
      <w:pPr>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В связи с недостаточностью проводимой профилактической работы, прокуратурой города Калуги начальнику УМВД России по городу Калуге внесено представление.</w:t>
      </w:r>
    </w:p>
    <w:p w14:paraId="5F37EB77"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7F51261E"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Численность детского населения в Калужской области представлена на рисунке 18.</w:t>
      </w:r>
    </w:p>
    <w:p w14:paraId="673050B2" w14:textId="77777777" w:rsidR="00254B49" w:rsidRDefault="00254B49" w:rsidP="00FA39FE">
      <w:pPr>
        <w:spacing w:after="0" w:line="276" w:lineRule="auto"/>
        <w:contextualSpacing/>
        <w:jc w:val="both"/>
        <w:rPr>
          <w:rFonts w:ascii="Times New Roman" w:eastAsia="Calibri" w:hAnsi="Times New Roman"/>
          <w:sz w:val="26"/>
          <w:szCs w:val="26"/>
        </w:rPr>
      </w:pPr>
    </w:p>
    <w:p w14:paraId="4394A9FC"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5E9B9D00" wp14:editId="12E2EF94">
            <wp:extent cx="6464300" cy="3018155"/>
            <wp:effectExtent l="0" t="0" r="0" b="0"/>
            <wp:docPr id="18"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4A02E9" w14:textId="77777777" w:rsidR="00254B49" w:rsidRDefault="00F66090" w:rsidP="00FA39FE">
      <w:pPr>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Рисунок 18 – Численность детского населения в Калужской области</w:t>
      </w:r>
    </w:p>
    <w:p w14:paraId="675E80BB"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2F7D68D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С 2016 года в регионе наблюдается ежегодное</w:t>
      </w:r>
      <w:r w:rsidR="005E086C">
        <w:rPr>
          <w:rFonts w:ascii="Times New Roman" w:eastAsia="Calibri" w:hAnsi="Times New Roman"/>
          <w:sz w:val="26"/>
          <w:szCs w:val="26"/>
        </w:rPr>
        <w:t>, за исключением 2020 года,</w:t>
      </w:r>
      <w:r>
        <w:rPr>
          <w:rFonts w:ascii="Times New Roman" w:eastAsia="Calibri" w:hAnsi="Times New Roman"/>
          <w:sz w:val="26"/>
          <w:szCs w:val="26"/>
        </w:rPr>
        <w:t xml:space="preserve"> снижение рождаемости.</w:t>
      </w:r>
    </w:p>
    <w:p w14:paraId="792BD0F3"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Согласно информации Управления ЗАГС Калужской области количество зарегистрированных актов гражданского состояния о смерти несовершеннолетних в 2021 году составило 87 (80 в 2020 году, 86 в 2019 году).</w:t>
      </w:r>
    </w:p>
    <w:p w14:paraId="20FBFA1B"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Количественные показатели гибели несовершеннолетних от внешних причин представлены на рисунке 19.</w:t>
      </w:r>
    </w:p>
    <w:p w14:paraId="7DB6B326"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6503B4BC"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270DCDCB" wp14:editId="579CB418">
            <wp:extent cx="6464300" cy="2627630"/>
            <wp:effectExtent l="0" t="0" r="0" b="1270"/>
            <wp:docPr id="19"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A397AEB" w14:textId="77777777" w:rsidR="00254B49" w:rsidRDefault="00F66090" w:rsidP="00FA39FE">
      <w:pPr>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Рисунок 19 – Данные о числе умерших детей в возрасте 0-17 лет от внешних причин</w:t>
      </w:r>
    </w:p>
    <w:p w14:paraId="6A2D756A"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6CFE60DC" w14:textId="77777777" w:rsidR="00254B49" w:rsidRDefault="002E5511"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По данным У</w:t>
      </w:r>
      <w:r w:rsidR="00E158F5">
        <w:rPr>
          <w:rFonts w:ascii="Times New Roman" w:eastAsia="Calibri" w:hAnsi="Times New Roman"/>
          <w:sz w:val="26"/>
          <w:szCs w:val="26"/>
        </w:rPr>
        <w:t>МВД России по Калужской области н</w:t>
      </w:r>
      <w:r w:rsidR="00F66090">
        <w:rPr>
          <w:rFonts w:ascii="Times New Roman" w:eastAsia="Calibri" w:hAnsi="Times New Roman"/>
          <w:sz w:val="26"/>
          <w:szCs w:val="26"/>
        </w:rPr>
        <w:t>а территории Калужской области в 2021 году зарегистрировано 138 (142 в 2020 году)  ДТП с участием детей до 16 лет, в которых погибли 3 (9 в 2020 году) и получили ранения 159 (149 в 2020 году) несовершеннолетних.</w:t>
      </w:r>
    </w:p>
    <w:p w14:paraId="75D6D3B3"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двух случаях ДТП с летальным исходом дети в возрасте 2-х и 4-х лет получили травмы не совместимые с жизнью, являясь пассажирами транспортных средств, в одном случае ребенок в возрасте 14 лет самостоятельно управлял транспортным средством (мопед).</w:t>
      </w:r>
    </w:p>
    <w:p w14:paraId="4D847CED"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При общем снижении происшествий с участием несовершеннолетних и погибших отмечается рост раненых детей на 6,7% (с 149 до 159). </w:t>
      </w:r>
    </w:p>
    <w:p w14:paraId="6EB97686"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Несмотря на трехкратное снижение числа погибших детей, отмечается рост общего количества ДТП с участием детей-пассажиров на 5,8% (73 ДТП).</w:t>
      </w:r>
    </w:p>
    <w:p w14:paraId="5C04D822"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Более 50 % детей, пострадавших в ДТП, являлись пассажирами транспортных средств – 87 (76, + 14,5 %) несовершеннолетних, при этом в 12 (6; +100 %) случаях установлены нарушения правил перевозки детей.</w:t>
      </w:r>
    </w:p>
    <w:p w14:paraId="40E46818"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Каждый третий пострадавший является пешеходом – 54 (45,</w:t>
      </w:r>
      <w:r w:rsidR="00B11AC3">
        <w:rPr>
          <w:rFonts w:ascii="Times New Roman" w:eastAsia="Calibri" w:hAnsi="Times New Roman"/>
          <w:sz w:val="26"/>
          <w:szCs w:val="26"/>
        </w:rPr>
        <w:t xml:space="preserve"> </w:t>
      </w:r>
      <w:r>
        <w:rPr>
          <w:rFonts w:ascii="Times New Roman" w:eastAsia="Calibri" w:hAnsi="Times New Roman"/>
          <w:sz w:val="26"/>
          <w:szCs w:val="26"/>
        </w:rPr>
        <w:t>+20 %) ребенка.</w:t>
      </w:r>
    </w:p>
    <w:p w14:paraId="157A2F19"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34 ДТП с участием детей-пешеходов произошли на пешеходных переходах. Количество данного вида ДТП увеличилось на 88,9 %.</w:t>
      </w:r>
    </w:p>
    <w:p w14:paraId="0B6D8569"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lastRenderedPageBreak/>
        <w:t>Анализ свидетельствует о положительной тенденции, связанной с сокращением количества ДТП по собственной неосторожности детей на 47,6% (11 ДТП), и несовершеннолетних, получивших телесные повреждения на 36,8% (12 человек).</w:t>
      </w:r>
    </w:p>
    <w:p w14:paraId="03A3D0E2"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Из 15 ДТП с несовершеннолетними, зарегистрированными в темное время суток, в 11 случаях дети находились на проезжей части без </w:t>
      </w:r>
      <w:proofErr w:type="spellStart"/>
      <w:r>
        <w:rPr>
          <w:rFonts w:ascii="Times New Roman" w:eastAsia="Calibri" w:hAnsi="Times New Roman"/>
          <w:sz w:val="26"/>
          <w:szCs w:val="26"/>
        </w:rPr>
        <w:t>световозвращающих</w:t>
      </w:r>
      <w:proofErr w:type="spellEnd"/>
      <w:r>
        <w:rPr>
          <w:rFonts w:ascii="Times New Roman" w:eastAsia="Calibri" w:hAnsi="Times New Roman"/>
          <w:sz w:val="26"/>
          <w:szCs w:val="26"/>
        </w:rPr>
        <w:t xml:space="preserve"> элементов.</w:t>
      </w:r>
    </w:p>
    <w:p w14:paraId="3E91295F"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Причины и условия гибели детей в ДТП разбираются на заседаниях комиссии по обеспечению безопасности дорожного движения при Правительстве Калужской области</w:t>
      </w:r>
      <w:r w:rsidR="00D73616">
        <w:rPr>
          <w:rFonts w:ascii="Times New Roman" w:eastAsia="Calibri" w:hAnsi="Times New Roman"/>
          <w:sz w:val="26"/>
          <w:szCs w:val="26"/>
        </w:rPr>
        <w:t xml:space="preserve">, даются соответствующие </w:t>
      </w:r>
      <w:r>
        <w:rPr>
          <w:rFonts w:ascii="Times New Roman" w:eastAsia="Calibri" w:hAnsi="Times New Roman"/>
          <w:sz w:val="26"/>
          <w:szCs w:val="26"/>
        </w:rPr>
        <w:t>рекомендации по предупреждению ДТП, в том числе с участием несовершеннолетних.</w:t>
      </w:r>
    </w:p>
    <w:p w14:paraId="61ECEEFC"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В 2020 и 2021 годах на территории Калужской области гибели детей в результате пожаров не допущено. При этом в 2021 году при пожарах травмировано 3 детей (2 в 2020 году). </w:t>
      </w:r>
    </w:p>
    <w:p w14:paraId="599932B4"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По инициативе Уполномоченного и при непосредственном участии Главного </w:t>
      </w:r>
      <w:r w:rsidR="00A34D33">
        <w:rPr>
          <w:rFonts w:ascii="Times New Roman" w:eastAsia="Calibri" w:hAnsi="Times New Roman"/>
          <w:sz w:val="26"/>
          <w:szCs w:val="26"/>
        </w:rPr>
        <w:t>У</w:t>
      </w:r>
      <w:r>
        <w:rPr>
          <w:rFonts w:ascii="Times New Roman" w:eastAsia="Calibri" w:hAnsi="Times New Roman"/>
          <w:sz w:val="26"/>
          <w:szCs w:val="26"/>
        </w:rPr>
        <w:t>правления МЧС России по Калужской области с 2018 года осуществляется обеспечение на бесплатной основе многодетных семей автономными пожарными извещателями на территории области</w:t>
      </w:r>
      <w:r w:rsidR="00A34D33">
        <w:rPr>
          <w:rFonts w:ascii="Times New Roman" w:eastAsia="Calibri" w:hAnsi="Times New Roman"/>
          <w:sz w:val="26"/>
          <w:szCs w:val="26"/>
        </w:rPr>
        <w:t xml:space="preserve">. </w:t>
      </w:r>
      <w:r>
        <w:rPr>
          <w:rFonts w:ascii="Times New Roman" w:eastAsia="Calibri" w:hAnsi="Times New Roman"/>
          <w:sz w:val="26"/>
          <w:szCs w:val="26"/>
        </w:rPr>
        <w:t>На конец 2021 года более чем в 1 800 местах жительства многодетных и неблагополучных семей установлены пожарные извещатели.</w:t>
      </w:r>
    </w:p>
    <w:p w14:paraId="653B1894"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2021 году на территории региона зарегистрировано 5 (6 в 2020 году) фактов суицидального поведения несовершеннолетних (г. Калуга, г. Обнинск, Жуковский и Козельский районы), из них 3 привели к гибели (5 в 2020 году).</w:t>
      </w:r>
      <w:r w:rsidR="00A34D33">
        <w:rPr>
          <w:rFonts w:ascii="Times New Roman" w:eastAsia="Calibri" w:hAnsi="Times New Roman"/>
          <w:sz w:val="26"/>
          <w:szCs w:val="26"/>
        </w:rPr>
        <w:t xml:space="preserve"> </w:t>
      </w:r>
      <w:r>
        <w:rPr>
          <w:rFonts w:ascii="Times New Roman" w:eastAsia="Calibri" w:hAnsi="Times New Roman"/>
          <w:sz w:val="26"/>
          <w:szCs w:val="26"/>
        </w:rPr>
        <w:t>Причинами суицидального поведения стали эмоциональная неустойчивость подростков, депрессия, смерть близких родственников.</w:t>
      </w:r>
    </w:p>
    <w:p w14:paraId="272AC2E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В целях недопущения гибели детей и минимизации рисков получения травм, территориальные органы МВД России на районном уровне нацелены на проведение агитационно-пропагандисткой и разъяснительной работы среди населения. По каждому факту проявления насилия со стороны законных представителей, либо несчастного случая с детьми по недосмотру взрослых инициируются проверки, в порядке ст. 144, ст. 145 УПК РФ, на предмет наличия в действиях законных представителей либо лиц, на которых возложены обязанности по воспитанию детей, признаков преступлений, предусмотренных ст. 156 (неисполнение обязанностей по воспитанию несовершеннолетнего), ст. 125 (оставление в опасности) УК РФ. </w:t>
      </w:r>
    </w:p>
    <w:p w14:paraId="2E83E94B"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Уполномоченным в 2021 году регулярно в сети Интернет на официальном сайте и на страницах в социальных сетях размещалась информация по профилактике гибели и травмирования детей.</w:t>
      </w:r>
    </w:p>
    <w:p w14:paraId="15999FC4"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По данным УМВД России по Калужской области в регионе в 2021 году отмечается снижение </w:t>
      </w:r>
      <w:bookmarkStart w:id="17" w:name="_Hlk93750899"/>
      <w:r>
        <w:rPr>
          <w:rFonts w:ascii="Times New Roman" w:eastAsia="Calibri" w:hAnsi="Times New Roman"/>
          <w:sz w:val="26"/>
          <w:szCs w:val="26"/>
        </w:rPr>
        <w:t xml:space="preserve">количества преступлений, совершенных несовершеннолетними и с их участием, </w:t>
      </w:r>
      <w:bookmarkEnd w:id="17"/>
      <w:r>
        <w:rPr>
          <w:rFonts w:ascii="Times New Roman" w:eastAsia="Calibri" w:hAnsi="Times New Roman"/>
          <w:sz w:val="26"/>
          <w:szCs w:val="26"/>
        </w:rPr>
        <w:t>на 13 % в сравнении с 2020 годом и на 3,5 % в сравнении с 2019 годом (Таблица 2). Увеличение количества преступлений, совершенных несовершеннолетними и с их участием, произошло в городе Обнинске, в Думиничском, Кировском, Козельском, Ульяновском и Ферзиковском районах. Необходимо отметить, что в городе Обнинске рост числа преступлений, совершенных несовершеннолетними и с их участие</w:t>
      </w:r>
      <w:r w:rsidR="00AA2C22">
        <w:rPr>
          <w:rFonts w:ascii="Times New Roman" w:eastAsia="Calibri" w:hAnsi="Times New Roman"/>
          <w:sz w:val="26"/>
          <w:szCs w:val="26"/>
        </w:rPr>
        <w:t>м</w:t>
      </w:r>
      <w:r>
        <w:rPr>
          <w:rFonts w:ascii="Times New Roman" w:eastAsia="Calibri" w:hAnsi="Times New Roman"/>
          <w:sz w:val="26"/>
          <w:szCs w:val="26"/>
        </w:rPr>
        <w:t xml:space="preserve">, наблюдается в течение 3 лет. В тоже время на территории 15 муниципальных районов и в городе Калуге </w:t>
      </w:r>
      <w:r>
        <w:rPr>
          <w:rFonts w:ascii="Times New Roman" w:eastAsia="Calibri" w:hAnsi="Times New Roman"/>
          <w:sz w:val="26"/>
          <w:szCs w:val="26"/>
        </w:rPr>
        <w:lastRenderedPageBreak/>
        <w:t xml:space="preserve">наблюдается снижение количества преступлений, совершенных несовершеннолетними лицами и с их участием. В Бабынинском, Боровском, Людиновском, Тарусском районах снижение преступлений фиксируется на протяжении 3 лет. В Износковском и Мосальском районах в 2021 году, а в Барятинском и Хвастовичском районах в 2020 и в 2021 годах преступления несовершеннолетними и при их участии не совершались.  </w:t>
      </w:r>
    </w:p>
    <w:p w14:paraId="4192DA8D"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Количество несовершеннолетних, совершивших преступления, снизилось на 7,8 % в сравнении с 2020 годом и на 10,8 % в сравнении с 2019 годом.  Рост данного показателя наблюдается в 7 муниципальных районах/городских округах, в 13 муниципальных районах отмечено снижение количества несовершеннолетних, совершивших преступления. За период 2019 – 2021 год ежегодное снижение количества несовершеннолетних, совершивших преступления, наблюдается в Бабынинском, Барятинском, Боровском, Дзержинском, Людиновском, Малоярославецком, Сухиничском, Хвастовичском районах, а ежегодное увеличение в г. Калуге, Думиничском, Кировском районах.</w:t>
      </w:r>
    </w:p>
    <w:p w14:paraId="39D71D7A" w14:textId="77777777" w:rsidR="00254B49" w:rsidRDefault="00254B49" w:rsidP="00FA39FE">
      <w:pPr>
        <w:spacing w:after="0" w:line="276" w:lineRule="auto"/>
        <w:contextualSpacing/>
        <w:rPr>
          <w:rFonts w:ascii="Times New Roman" w:eastAsia="Calibri" w:hAnsi="Times New Roman"/>
          <w:sz w:val="26"/>
          <w:szCs w:val="26"/>
        </w:rPr>
      </w:pPr>
    </w:p>
    <w:p w14:paraId="0C92AB63" w14:textId="77777777" w:rsidR="006221F1" w:rsidRDefault="00F66090" w:rsidP="00C21A65">
      <w:pPr>
        <w:spacing w:after="0" w:line="276" w:lineRule="auto"/>
        <w:contextualSpacing/>
        <w:jc w:val="center"/>
        <w:rPr>
          <w:rFonts w:ascii="Times New Roman" w:eastAsia="Calibri" w:hAnsi="Times New Roman"/>
          <w:bCs/>
          <w:iCs/>
          <w:sz w:val="26"/>
          <w:szCs w:val="26"/>
        </w:rPr>
      </w:pPr>
      <w:r>
        <w:rPr>
          <w:rFonts w:ascii="Times New Roman" w:eastAsia="Calibri" w:hAnsi="Times New Roman"/>
          <w:bCs/>
          <w:iCs/>
          <w:sz w:val="26"/>
          <w:szCs w:val="26"/>
        </w:rPr>
        <w:t>Таблица 2 - Количество совершенных несовершеннолетними лицами преступлений и количество участников, совершивших их</w:t>
      </w:r>
    </w:p>
    <w:tbl>
      <w:tblPr>
        <w:tblW w:w="10109" w:type="dxa"/>
        <w:tblInd w:w="93" w:type="dxa"/>
        <w:tblLook w:val="04A0" w:firstRow="1" w:lastRow="0" w:firstColumn="1" w:lastColumn="0" w:noHBand="0" w:noVBand="1"/>
      </w:tblPr>
      <w:tblGrid>
        <w:gridCol w:w="3021"/>
        <w:gridCol w:w="826"/>
        <w:gridCol w:w="825"/>
        <w:gridCol w:w="736"/>
        <w:gridCol w:w="1157"/>
        <w:gridCol w:w="874"/>
        <w:gridCol w:w="826"/>
        <w:gridCol w:w="736"/>
        <w:gridCol w:w="1108"/>
      </w:tblGrid>
      <w:tr w:rsidR="001E050C" w:rsidRPr="000A3366" w14:paraId="1AC24FB7" w14:textId="77777777" w:rsidTr="001E050C">
        <w:trPr>
          <w:trHeight w:val="344"/>
          <w:tblHeader/>
        </w:trPr>
        <w:tc>
          <w:tcPr>
            <w:tcW w:w="302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1C5B52D" w14:textId="77777777" w:rsidR="001E050C" w:rsidRDefault="001E050C" w:rsidP="001E050C">
            <w:pPr>
              <w:keepLines/>
              <w:spacing w:after="0" w:line="276" w:lineRule="auto"/>
              <w:contextualSpacing/>
              <w:jc w:val="center"/>
              <w:rPr>
                <w:rFonts w:ascii="Times New Roman" w:hAnsi="Times New Roman"/>
                <w:b/>
                <w:sz w:val="26"/>
                <w:szCs w:val="26"/>
                <w:lang w:eastAsia="ru-RU"/>
              </w:rPr>
            </w:pPr>
            <w:r>
              <w:rPr>
                <w:rFonts w:ascii="Times New Roman" w:hAnsi="Times New Roman"/>
                <w:b/>
                <w:sz w:val="26"/>
                <w:szCs w:val="26"/>
                <w:lang w:eastAsia="ru-RU"/>
              </w:rPr>
              <w:t>Муниципальный район/Городской округ</w:t>
            </w:r>
          </w:p>
        </w:tc>
        <w:tc>
          <w:tcPr>
            <w:tcW w:w="2387" w:type="dxa"/>
            <w:gridSpan w:val="3"/>
            <w:tcBorders>
              <w:top w:val="single" w:sz="4" w:space="0" w:color="auto"/>
              <w:left w:val="nil"/>
              <w:bottom w:val="single" w:sz="4" w:space="0" w:color="auto"/>
              <w:right w:val="single" w:sz="4" w:space="0" w:color="auto"/>
            </w:tcBorders>
            <w:shd w:val="clear" w:color="auto" w:fill="auto"/>
            <w:vAlign w:val="center"/>
            <w:hideMark/>
          </w:tcPr>
          <w:p w14:paraId="48C472BD" w14:textId="77777777" w:rsidR="001E050C" w:rsidRDefault="001E050C" w:rsidP="001E050C">
            <w:pPr>
              <w:keepLines/>
              <w:spacing w:after="0" w:line="276" w:lineRule="auto"/>
              <w:contextualSpacing/>
              <w:jc w:val="center"/>
              <w:rPr>
                <w:rFonts w:ascii="Times New Roman" w:hAnsi="Times New Roman"/>
                <w:b/>
                <w:bCs/>
                <w:sz w:val="26"/>
                <w:szCs w:val="26"/>
                <w:lang w:eastAsia="ru-RU"/>
              </w:rPr>
            </w:pPr>
            <w:r>
              <w:rPr>
                <w:rFonts w:ascii="Times New Roman" w:hAnsi="Times New Roman"/>
                <w:b/>
                <w:bCs/>
                <w:sz w:val="26"/>
                <w:szCs w:val="26"/>
                <w:lang w:eastAsia="ru-RU"/>
              </w:rPr>
              <w:t>Преступления</w:t>
            </w:r>
          </w:p>
        </w:tc>
        <w:tc>
          <w:tcPr>
            <w:tcW w:w="115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3728C03" w14:textId="77777777" w:rsidR="001E050C" w:rsidRDefault="001E050C" w:rsidP="001E050C">
            <w:pPr>
              <w:keepLines/>
              <w:spacing w:after="0" w:line="276" w:lineRule="auto"/>
              <w:contextualSpacing/>
              <w:jc w:val="center"/>
              <w:rPr>
                <w:rFonts w:ascii="Times New Roman" w:hAnsi="Times New Roman"/>
                <w:b/>
                <w:bCs/>
                <w:sz w:val="26"/>
                <w:szCs w:val="26"/>
                <w:lang w:eastAsia="ru-RU"/>
              </w:rPr>
            </w:pPr>
            <w:r>
              <w:rPr>
                <w:rFonts w:ascii="Times New Roman" w:hAnsi="Times New Roman"/>
                <w:b/>
                <w:bCs/>
                <w:sz w:val="26"/>
                <w:szCs w:val="26"/>
                <w:lang w:eastAsia="ru-RU"/>
              </w:rPr>
              <w:t>+/- % 2020 к 2021</w:t>
            </w:r>
          </w:p>
        </w:tc>
        <w:tc>
          <w:tcPr>
            <w:tcW w:w="2436"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4C721047" w14:textId="77777777" w:rsidR="001E050C" w:rsidRDefault="001E050C" w:rsidP="001E050C">
            <w:pPr>
              <w:keepLines/>
              <w:spacing w:after="0" w:line="276" w:lineRule="auto"/>
              <w:contextualSpacing/>
              <w:jc w:val="center"/>
              <w:rPr>
                <w:rFonts w:ascii="Times New Roman" w:hAnsi="Times New Roman"/>
                <w:b/>
                <w:bCs/>
                <w:sz w:val="26"/>
                <w:szCs w:val="26"/>
                <w:lang w:eastAsia="ru-RU"/>
              </w:rPr>
            </w:pPr>
            <w:r>
              <w:rPr>
                <w:rFonts w:ascii="Times New Roman" w:hAnsi="Times New Roman"/>
                <w:b/>
                <w:bCs/>
                <w:sz w:val="26"/>
                <w:szCs w:val="26"/>
                <w:lang w:eastAsia="ru-RU"/>
              </w:rPr>
              <w:t>Участники</w:t>
            </w:r>
          </w:p>
        </w:tc>
        <w:tc>
          <w:tcPr>
            <w:tcW w:w="110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EE74EAE" w14:textId="77777777" w:rsidR="001E050C" w:rsidRDefault="001E050C" w:rsidP="001E050C">
            <w:pPr>
              <w:keepLines/>
              <w:spacing w:after="0" w:line="276" w:lineRule="auto"/>
              <w:contextualSpacing/>
              <w:jc w:val="center"/>
              <w:rPr>
                <w:rFonts w:ascii="Times New Roman" w:hAnsi="Times New Roman"/>
                <w:b/>
                <w:bCs/>
                <w:sz w:val="26"/>
                <w:szCs w:val="26"/>
                <w:lang w:eastAsia="ru-RU"/>
              </w:rPr>
            </w:pPr>
            <w:r>
              <w:rPr>
                <w:rFonts w:ascii="Times New Roman" w:hAnsi="Times New Roman"/>
                <w:b/>
                <w:bCs/>
                <w:sz w:val="26"/>
                <w:szCs w:val="26"/>
                <w:lang w:eastAsia="ru-RU"/>
              </w:rPr>
              <w:t>+/- % 2020 к 2021</w:t>
            </w:r>
          </w:p>
        </w:tc>
      </w:tr>
      <w:tr w:rsidR="001E050C" w:rsidRPr="000A3366" w14:paraId="3E2C849D" w14:textId="77777777" w:rsidTr="001E050C">
        <w:trPr>
          <w:trHeight w:val="20"/>
          <w:tblHeader/>
        </w:trPr>
        <w:tc>
          <w:tcPr>
            <w:tcW w:w="3021" w:type="dxa"/>
            <w:vMerge/>
            <w:tcBorders>
              <w:left w:val="single" w:sz="4" w:space="0" w:color="auto"/>
              <w:bottom w:val="single" w:sz="4" w:space="0" w:color="auto"/>
              <w:right w:val="single" w:sz="4" w:space="0" w:color="auto"/>
            </w:tcBorders>
            <w:shd w:val="clear" w:color="auto" w:fill="auto"/>
            <w:noWrap/>
            <w:vAlign w:val="center"/>
            <w:hideMark/>
          </w:tcPr>
          <w:p w14:paraId="2B78E58A" w14:textId="77777777" w:rsidR="001E050C" w:rsidRDefault="001E050C" w:rsidP="001E050C">
            <w:pPr>
              <w:keepLines/>
              <w:spacing w:after="0" w:line="276" w:lineRule="auto"/>
              <w:contextualSpacing/>
              <w:jc w:val="center"/>
              <w:rPr>
                <w:rFonts w:ascii="Times New Roman" w:hAnsi="Times New Roman"/>
                <w:b/>
                <w:sz w:val="26"/>
                <w:szCs w:val="26"/>
                <w:lang w:eastAsia="ru-RU"/>
              </w:rPr>
            </w:pP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580AB29A" w14:textId="77777777" w:rsidR="001E050C" w:rsidRDefault="001E050C" w:rsidP="001E050C">
            <w:pPr>
              <w:keepLines/>
              <w:spacing w:after="0" w:line="276" w:lineRule="auto"/>
              <w:contextualSpacing/>
              <w:jc w:val="center"/>
              <w:rPr>
                <w:rFonts w:ascii="Times New Roman" w:hAnsi="Times New Roman"/>
                <w:b/>
                <w:sz w:val="26"/>
                <w:szCs w:val="26"/>
                <w:lang w:eastAsia="ru-RU"/>
              </w:rPr>
            </w:pPr>
            <w:r>
              <w:rPr>
                <w:rFonts w:ascii="Times New Roman" w:hAnsi="Times New Roman"/>
                <w:b/>
                <w:sz w:val="26"/>
                <w:szCs w:val="26"/>
                <w:lang w:eastAsia="ru-RU"/>
              </w:rPr>
              <w:t>2019 год</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2D72A51F" w14:textId="77777777" w:rsidR="001E050C" w:rsidRDefault="001E050C" w:rsidP="001E050C">
            <w:pPr>
              <w:keepLines/>
              <w:spacing w:after="0" w:line="276" w:lineRule="auto"/>
              <w:contextualSpacing/>
              <w:jc w:val="center"/>
              <w:rPr>
                <w:rFonts w:ascii="Times New Roman" w:hAnsi="Times New Roman"/>
                <w:b/>
                <w:sz w:val="26"/>
                <w:szCs w:val="26"/>
                <w:lang w:eastAsia="ru-RU"/>
              </w:rPr>
            </w:pPr>
            <w:r>
              <w:rPr>
                <w:rFonts w:ascii="Times New Roman" w:hAnsi="Times New Roman"/>
                <w:b/>
                <w:sz w:val="26"/>
                <w:szCs w:val="26"/>
                <w:lang w:eastAsia="ru-RU"/>
              </w:rPr>
              <w:t>2020 год</w:t>
            </w:r>
          </w:p>
        </w:tc>
        <w:tc>
          <w:tcPr>
            <w:tcW w:w="736" w:type="dxa"/>
            <w:tcBorders>
              <w:top w:val="single" w:sz="4" w:space="0" w:color="auto"/>
              <w:left w:val="single" w:sz="4" w:space="0" w:color="auto"/>
              <w:bottom w:val="single" w:sz="4" w:space="0" w:color="auto"/>
              <w:right w:val="single" w:sz="4" w:space="0" w:color="auto"/>
            </w:tcBorders>
            <w:vAlign w:val="center"/>
          </w:tcPr>
          <w:p w14:paraId="223574AC" w14:textId="77777777" w:rsidR="001E050C" w:rsidRDefault="001E050C" w:rsidP="001E050C">
            <w:pPr>
              <w:keepLines/>
              <w:spacing w:after="0" w:line="276" w:lineRule="auto"/>
              <w:contextualSpacing/>
              <w:jc w:val="center"/>
              <w:rPr>
                <w:rFonts w:ascii="Times New Roman" w:hAnsi="Times New Roman"/>
                <w:b/>
                <w:sz w:val="26"/>
                <w:szCs w:val="26"/>
                <w:lang w:eastAsia="ru-RU"/>
              </w:rPr>
            </w:pPr>
            <w:r>
              <w:rPr>
                <w:rFonts w:ascii="Times New Roman" w:hAnsi="Times New Roman"/>
                <w:b/>
                <w:sz w:val="26"/>
                <w:szCs w:val="26"/>
                <w:lang w:eastAsia="ru-RU"/>
              </w:rPr>
              <w:t>2021 год</w:t>
            </w:r>
          </w:p>
        </w:tc>
        <w:tc>
          <w:tcPr>
            <w:tcW w:w="1157" w:type="dxa"/>
            <w:vMerge/>
            <w:tcBorders>
              <w:top w:val="single" w:sz="8" w:space="0" w:color="auto"/>
              <w:left w:val="single" w:sz="4" w:space="0" w:color="auto"/>
              <w:bottom w:val="single" w:sz="4" w:space="0" w:color="auto"/>
              <w:right w:val="single" w:sz="4" w:space="0" w:color="auto"/>
            </w:tcBorders>
            <w:vAlign w:val="center"/>
            <w:hideMark/>
          </w:tcPr>
          <w:p w14:paraId="77C9BF3A" w14:textId="77777777" w:rsidR="001E050C" w:rsidRDefault="001E050C" w:rsidP="001E050C">
            <w:pPr>
              <w:keepLines/>
              <w:spacing w:after="0" w:line="276" w:lineRule="auto"/>
              <w:contextualSpacing/>
              <w:jc w:val="center"/>
              <w:rPr>
                <w:rFonts w:ascii="Times New Roman" w:hAnsi="Times New Roman"/>
                <w:b/>
                <w:sz w:val="26"/>
                <w:szCs w:val="26"/>
                <w:lang w:eastAsia="ru-RU"/>
              </w:rPr>
            </w:pP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11B9FE9F" w14:textId="77777777" w:rsidR="001E050C" w:rsidRDefault="001E050C" w:rsidP="001E050C">
            <w:pPr>
              <w:keepLines/>
              <w:spacing w:after="0" w:line="276" w:lineRule="auto"/>
              <w:contextualSpacing/>
              <w:jc w:val="center"/>
              <w:rPr>
                <w:rFonts w:ascii="Times New Roman" w:hAnsi="Times New Roman"/>
                <w:b/>
                <w:sz w:val="26"/>
                <w:szCs w:val="26"/>
                <w:lang w:eastAsia="ru-RU"/>
              </w:rPr>
            </w:pPr>
            <w:r>
              <w:rPr>
                <w:rFonts w:ascii="Times New Roman" w:hAnsi="Times New Roman"/>
                <w:b/>
                <w:sz w:val="26"/>
                <w:szCs w:val="26"/>
                <w:lang w:eastAsia="ru-RU"/>
              </w:rPr>
              <w:t>2019 год</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769D8A1" w14:textId="77777777" w:rsidR="001E050C" w:rsidRDefault="001E050C" w:rsidP="001E050C">
            <w:pPr>
              <w:keepLines/>
              <w:spacing w:after="0" w:line="276" w:lineRule="auto"/>
              <w:contextualSpacing/>
              <w:jc w:val="center"/>
              <w:rPr>
                <w:rFonts w:ascii="Times New Roman" w:hAnsi="Times New Roman"/>
                <w:b/>
                <w:sz w:val="26"/>
                <w:szCs w:val="26"/>
                <w:lang w:eastAsia="ru-RU"/>
              </w:rPr>
            </w:pPr>
            <w:r>
              <w:rPr>
                <w:rFonts w:ascii="Times New Roman" w:hAnsi="Times New Roman"/>
                <w:b/>
                <w:sz w:val="26"/>
                <w:szCs w:val="26"/>
                <w:lang w:eastAsia="ru-RU"/>
              </w:rPr>
              <w:t>2020 год</w:t>
            </w:r>
          </w:p>
        </w:tc>
        <w:tc>
          <w:tcPr>
            <w:tcW w:w="736" w:type="dxa"/>
            <w:tcBorders>
              <w:top w:val="single" w:sz="4" w:space="0" w:color="auto"/>
              <w:left w:val="single" w:sz="4" w:space="0" w:color="auto"/>
              <w:bottom w:val="single" w:sz="4" w:space="0" w:color="auto"/>
              <w:right w:val="single" w:sz="4" w:space="0" w:color="auto"/>
            </w:tcBorders>
            <w:vAlign w:val="center"/>
          </w:tcPr>
          <w:p w14:paraId="22A85B2D" w14:textId="77777777" w:rsidR="001E050C" w:rsidRDefault="001E050C" w:rsidP="001E050C">
            <w:pPr>
              <w:keepLines/>
              <w:spacing w:after="0" w:line="276" w:lineRule="auto"/>
              <w:contextualSpacing/>
              <w:jc w:val="center"/>
              <w:rPr>
                <w:rFonts w:ascii="Times New Roman" w:hAnsi="Times New Roman"/>
                <w:b/>
                <w:sz w:val="26"/>
                <w:szCs w:val="26"/>
                <w:lang w:eastAsia="ru-RU"/>
              </w:rPr>
            </w:pPr>
            <w:r>
              <w:rPr>
                <w:rFonts w:ascii="Times New Roman" w:hAnsi="Times New Roman"/>
                <w:b/>
                <w:sz w:val="26"/>
                <w:szCs w:val="26"/>
                <w:lang w:eastAsia="ru-RU"/>
              </w:rPr>
              <w:t>2021 год</w:t>
            </w:r>
          </w:p>
        </w:tc>
        <w:tc>
          <w:tcPr>
            <w:tcW w:w="1108" w:type="dxa"/>
            <w:vMerge/>
            <w:tcBorders>
              <w:top w:val="single" w:sz="8" w:space="0" w:color="auto"/>
              <w:left w:val="single" w:sz="4" w:space="0" w:color="auto"/>
              <w:bottom w:val="single" w:sz="4" w:space="0" w:color="auto"/>
              <w:right w:val="single" w:sz="8" w:space="0" w:color="auto"/>
            </w:tcBorders>
            <w:vAlign w:val="center"/>
            <w:hideMark/>
          </w:tcPr>
          <w:p w14:paraId="2FBE9A27" w14:textId="77777777" w:rsidR="001E050C" w:rsidRDefault="001E050C" w:rsidP="001E050C">
            <w:pPr>
              <w:keepLines/>
              <w:spacing w:after="0" w:line="276" w:lineRule="auto"/>
              <w:contextualSpacing/>
              <w:jc w:val="center"/>
              <w:rPr>
                <w:rFonts w:ascii="Times New Roman" w:hAnsi="Times New Roman"/>
                <w:bCs/>
                <w:sz w:val="26"/>
                <w:szCs w:val="26"/>
                <w:lang w:eastAsia="ru-RU"/>
              </w:rPr>
            </w:pPr>
          </w:p>
        </w:tc>
      </w:tr>
      <w:tr w:rsidR="00254B49" w:rsidRPr="000A3366" w14:paraId="62C5C815"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CE84896" w14:textId="77777777" w:rsidR="00254B49" w:rsidRDefault="00F66090" w:rsidP="0065727E">
            <w:pPr>
              <w:keepLines/>
              <w:spacing w:after="0" w:line="276" w:lineRule="auto"/>
              <w:contextualSpacing/>
              <w:rPr>
                <w:rFonts w:ascii="Times New Roman" w:hAnsi="Times New Roman"/>
                <w:bCs/>
                <w:sz w:val="26"/>
                <w:szCs w:val="26"/>
                <w:lang w:eastAsia="ru-RU"/>
              </w:rPr>
            </w:pPr>
            <w:r>
              <w:rPr>
                <w:rFonts w:ascii="Times New Roman" w:hAnsi="Times New Roman"/>
                <w:bCs/>
                <w:sz w:val="26"/>
                <w:szCs w:val="26"/>
                <w:lang w:eastAsia="ru-RU"/>
              </w:rPr>
              <w:t>Область</w:t>
            </w:r>
          </w:p>
        </w:tc>
        <w:tc>
          <w:tcPr>
            <w:tcW w:w="826" w:type="dxa"/>
            <w:tcBorders>
              <w:top w:val="single" w:sz="4" w:space="0" w:color="auto"/>
              <w:left w:val="nil"/>
              <w:bottom w:val="single" w:sz="4" w:space="0" w:color="auto"/>
              <w:right w:val="single" w:sz="4" w:space="0" w:color="auto"/>
            </w:tcBorders>
            <w:noWrap/>
            <w:vAlign w:val="center"/>
            <w:hideMark/>
          </w:tcPr>
          <w:p w14:paraId="06357C4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369</w:t>
            </w:r>
          </w:p>
        </w:tc>
        <w:tc>
          <w:tcPr>
            <w:tcW w:w="825" w:type="dxa"/>
            <w:tcBorders>
              <w:top w:val="single" w:sz="4" w:space="0" w:color="auto"/>
              <w:left w:val="nil"/>
              <w:bottom w:val="single" w:sz="4" w:space="0" w:color="auto"/>
              <w:right w:val="single" w:sz="4" w:space="0" w:color="auto"/>
            </w:tcBorders>
            <w:noWrap/>
            <w:vAlign w:val="center"/>
            <w:hideMark/>
          </w:tcPr>
          <w:p w14:paraId="4CECBAA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409</w:t>
            </w:r>
          </w:p>
        </w:tc>
        <w:tc>
          <w:tcPr>
            <w:tcW w:w="736" w:type="dxa"/>
            <w:tcBorders>
              <w:top w:val="single" w:sz="4" w:space="0" w:color="auto"/>
              <w:left w:val="nil"/>
              <w:bottom w:val="single" w:sz="4" w:space="0" w:color="auto"/>
              <w:right w:val="single" w:sz="4" w:space="0" w:color="auto"/>
            </w:tcBorders>
            <w:vAlign w:val="center"/>
          </w:tcPr>
          <w:p w14:paraId="30C282B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356</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311DC10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- 13,0</w:t>
            </w:r>
          </w:p>
        </w:tc>
        <w:tc>
          <w:tcPr>
            <w:tcW w:w="874" w:type="dxa"/>
            <w:tcBorders>
              <w:top w:val="single" w:sz="4" w:space="0" w:color="auto"/>
              <w:left w:val="nil"/>
              <w:bottom w:val="single" w:sz="4" w:space="0" w:color="auto"/>
              <w:right w:val="single" w:sz="4" w:space="0" w:color="auto"/>
            </w:tcBorders>
            <w:noWrap/>
            <w:vAlign w:val="center"/>
            <w:hideMark/>
          </w:tcPr>
          <w:p w14:paraId="5D842BB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277</w:t>
            </w:r>
          </w:p>
        </w:tc>
        <w:tc>
          <w:tcPr>
            <w:tcW w:w="826" w:type="dxa"/>
            <w:tcBorders>
              <w:top w:val="single" w:sz="4" w:space="0" w:color="auto"/>
              <w:left w:val="nil"/>
              <w:bottom w:val="single" w:sz="4" w:space="0" w:color="auto"/>
              <w:right w:val="single" w:sz="4" w:space="0" w:color="auto"/>
            </w:tcBorders>
            <w:noWrap/>
            <w:vAlign w:val="center"/>
            <w:hideMark/>
          </w:tcPr>
          <w:p w14:paraId="328E38C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268</w:t>
            </w:r>
          </w:p>
        </w:tc>
        <w:tc>
          <w:tcPr>
            <w:tcW w:w="736" w:type="dxa"/>
            <w:tcBorders>
              <w:top w:val="single" w:sz="4" w:space="0" w:color="auto"/>
              <w:left w:val="nil"/>
              <w:bottom w:val="single" w:sz="4" w:space="0" w:color="auto"/>
              <w:right w:val="single" w:sz="4" w:space="0" w:color="auto"/>
            </w:tcBorders>
            <w:vAlign w:val="center"/>
          </w:tcPr>
          <w:p w14:paraId="15257C6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247</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5A21EE7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- 7,8</w:t>
            </w:r>
          </w:p>
        </w:tc>
      </w:tr>
      <w:tr w:rsidR="00254B49" w:rsidRPr="000A3366" w14:paraId="5EAAB969"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899B5B4"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 xml:space="preserve">Город Обнинск    </w:t>
            </w:r>
          </w:p>
        </w:tc>
        <w:tc>
          <w:tcPr>
            <w:tcW w:w="826" w:type="dxa"/>
            <w:tcBorders>
              <w:top w:val="single" w:sz="4" w:space="0" w:color="auto"/>
              <w:left w:val="nil"/>
              <w:bottom w:val="single" w:sz="4" w:space="0" w:color="auto"/>
              <w:right w:val="single" w:sz="4" w:space="0" w:color="auto"/>
            </w:tcBorders>
            <w:noWrap/>
            <w:vAlign w:val="center"/>
            <w:hideMark/>
          </w:tcPr>
          <w:p w14:paraId="1BDC9FB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17</w:t>
            </w:r>
          </w:p>
        </w:tc>
        <w:tc>
          <w:tcPr>
            <w:tcW w:w="825" w:type="dxa"/>
            <w:tcBorders>
              <w:top w:val="single" w:sz="4" w:space="0" w:color="auto"/>
              <w:left w:val="nil"/>
              <w:bottom w:val="single" w:sz="4" w:space="0" w:color="auto"/>
              <w:right w:val="single" w:sz="4" w:space="0" w:color="auto"/>
            </w:tcBorders>
            <w:noWrap/>
            <w:vAlign w:val="center"/>
            <w:hideMark/>
          </w:tcPr>
          <w:p w14:paraId="79E7395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19</w:t>
            </w:r>
          </w:p>
        </w:tc>
        <w:tc>
          <w:tcPr>
            <w:tcW w:w="736" w:type="dxa"/>
            <w:tcBorders>
              <w:top w:val="single" w:sz="4" w:space="0" w:color="auto"/>
              <w:left w:val="nil"/>
              <w:bottom w:val="single" w:sz="4" w:space="0" w:color="auto"/>
              <w:right w:val="single" w:sz="4" w:space="0" w:color="auto"/>
            </w:tcBorders>
            <w:vAlign w:val="center"/>
          </w:tcPr>
          <w:p w14:paraId="368EC77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25</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1E8727E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xml:space="preserve"> 31,6</w:t>
            </w:r>
          </w:p>
        </w:tc>
        <w:tc>
          <w:tcPr>
            <w:tcW w:w="874" w:type="dxa"/>
            <w:tcBorders>
              <w:top w:val="single" w:sz="4" w:space="0" w:color="auto"/>
              <w:left w:val="nil"/>
              <w:bottom w:val="single" w:sz="4" w:space="0" w:color="auto"/>
              <w:right w:val="single" w:sz="4" w:space="0" w:color="auto"/>
            </w:tcBorders>
            <w:noWrap/>
            <w:vAlign w:val="center"/>
            <w:hideMark/>
          </w:tcPr>
          <w:p w14:paraId="4213871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20</w:t>
            </w:r>
          </w:p>
        </w:tc>
        <w:tc>
          <w:tcPr>
            <w:tcW w:w="826" w:type="dxa"/>
            <w:tcBorders>
              <w:top w:val="single" w:sz="4" w:space="0" w:color="auto"/>
              <w:left w:val="nil"/>
              <w:bottom w:val="single" w:sz="4" w:space="0" w:color="auto"/>
              <w:right w:val="single" w:sz="4" w:space="0" w:color="auto"/>
            </w:tcBorders>
            <w:noWrap/>
            <w:vAlign w:val="center"/>
            <w:hideMark/>
          </w:tcPr>
          <w:p w14:paraId="0231541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20</w:t>
            </w:r>
          </w:p>
        </w:tc>
        <w:tc>
          <w:tcPr>
            <w:tcW w:w="736" w:type="dxa"/>
            <w:tcBorders>
              <w:top w:val="single" w:sz="4" w:space="0" w:color="auto"/>
              <w:left w:val="nil"/>
              <w:bottom w:val="single" w:sz="4" w:space="0" w:color="auto"/>
              <w:right w:val="single" w:sz="4" w:space="0" w:color="auto"/>
            </w:tcBorders>
            <w:vAlign w:val="center"/>
          </w:tcPr>
          <w:p w14:paraId="3973EA0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28</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2EE6933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40,0</w:t>
            </w:r>
          </w:p>
        </w:tc>
      </w:tr>
      <w:tr w:rsidR="00254B49" w:rsidRPr="000A3366" w14:paraId="307C87C6"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697EAD4"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Город Калуга</w:t>
            </w:r>
          </w:p>
        </w:tc>
        <w:tc>
          <w:tcPr>
            <w:tcW w:w="826" w:type="dxa"/>
            <w:tcBorders>
              <w:top w:val="single" w:sz="4" w:space="0" w:color="auto"/>
              <w:left w:val="nil"/>
              <w:bottom w:val="single" w:sz="4" w:space="0" w:color="auto"/>
              <w:right w:val="single" w:sz="4" w:space="0" w:color="auto"/>
            </w:tcBorders>
            <w:noWrap/>
            <w:vAlign w:val="center"/>
            <w:hideMark/>
          </w:tcPr>
          <w:p w14:paraId="1D18A04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86</w:t>
            </w:r>
          </w:p>
        </w:tc>
        <w:tc>
          <w:tcPr>
            <w:tcW w:w="825" w:type="dxa"/>
            <w:tcBorders>
              <w:top w:val="single" w:sz="4" w:space="0" w:color="auto"/>
              <w:left w:val="nil"/>
              <w:bottom w:val="single" w:sz="4" w:space="0" w:color="auto"/>
              <w:right w:val="single" w:sz="4" w:space="0" w:color="auto"/>
            </w:tcBorders>
            <w:noWrap/>
            <w:vAlign w:val="center"/>
            <w:hideMark/>
          </w:tcPr>
          <w:p w14:paraId="54C8C44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175</w:t>
            </w:r>
          </w:p>
        </w:tc>
        <w:tc>
          <w:tcPr>
            <w:tcW w:w="736" w:type="dxa"/>
            <w:tcBorders>
              <w:top w:val="single" w:sz="4" w:space="0" w:color="auto"/>
              <w:left w:val="nil"/>
              <w:bottom w:val="single" w:sz="4" w:space="0" w:color="auto"/>
              <w:right w:val="single" w:sz="4" w:space="0" w:color="auto"/>
            </w:tcBorders>
            <w:vAlign w:val="center"/>
          </w:tcPr>
          <w:p w14:paraId="351E38B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169</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6371F64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-3,4</w:t>
            </w:r>
          </w:p>
        </w:tc>
        <w:tc>
          <w:tcPr>
            <w:tcW w:w="874" w:type="dxa"/>
            <w:tcBorders>
              <w:top w:val="single" w:sz="4" w:space="0" w:color="auto"/>
              <w:left w:val="nil"/>
              <w:bottom w:val="single" w:sz="4" w:space="0" w:color="auto"/>
              <w:right w:val="single" w:sz="4" w:space="0" w:color="auto"/>
            </w:tcBorders>
            <w:noWrap/>
            <w:vAlign w:val="center"/>
            <w:hideMark/>
          </w:tcPr>
          <w:p w14:paraId="2601038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65</w:t>
            </w:r>
          </w:p>
        </w:tc>
        <w:tc>
          <w:tcPr>
            <w:tcW w:w="826" w:type="dxa"/>
            <w:tcBorders>
              <w:top w:val="single" w:sz="4" w:space="0" w:color="auto"/>
              <w:left w:val="nil"/>
              <w:bottom w:val="single" w:sz="4" w:space="0" w:color="auto"/>
              <w:right w:val="single" w:sz="4" w:space="0" w:color="auto"/>
            </w:tcBorders>
            <w:noWrap/>
            <w:vAlign w:val="center"/>
            <w:hideMark/>
          </w:tcPr>
          <w:p w14:paraId="0FF19C8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91</w:t>
            </w:r>
          </w:p>
        </w:tc>
        <w:tc>
          <w:tcPr>
            <w:tcW w:w="736" w:type="dxa"/>
            <w:tcBorders>
              <w:top w:val="single" w:sz="4" w:space="0" w:color="auto"/>
              <w:left w:val="nil"/>
              <w:bottom w:val="single" w:sz="4" w:space="0" w:color="auto"/>
              <w:right w:val="single" w:sz="4" w:space="0" w:color="auto"/>
            </w:tcBorders>
            <w:vAlign w:val="center"/>
          </w:tcPr>
          <w:p w14:paraId="430DAC6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94</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7E9B8CF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3,3</w:t>
            </w:r>
          </w:p>
        </w:tc>
      </w:tr>
      <w:tr w:rsidR="00254B49" w:rsidRPr="000A3366" w14:paraId="28F4861D"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347183E2"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Бабынинский район</w:t>
            </w:r>
          </w:p>
        </w:tc>
        <w:tc>
          <w:tcPr>
            <w:tcW w:w="826" w:type="dxa"/>
            <w:tcBorders>
              <w:top w:val="single" w:sz="4" w:space="0" w:color="auto"/>
              <w:left w:val="nil"/>
              <w:bottom w:val="single" w:sz="4" w:space="0" w:color="auto"/>
              <w:right w:val="single" w:sz="4" w:space="0" w:color="auto"/>
            </w:tcBorders>
            <w:noWrap/>
            <w:vAlign w:val="center"/>
            <w:hideMark/>
          </w:tcPr>
          <w:p w14:paraId="01DD3D7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8</w:t>
            </w:r>
          </w:p>
        </w:tc>
        <w:tc>
          <w:tcPr>
            <w:tcW w:w="825" w:type="dxa"/>
            <w:tcBorders>
              <w:top w:val="single" w:sz="4" w:space="0" w:color="auto"/>
              <w:left w:val="nil"/>
              <w:bottom w:val="single" w:sz="4" w:space="0" w:color="auto"/>
              <w:right w:val="single" w:sz="4" w:space="0" w:color="auto"/>
            </w:tcBorders>
            <w:noWrap/>
            <w:vAlign w:val="center"/>
            <w:hideMark/>
          </w:tcPr>
          <w:p w14:paraId="1F8C835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w:t>
            </w:r>
          </w:p>
        </w:tc>
        <w:tc>
          <w:tcPr>
            <w:tcW w:w="736" w:type="dxa"/>
            <w:tcBorders>
              <w:top w:val="single" w:sz="4" w:space="0" w:color="auto"/>
              <w:left w:val="nil"/>
              <w:bottom w:val="single" w:sz="4" w:space="0" w:color="auto"/>
              <w:right w:val="single" w:sz="4" w:space="0" w:color="auto"/>
            </w:tcBorders>
            <w:vAlign w:val="center"/>
          </w:tcPr>
          <w:p w14:paraId="6C98149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215A261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- 60,0</w:t>
            </w:r>
          </w:p>
        </w:tc>
        <w:tc>
          <w:tcPr>
            <w:tcW w:w="874" w:type="dxa"/>
            <w:tcBorders>
              <w:top w:val="single" w:sz="4" w:space="0" w:color="auto"/>
              <w:left w:val="nil"/>
              <w:bottom w:val="single" w:sz="4" w:space="0" w:color="auto"/>
              <w:right w:val="single" w:sz="4" w:space="0" w:color="auto"/>
            </w:tcBorders>
            <w:noWrap/>
            <w:vAlign w:val="center"/>
            <w:hideMark/>
          </w:tcPr>
          <w:p w14:paraId="1A732BE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12</w:t>
            </w:r>
          </w:p>
        </w:tc>
        <w:tc>
          <w:tcPr>
            <w:tcW w:w="826" w:type="dxa"/>
            <w:tcBorders>
              <w:top w:val="single" w:sz="4" w:space="0" w:color="auto"/>
              <w:left w:val="nil"/>
              <w:bottom w:val="single" w:sz="4" w:space="0" w:color="auto"/>
              <w:right w:val="single" w:sz="4" w:space="0" w:color="auto"/>
            </w:tcBorders>
            <w:noWrap/>
            <w:vAlign w:val="center"/>
            <w:hideMark/>
          </w:tcPr>
          <w:p w14:paraId="4F68DD1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736" w:type="dxa"/>
            <w:tcBorders>
              <w:top w:val="single" w:sz="4" w:space="0" w:color="auto"/>
              <w:left w:val="nil"/>
              <w:bottom w:val="single" w:sz="4" w:space="0" w:color="auto"/>
              <w:right w:val="single" w:sz="4" w:space="0" w:color="auto"/>
            </w:tcBorders>
            <w:vAlign w:val="center"/>
          </w:tcPr>
          <w:p w14:paraId="04F6ABD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062A89C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- 33,3</w:t>
            </w:r>
          </w:p>
        </w:tc>
      </w:tr>
      <w:tr w:rsidR="00254B49" w:rsidRPr="000A3366" w14:paraId="49134DEF"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7C9D2D0"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Барятинский район</w:t>
            </w:r>
          </w:p>
        </w:tc>
        <w:tc>
          <w:tcPr>
            <w:tcW w:w="826" w:type="dxa"/>
            <w:tcBorders>
              <w:top w:val="single" w:sz="4" w:space="0" w:color="auto"/>
              <w:left w:val="nil"/>
              <w:bottom w:val="single" w:sz="4" w:space="0" w:color="auto"/>
              <w:right w:val="single" w:sz="4" w:space="0" w:color="auto"/>
            </w:tcBorders>
            <w:noWrap/>
            <w:vAlign w:val="center"/>
            <w:hideMark/>
          </w:tcPr>
          <w:p w14:paraId="24A94BF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5" w:type="dxa"/>
            <w:tcBorders>
              <w:top w:val="single" w:sz="4" w:space="0" w:color="auto"/>
              <w:left w:val="nil"/>
              <w:bottom w:val="single" w:sz="4" w:space="0" w:color="auto"/>
              <w:right w:val="single" w:sz="4" w:space="0" w:color="auto"/>
            </w:tcBorders>
            <w:noWrap/>
            <w:vAlign w:val="center"/>
            <w:hideMark/>
          </w:tcPr>
          <w:p w14:paraId="0DD3BA0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736" w:type="dxa"/>
            <w:tcBorders>
              <w:top w:val="single" w:sz="4" w:space="0" w:color="auto"/>
              <w:left w:val="nil"/>
              <w:bottom w:val="single" w:sz="4" w:space="0" w:color="auto"/>
              <w:right w:val="single" w:sz="4" w:space="0" w:color="auto"/>
            </w:tcBorders>
            <w:vAlign w:val="center"/>
          </w:tcPr>
          <w:p w14:paraId="0E94E8C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01B2D74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w:t>
            </w:r>
          </w:p>
        </w:tc>
        <w:tc>
          <w:tcPr>
            <w:tcW w:w="874" w:type="dxa"/>
            <w:tcBorders>
              <w:top w:val="single" w:sz="4" w:space="0" w:color="auto"/>
              <w:left w:val="nil"/>
              <w:bottom w:val="single" w:sz="4" w:space="0" w:color="auto"/>
              <w:right w:val="single" w:sz="4" w:space="0" w:color="auto"/>
            </w:tcBorders>
            <w:noWrap/>
            <w:vAlign w:val="center"/>
            <w:hideMark/>
          </w:tcPr>
          <w:p w14:paraId="44F9DFD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826" w:type="dxa"/>
            <w:tcBorders>
              <w:top w:val="single" w:sz="4" w:space="0" w:color="auto"/>
              <w:left w:val="nil"/>
              <w:bottom w:val="single" w:sz="4" w:space="0" w:color="auto"/>
              <w:right w:val="single" w:sz="4" w:space="0" w:color="auto"/>
            </w:tcBorders>
            <w:noWrap/>
            <w:vAlign w:val="center"/>
            <w:hideMark/>
          </w:tcPr>
          <w:p w14:paraId="410C15A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736" w:type="dxa"/>
            <w:tcBorders>
              <w:top w:val="single" w:sz="4" w:space="0" w:color="auto"/>
              <w:left w:val="nil"/>
              <w:bottom w:val="single" w:sz="4" w:space="0" w:color="auto"/>
              <w:right w:val="single" w:sz="4" w:space="0" w:color="auto"/>
            </w:tcBorders>
            <w:vAlign w:val="center"/>
          </w:tcPr>
          <w:p w14:paraId="07A8093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5475DFB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w:t>
            </w:r>
          </w:p>
        </w:tc>
      </w:tr>
      <w:tr w:rsidR="00254B49" w:rsidRPr="000A3366" w14:paraId="004EBBDE"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4A1B25A"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Боровский район</w:t>
            </w:r>
          </w:p>
        </w:tc>
        <w:tc>
          <w:tcPr>
            <w:tcW w:w="826" w:type="dxa"/>
            <w:tcBorders>
              <w:top w:val="single" w:sz="4" w:space="0" w:color="auto"/>
              <w:left w:val="nil"/>
              <w:bottom w:val="single" w:sz="4" w:space="0" w:color="auto"/>
              <w:right w:val="single" w:sz="4" w:space="0" w:color="auto"/>
            </w:tcBorders>
            <w:noWrap/>
            <w:vAlign w:val="center"/>
            <w:hideMark/>
          </w:tcPr>
          <w:p w14:paraId="4A43E91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39</w:t>
            </w:r>
          </w:p>
        </w:tc>
        <w:tc>
          <w:tcPr>
            <w:tcW w:w="825" w:type="dxa"/>
            <w:tcBorders>
              <w:top w:val="single" w:sz="4" w:space="0" w:color="auto"/>
              <w:left w:val="nil"/>
              <w:bottom w:val="single" w:sz="4" w:space="0" w:color="auto"/>
              <w:right w:val="single" w:sz="4" w:space="0" w:color="auto"/>
            </w:tcBorders>
            <w:noWrap/>
            <w:vAlign w:val="center"/>
            <w:hideMark/>
          </w:tcPr>
          <w:p w14:paraId="2A51A1E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23</w:t>
            </w:r>
          </w:p>
        </w:tc>
        <w:tc>
          <w:tcPr>
            <w:tcW w:w="736" w:type="dxa"/>
            <w:tcBorders>
              <w:top w:val="single" w:sz="4" w:space="0" w:color="auto"/>
              <w:left w:val="nil"/>
              <w:bottom w:val="single" w:sz="4" w:space="0" w:color="auto"/>
              <w:right w:val="single" w:sz="4" w:space="0" w:color="auto"/>
            </w:tcBorders>
            <w:vAlign w:val="center"/>
          </w:tcPr>
          <w:p w14:paraId="18BDA5A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13</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3E8936C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- 43,5</w:t>
            </w:r>
          </w:p>
        </w:tc>
        <w:tc>
          <w:tcPr>
            <w:tcW w:w="874" w:type="dxa"/>
            <w:tcBorders>
              <w:top w:val="single" w:sz="4" w:space="0" w:color="auto"/>
              <w:left w:val="nil"/>
              <w:bottom w:val="single" w:sz="4" w:space="0" w:color="auto"/>
              <w:right w:val="single" w:sz="4" w:space="0" w:color="auto"/>
            </w:tcBorders>
            <w:noWrap/>
            <w:vAlign w:val="center"/>
            <w:hideMark/>
          </w:tcPr>
          <w:p w14:paraId="31088B0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29</w:t>
            </w:r>
          </w:p>
        </w:tc>
        <w:tc>
          <w:tcPr>
            <w:tcW w:w="826" w:type="dxa"/>
            <w:tcBorders>
              <w:top w:val="single" w:sz="4" w:space="0" w:color="auto"/>
              <w:left w:val="nil"/>
              <w:bottom w:val="single" w:sz="4" w:space="0" w:color="auto"/>
              <w:right w:val="single" w:sz="4" w:space="0" w:color="auto"/>
            </w:tcBorders>
            <w:noWrap/>
            <w:vAlign w:val="center"/>
            <w:hideMark/>
          </w:tcPr>
          <w:p w14:paraId="2FCB421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25</w:t>
            </w:r>
          </w:p>
        </w:tc>
        <w:tc>
          <w:tcPr>
            <w:tcW w:w="736" w:type="dxa"/>
            <w:tcBorders>
              <w:top w:val="single" w:sz="4" w:space="0" w:color="auto"/>
              <w:left w:val="nil"/>
              <w:bottom w:val="single" w:sz="4" w:space="0" w:color="auto"/>
              <w:right w:val="single" w:sz="4" w:space="0" w:color="auto"/>
            </w:tcBorders>
            <w:vAlign w:val="center"/>
          </w:tcPr>
          <w:p w14:paraId="23B4754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5D0412B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- 52,0</w:t>
            </w:r>
          </w:p>
        </w:tc>
      </w:tr>
      <w:tr w:rsidR="00254B49" w:rsidRPr="000A3366" w14:paraId="30C97F40"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6789EEC4"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Дзержинский район</w:t>
            </w:r>
          </w:p>
        </w:tc>
        <w:tc>
          <w:tcPr>
            <w:tcW w:w="826" w:type="dxa"/>
            <w:tcBorders>
              <w:top w:val="single" w:sz="4" w:space="0" w:color="auto"/>
              <w:left w:val="nil"/>
              <w:bottom w:val="single" w:sz="4" w:space="0" w:color="auto"/>
              <w:right w:val="single" w:sz="4" w:space="0" w:color="auto"/>
            </w:tcBorders>
            <w:noWrap/>
            <w:vAlign w:val="center"/>
            <w:hideMark/>
          </w:tcPr>
          <w:p w14:paraId="3199BB1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22</w:t>
            </w:r>
          </w:p>
        </w:tc>
        <w:tc>
          <w:tcPr>
            <w:tcW w:w="825" w:type="dxa"/>
            <w:tcBorders>
              <w:top w:val="single" w:sz="4" w:space="0" w:color="auto"/>
              <w:left w:val="nil"/>
              <w:bottom w:val="single" w:sz="4" w:space="0" w:color="auto"/>
              <w:right w:val="single" w:sz="4" w:space="0" w:color="auto"/>
            </w:tcBorders>
            <w:noWrap/>
            <w:vAlign w:val="center"/>
            <w:hideMark/>
          </w:tcPr>
          <w:p w14:paraId="71ABE43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25</w:t>
            </w:r>
          </w:p>
        </w:tc>
        <w:tc>
          <w:tcPr>
            <w:tcW w:w="736" w:type="dxa"/>
            <w:tcBorders>
              <w:top w:val="single" w:sz="4" w:space="0" w:color="auto"/>
              <w:left w:val="nil"/>
              <w:bottom w:val="single" w:sz="4" w:space="0" w:color="auto"/>
              <w:right w:val="single" w:sz="4" w:space="0" w:color="auto"/>
            </w:tcBorders>
            <w:vAlign w:val="center"/>
          </w:tcPr>
          <w:p w14:paraId="6A5F9B1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9</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70CD1A9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- 64,0</w:t>
            </w:r>
          </w:p>
        </w:tc>
        <w:tc>
          <w:tcPr>
            <w:tcW w:w="874" w:type="dxa"/>
            <w:tcBorders>
              <w:top w:val="single" w:sz="4" w:space="0" w:color="auto"/>
              <w:left w:val="nil"/>
              <w:bottom w:val="single" w:sz="4" w:space="0" w:color="auto"/>
              <w:right w:val="single" w:sz="4" w:space="0" w:color="auto"/>
            </w:tcBorders>
            <w:noWrap/>
            <w:vAlign w:val="center"/>
            <w:hideMark/>
          </w:tcPr>
          <w:p w14:paraId="0782FCC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23</w:t>
            </w:r>
          </w:p>
        </w:tc>
        <w:tc>
          <w:tcPr>
            <w:tcW w:w="826" w:type="dxa"/>
            <w:tcBorders>
              <w:top w:val="single" w:sz="4" w:space="0" w:color="auto"/>
              <w:left w:val="nil"/>
              <w:bottom w:val="single" w:sz="4" w:space="0" w:color="auto"/>
              <w:right w:val="single" w:sz="4" w:space="0" w:color="auto"/>
            </w:tcBorders>
            <w:noWrap/>
            <w:vAlign w:val="center"/>
            <w:hideMark/>
          </w:tcPr>
          <w:p w14:paraId="472784E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17</w:t>
            </w:r>
          </w:p>
        </w:tc>
        <w:tc>
          <w:tcPr>
            <w:tcW w:w="736" w:type="dxa"/>
            <w:tcBorders>
              <w:top w:val="single" w:sz="4" w:space="0" w:color="auto"/>
              <w:left w:val="nil"/>
              <w:bottom w:val="single" w:sz="4" w:space="0" w:color="auto"/>
              <w:right w:val="single" w:sz="4" w:space="0" w:color="auto"/>
            </w:tcBorders>
            <w:vAlign w:val="center"/>
          </w:tcPr>
          <w:p w14:paraId="5222775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0F4A4F1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- 29,4</w:t>
            </w:r>
          </w:p>
        </w:tc>
      </w:tr>
      <w:tr w:rsidR="00254B49" w:rsidRPr="000A3366" w14:paraId="1EC99BD8"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3D2375D2"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Думиничский район</w:t>
            </w:r>
          </w:p>
        </w:tc>
        <w:tc>
          <w:tcPr>
            <w:tcW w:w="826" w:type="dxa"/>
            <w:tcBorders>
              <w:top w:val="single" w:sz="4" w:space="0" w:color="auto"/>
              <w:left w:val="nil"/>
              <w:bottom w:val="single" w:sz="4" w:space="0" w:color="auto"/>
              <w:right w:val="single" w:sz="4" w:space="0" w:color="auto"/>
            </w:tcBorders>
            <w:noWrap/>
            <w:vAlign w:val="center"/>
            <w:hideMark/>
          </w:tcPr>
          <w:p w14:paraId="146BBC4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5" w:type="dxa"/>
            <w:tcBorders>
              <w:top w:val="single" w:sz="4" w:space="0" w:color="auto"/>
              <w:left w:val="nil"/>
              <w:bottom w:val="single" w:sz="4" w:space="0" w:color="auto"/>
              <w:right w:val="single" w:sz="4" w:space="0" w:color="auto"/>
            </w:tcBorders>
            <w:noWrap/>
            <w:vAlign w:val="center"/>
            <w:hideMark/>
          </w:tcPr>
          <w:p w14:paraId="0422B21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736" w:type="dxa"/>
            <w:tcBorders>
              <w:top w:val="single" w:sz="4" w:space="0" w:color="auto"/>
              <w:left w:val="nil"/>
              <w:bottom w:val="single" w:sz="4" w:space="0" w:color="auto"/>
              <w:right w:val="single" w:sz="4" w:space="0" w:color="auto"/>
            </w:tcBorders>
            <w:vAlign w:val="center"/>
          </w:tcPr>
          <w:p w14:paraId="4217862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1B81956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300,0</w:t>
            </w:r>
          </w:p>
        </w:tc>
        <w:tc>
          <w:tcPr>
            <w:tcW w:w="874" w:type="dxa"/>
            <w:tcBorders>
              <w:top w:val="single" w:sz="4" w:space="0" w:color="auto"/>
              <w:left w:val="nil"/>
              <w:bottom w:val="single" w:sz="4" w:space="0" w:color="auto"/>
              <w:right w:val="single" w:sz="4" w:space="0" w:color="auto"/>
            </w:tcBorders>
            <w:noWrap/>
            <w:vAlign w:val="center"/>
            <w:hideMark/>
          </w:tcPr>
          <w:p w14:paraId="554D5C1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6" w:type="dxa"/>
            <w:tcBorders>
              <w:top w:val="single" w:sz="4" w:space="0" w:color="auto"/>
              <w:left w:val="nil"/>
              <w:bottom w:val="single" w:sz="4" w:space="0" w:color="auto"/>
              <w:right w:val="single" w:sz="4" w:space="0" w:color="auto"/>
            </w:tcBorders>
            <w:noWrap/>
            <w:vAlign w:val="center"/>
            <w:hideMark/>
          </w:tcPr>
          <w:p w14:paraId="13D2F01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w:t>
            </w:r>
          </w:p>
        </w:tc>
        <w:tc>
          <w:tcPr>
            <w:tcW w:w="736" w:type="dxa"/>
            <w:tcBorders>
              <w:top w:val="single" w:sz="4" w:space="0" w:color="auto"/>
              <w:left w:val="nil"/>
              <w:bottom w:val="single" w:sz="4" w:space="0" w:color="auto"/>
              <w:right w:val="single" w:sz="4" w:space="0" w:color="auto"/>
            </w:tcBorders>
            <w:vAlign w:val="center"/>
          </w:tcPr>
          <w:p w14:paraId="1E51875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6</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38C2A89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50,0</w:t>
            </w:r>
          </w:p>
        </w:tc>
      </w:tr>
      <w:tr w:rsidR="00254B49" w:rsidRPr="000A3366" w14:paraId="4677A7FF"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376C66CA"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Жиздринский район</w:t>
            </w:r>
          </w:p>
        </w:tc>
        <w:tc>
          <w:tcPr>
            <w:tcW w:w="826" w:type="dxa"/>
            <w:tcBorders>
              <w:top w:val="single" w:sz="4" w:space="0" w:color="auto"/>
              <w:left w:val="nil"/>
              <w:bottom w:val="single" w:sz="4" w:space="0" w:color="auto"/>
              <w:right w:val="single" w:sz="4" w:space="0" w:color="auto"/>
            </w:tcBorders>
            <w:noWrap/>
            <w:vAlign w:val="center"/>
            <w:hideMark/>
          </w:tcPr>
          <w:p w14:paraId="54B02B7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825" w:type="dxa"/>
            <w:tcBorders>
              <w:top w:val="single" w:sz="4" w:space="0" w:color="auto"/>
              <w:left w:val="nil"/>
              <w:bottom w:val="single" w:sz="4" w:space="0" w:color="auto"/>
              <w:right w:val="single" w:sz="4" w:space="0" w:color="auto"/>
            </w:tcBorders>
            <w:noWrap/>
            <w:vAlign w:val="center"/>
            <w:hideMark/>
          </w:tcPr>
          <w:p w14:paraId="0581985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736" w:type="dxa"/>
            <w:tcBorders>
              <w:top w:val="single" w:sz="4" w:space="0" w:color="auto"/>
              <w:left w:val="nil"/>
              <w:bottom w:val="single" w:sz="4" w:space="0" w:color="auto"/>
              <w:right w:val="single" w:sz="4" w:space="0" w:color="auto"/>
            </w:tcBorders>
            <w:vAlign w:val="center"/>
          </w:tcPr>
          <w:p w14:paraId="57BEA02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4712710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874" w:type="dxa"/>
            <w:tcBorders>
              <w:top w:val="single" w:sz="4" w:space="0" w:color="auto"/>
              <w:left w:val="nil"/>
              <w:bottom w:val="single" w:sz="4" w:space="0" w:color="auto"/>
              <w:right w:val="single" w:sz="4" w:space="0" w:color="auto"/>
            </w:tcBorders>
            <w:noWrap/>
            <w:vAlign w:val="center"/>
            <w:hideMark/>
          </w:tcPr>
          <w:p w14:paraId="2987CFB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826" w:type="dxa"/>
            <w:tcBorders>
              <w:top w:val="single" w:sz="4" w:space="0" w:color="auto"/>
              <w:left w:val="nil"/>
              <w:bottom w:val="single" w:sz="4" w:space="0" w:color="auto"/>
              <w:right w:val="single" w:sz="4" w:space="0" w:color="auto"/>
            </w:tcBorders>
            <w:noWrap/>
            <w:vAlign w:val="center"/>
            <w:hideMark/>
          </w:tcPr>
          <w:p w14:paraId="5A39ABE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w:t>
            </w:r>
          </w:p>
        </w:tc>
        <w:tc>
          <w:tcPr>
            <w:tcW w:w="736" w:type="dxa"/>
            <w:tcBorders>
              <w:top w:val="single" w:sz="4" w:space="0" w:color="auto"/>
              <w:left w:val="nil"/>
              <w:bottom w:val="single" w:sz="4" w:space="0" w:color="auto"/>
              <w:right w:val="single" w:sz="4" w:space="0" w:color="auto"/>
            </w:tcBorders>
            <w:vAlign w:val="center"/>
          </w:tcPr>
          <w:p w14:paraId="71857F4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296FF0D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- 50,0 50,0***</w:t>
            </w:r>
          </w:p>
        </w:tc>
      </w:tr>
      <w:tr w:rsidR="00254B49" w:rsidRPr="000A3366" w14:paraId="77154461"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774C271"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Жуковский район</w:t>
            </w:r>
          </w:p>
        </w:tc>
        <w:tc>
          <w:tcPr>
            <w:tcW w:w="826" w:type="dxa"/>
            <w:tcBorders>
              <w:top w:val="single" w:sz="4" w:space="0" w:color="auto"/>
              <w:left w:val="nil"/>
              <w:bottom w:val="single" w:sz="4" w:space="0" w:color="auto"/>
              <w:right w:val="single" w:sz="4" w:space="0" w:color="auto"/>
            </w:tcBorders>
            <w:noWrap/>
            <w:vAlign w:val="center"/>
            <w:hideMark/>
          </w:tcPr>
          <w:p w14:paraId="55545CF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w:t>
            </w:r>
          </w:p>
        </w:tc>
        <w:tc>
          <w:tcPr>
            <w:tcW w:w="825" w:type="dxa"/>
            <w:tcBorders>
              <w:top w:val="single" w:sz="4" w:space="0" w:color="auto"/>
              <w:left w:val="nil"/>
              <w:bottom w:val="single" w:sz="4" w:space="0" w:color="auto"/>
              <w:right w:val="single" w:sz="4" w:space="0" w:color="auto"/>
            </w:tcBorders>
            <w:noWrap/>
            <w:vAlign w:val="center"/>
            <w:hideMark/>
          </w:tcPr>
          <w:p w14:paraId="207F499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19</w:t>
            </w:r>
          </w:p>
        </w:tc>
        <w:tc>
          <w:tcPr>
            <w:tcW w:w="736" w:type="dxa"/>
            <w:tcBorders>
              <w:top w:val="single" w:sz="4" w:space="0" w:color="auto"/>
              <w:left w:val="nil"/>
              <w:bottom w:val="single" w:sz="4" w:space="0" w:color="auto"/>
              <w:right w:val="single" w:sz="4" w:space="0" w:color="auto"/>
            </w:tcBorders>
            <w:vAlign w:val="center"/>
          </w:tcPr>
          <w:p w14:paraId="4E3637B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8</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11041A8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-57,9</w:t>
            </w:r>
          </w:p>
        </w:tc>
        <w:tc>
          <w:tcPr>
            <w:tcW w:w="874" w:type="dxa"/>
            <w:tcBorders>
              <w:top w:val="single" w:sz="4" w:space="0" w:color="auto"/>
              <w:left w:val="nil"/>
              <w:bottom w:val="single" w:sz="4" w:space="0" w:color="auto"/>
              <w:right w:val="single" w:sz="4" w:space="0" w:color="auto"/>
            </w:tcBorders>
            <w:noWrap/>
            <w:vAlign w:val="center"/>
            <w:hideMark/>
          </w:tcPr>
          <w:p w14:paraId="6579BB7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826" w:type="dxa"/>
            <w:tcBorders>
              <w:top w:val="single" w:sz="4" w:space="0" w:color="auto"/>
              <w:left w:val="nil"/>
              <w:bottom w:val="single" w:sz="4" w:space="0" w:color="auto"/>
              <w:right w:val="single" w:sz="4" w:space="0" w:color="auto"/>
            </w:tcBorders>
            <w:noWrap/>
            <w:vAlign w:val="center"/>
            <w:hideMark/>
          </w:tcPr>
          <w:p w14:paraId="0A191CE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11</w:t>
            </w:r>
          </w:p>
        </w:tc>
        <w:tc>
          <w:tcPr>
            <w:tcW w:w="736" w:type="dxa"/>
            <w:tcBorders>
              <w:top w:val="single" w:sz="4" w:space="0" w:color="auto"/>
              <w:left w:val="nil"/>
              <w:bottom w:val="single" w:sz="4" w:space="0" w:color="auto"/>
              <w:right w:val="single" w:sz="4" w:space="0" w:color="auto"/>
            </w:tcBorders>
            <w:vAlign w:val="center"/>
          </w:tcPr>
          <w:p w14:paraId="0076492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6</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54E1D78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- 45,5</w:t>
            </w:r>
          </w:p>
        </w:tc>
      </w:tr>
      <w:tr w:rsidR="00254B49" w:rsidRPr="000A3366" w14:paraId="2FD0D1C1"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5ED44B6"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Износковский район</w:t>
            </w:r>
          </w:p>
        </w:tc>
        <w:tc>
          <w:tcPr>
            <w:tcW w:w="826" w:type="dxa"/>
            <w:tcBorders>
              <w:top w:val="single" w:sz="4" w:space="0" w:color="auto"/>
              <w:left w:val="nil"/>
              <w:bottom w:val="single" w:sz="4" w:space="0" w:color="auto"/>
              <w:right w:val="single" w:sz="4" w:space="0" w:color="auto"/>
            </w:tcBorders>
            <w:noWrap/>
            <w:vAlign w:val="center"/>
            <w:hideMark/>
          </w:tcPr>
          <w:p w14:paraId="7A71BD2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825" w:type="dxa"/>
            <w:tcBorders>
              <w:top w:val="single" w:sz="4" w:space="0" w:color="auto"/>
              <w:left w:val="nil"/>
              <w:bottom w:val="single" w:sz="4" w:space="0" w:color="auto"/>
              <w:right w:val="single" w:sz="4" w:space="0" w:color="auto"/>
            </w:tcBorders>
            <w:noWrap/>
            <w:vAlign w:val="center"/>
            <w:hideMark/>
          </w:tcPr>
          <w:p w14:paraId="787356F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736" w:type="dxa"/>
            <w:tcBorders>
              <w:top w:val="single" w:sz="4" w:space="0" w:color="auto"/>
              <w:left w:val="nil"/>
              <w:bottom w:val="single" w:sz="4" w:space="0" w:color="auto"/>
              <w:right w:val="single" w:sz="4" w:space="0" w:color="auto"/>
            </w:tcBorders>
            <w:vAlign w:val="center"/>
          </w:tcPr>
          <w:p w14:paraId="7BDD1A9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6C53498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-100,0</w:t>
            </w:r>
          </w:p>
        </w:tc>
        <w:tc>
          <w:tcPr>
            <w:tcW w:w="874" w:type="dxa"/>
            <w:tcBorders>
              <w:top w:val="single" w:sz="4" w:space="0" w:color="auto"/>
              <w:left w:val="nil"/>
              <w:bottom w:val="single" w:sz="4" w:space="0" w:color="auto"/>
              <w:right w:val="single" w:sz="4" w:space="0" w:color="auto"/>
            </w:tcBorders>
            <w:noWrap/>
            <w:vAlign w:val="center"/>
            <w:hideMark/>
          </w:tcPr>
          <w:p w14:paraId="5239E04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826" w:type="dxa"/>
            <w:tcBorders>
              <w:top w:val="single" w:sz="4" w:space="0" w:color="auto"/>
              <w:left w:val="nil"/>
              <w:bottom w:val="single" w:sz="4" w:space="0" w:color="auto"/>
              <w:right w:val="single" w:sz="4" w:space="0" w:color="auto"/>
            </w:tcBorders>
            <w:noWrap/>
            <w:vAlign w:val="center"/>
            <w:hideMark/>
          </w:tcPr>
          <w:p w14:paraId="115D918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736" w:type="dxa"/>
            <w:tcBorders>
              <w:top w:val="single" w:sz="4" w:space="0" w:color="auto"/>
              <w:left w:val="nil"/>
              <w:bottom w:val="single" w:sz="4" w:space="0" w:color="auto"/>
              <w:right w:val="single" w:sz="4" w:space="0" w:color="auto"/>
            </w:tcBorders>
            <w:vAlign w:val="center"/>
          </w:tcPr>
          <w:p w14:paraId="4DA3E4E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2391EA2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- 100,0</w:t>
            </w:r>
          </w:p>
        </w:tc>
      </w:tr>
      <w:tr w:rsidR="00254B49" w:rsidRPr="000A3366" w14:paraId="3254B0B4"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90BAF0E"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 xml:space="preserve">Город Киров и Кировский район </w:t>
            </w:r>
          </w:p>
        </w:tc>
        <w:tc>
          <w:tcPr>
            <w:tcW w:w="826" w:type="dxa"/>
            <w:tcBorders>
              <w:top w:val="single" w:sz="4" w:space="0" w:color="auto"/>
              <w:left w:val="nil"/>
              <w:bottom w:val="single" w:sz="4" w:space="0" w:color="auto"/>
              <w:right w:val="single" w:sz="4" w:space="0" w:color="auto"/>
            </w:tcBorders>
            <w:noWrap/>
            <w:vAlign w:val="center"/>
            <w:hideMark/>
          </w:tcPr>
          <w:p w14:paraId="5047930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13</w:t>
            </w:r>
          </w:p>
        </w:tc>
        <w:tc>
          <w:tcPr>
            <w:tcW w:w="825" w:type="dxa"/>
            <w:tcBorders>
              <w:top w:val="single" w:sz="4" w:space="0" w:color="auto"/>
              <w:left w:val="nil"/>
              <w:bottom w:val="single" w:sz="4" w:space="0" w:color="auto"/>
              <w:right w:val="single" w:sz="4" w:space="0" w:color="auto"/>
            </w:tcBorders>
            <w:noWrap/>
            <w:vAlign w:val="center"/>
            <w:hideMark/>
          </w:tcPr>
          <w:p w14:paraId="64E0B04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11</w:t>
            </w:r>
          </w:p>
        </w:tc>
        <w:tc>
          <w:tcPr>
            <w:tcW w:w="736" w:type="dxa"/>
            <w:tcBorders>
              <w:top w:val="single" w:sz="4" w:space="0" w:color="auto"/>
              <w:left w:val="nil"/>
              <w:bottom w:val="single" w:sz="4" w:space="0" w:color="auto"/>
              <w:right w:val="single" w:sz="4" w:space="0" w:color="auto"/>
            </w:tcBorders>
            <w:vAlign w:val="center"/>
          </w:tcPr>
          <w:p w14:paraId="1AD7CF9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30</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6442A87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172,7</w:t>
            </w:r>
          </w:p>
        </w:tc>
        <w:tc>
          <w:tcPr>
            <w:tcW w:w="874" w:type="dxa"/>
            <w:tcBorders>
              <w:top w:val="single" w:sz="4" w:space="0" w:color="auto"/>
              <w:left w:val="nil"/>
              <w:bottom w:val="single" w:sz="4" w:space="0" w:color="auto"/>
              <w:right w:val="single" w:sz="4" w:space="0" w:color="auto"/>
            </w:tcBorders>
            <w:noWrap/>
            <w:vAlign w:val="center"/>
            <w:hideMark/>
          </w:tcPr>
          <w:p w14:paraId="6C46DA2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9</w:t>
            </w:r>
          </w:p>
        </w:tc>
        <w:tc>
          <w:tcPr>
            <w:tcW w:w="826" w:type="dxa"/>
            <w:tcBorders>
              <w:top w:val="single" w:sz="4" w:space="0" w:color="auto"/>
              <w:left w:val="nil"/>
              <w:bottom w:val="single" w:sz="4" w:space="0" w:color="auto"/>
              <w:right w:val="single" w:sz="4" w:space="0" w:color="auto"/>
            </w:tcBorders>
            <w:noWrap/>
            <w:vAlign w:val="center"/>
            <w:hideMark/>
          </w:tcPr>
          <w:p w14:paraId="752C68C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15</w:t>
            </w:r>
          </w:p>
        </w:tc>
        <w:tc>
          <w:tcPr>
            <w:tcW w:w="736" w:type="dxa"/>
            <w:tcBorders>
              <w:top w:val="single" w:sz="4" w:space="0" w:color="auto"/>
              <w:left w:val="nil"/>
              <w:bottom w:val="single" w:sz="4" w:space="0" w:color="auto"/>
              <w:right w:val="single" w:sz="4" w:space="0" w:color="auto"/>
            </w:tcBorders>
            <w:vAlign w:val="center"/>
          </w:tcPr>
          <w:p w14:paraId="43BC8D4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3385E2A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46,7</w:t>
            </w:r>
          </w:p>
        </w:tc>
      </w:tr>
      <w:tr w:rsidR="00254B49" w:rsidRPr="000A3366" w14:paraId="01EBB8DA"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60BBE48" w14:textId="77777777" w:rsidR="00254B49" w:rsidRDefault="00F66090" w:rsidP="0065727E">
            <w:pPr>
              <w:keepLines/>
              <w:spacing w:after="0" w:line="276" w:lineRule="auto"/>
              <w:contextualSpacing/>
              <w:rPr>
                <w:rFonts w:ascii="Times New Roman" w:hAnsi="Times New Roman"/>
                <w:sz w:val="26"/>
                <w:szCs w:val="26"/>
                <w:lang w:eastAsia="ru-RU"/>
              </w:rPr>
            </w:pPr>
            <w:proofErr w:type="gramStart"/>
            <w:r>
              <w:rPr>
                <w:rFonts w:ascii="Times New Roman" w:hAnsi="Times New Roman"/>
                <w:sz w:val="26"/>
                <w:szCs w:val="26"/>
                <w:lang w:eastAsia="ru-RU"/>
              </w:rPr>
              <w:t>Козельский  район</w:t>
            </w:r>
            <w:proofErr w:type="gramEnd"/>
          </w:p>
        </w:tc>
        <w:tc>
          <w:tcPr>
            <w:tcW w:w="826" w:type="dxa"/>
            <w:tcBorders>
              <w:top w:val="single" w:sz="4" w:space="0" w:color="auto"/>
              <w:left w:val="nil"/>
              <w:bottom w:val="single" w:sz="4" w:space="0" w:color="auto"/>
              <w:right w:val="single" w:sz="4" w:space="0" w:color="auto"/>
            </w:tcBorders>
            <w:noWrap/>
            <w:vAlign w:val="center"/>
            <w:hideMark/>
          </w:tcPr>
          <w:p w14:paraId="3B8FC8A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27</w:t>
            </w:r>
          </w:p>
        </w:tc>
        <w:tc>
          <w:tcPr>
            <w:tcW w:w="825" w:type="dxa"/>
            <w:tcBorders>
              <w:top w:val="single" w:sz="4" w:space="0" w:color="auto"/>
              <w:left w:val="nil"/>
              <w:bottom w:val="single" w:sz="4" w:space="0" w:color="auto"/>
              <w:right w:val="single" w:sz="4" w:space="0" w:color="auto"/>
            </w:tcBorders>
            <w:noWrap/>
            <w:vAlign w:val="center"/>
            <w:hideMark/>
          </w:tcPr>
          <w:p w14:paraId="1611186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7</w:t>
            </w:r>
          </w:p>
        </w:tc>
        <w:tc>
          <w:tcPr>
            <w:tcW w:w="736" w:type="dxa"/>
            <w:tcBorders>
              <w:top w:val="single" w:sz="4" w:space="0" w:color="auto"/>
              <w:left w:val="nil"/>
              <w:bottom w:val="single" w:sz="4" w:space="0" w:color="auto"/>
              <w:right w:val="single" w:sz="4" w:space="0" w:color="auto"/>
            </w:tcBorders>
            <w:vAlign w:val="center"/>
          </w:tcPr>
          <w:p w14:paraId="28E2765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10</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12E3E88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42,9</w:t>
            </w:r>
          </w:p>
        </w:tc>
        <w:tc>
          <w:tcPr>
            <w:tcW w:w="874" w:type="dxa"/>
            <w:tcBorders>
              <w:top w:val="single" w:sz="4" w:space="0" w:color="auto"/>
              <w:left w:val="nil"/>
              <w:bottom w:val="single" w:sz="4" w:space="0" w:color="auto"/>
              <w:right w:val="single" w:sz="4" w:space="0" w:color="auto"/>
            </w:tcBorders>
            <w:noWrap/>
            <w:vAlign w:val="center"/>
            <w:hideMark/>
          </w:tcPr>
          <w:p w14:paraId="4C5BC6C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19</w:t>
            </w:r>
          </w:p>
        </w:tc>
        <w:tc>
          <w:tcPr>
            <w:tcW w:w="826" w:type="dxa"/>
            <w:tcBorders>
              <w:top w:val="single" w:sz="4" w:space="0" w:color="auto"/>
              <w:left w:val="nil"/>
              <w:bottom w:val="single" w:sz="4" w:space="0" w:color="auto"/>
              <w:right w:val="single" w:sz="4" w:space="0" w:color="auto"/>
            </w:tcBorders>
            <w:noWrap/>
            <w:vAlign w:val="center"/>
            <w:hideMark/>
          </w:tcPr>
          <w:p w14:paraId="77E67EC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8</w:t>
            </w:r>
          </w:p>
        </w:tc>
        <w:tc>
          <w:tcPr>
            <w:tcW w:w="736" w:type="dxa"/>
            <w:tcBorders>
              <w:top w:val="single" w:sz="4" w:space="0" w:color="auto"/>
              <w:left w:val="nil"/>
              <w:bottom w:val="single" w:sz="4" w:space="0" w:color="auto"/>
              <w:right w:val="single" w:sz="4" w:space="0" w:color="auto"/>
            </w:tcBorders>
            <w:vAlign w:val="center"/>
          </w:tcPr>
          <w:p w14:paraId="609BD15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8</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54BA160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r>
      <w:tr w:rsidR="00254B49" w:rsidRPr="000A3366" w14:paraId="592AA6D1"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B1F4069"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Куйбышевский район</w:t>
            </w:r>
          </w:p>
        </w:tc>
        <w:tc>
          <w:tcPr>
            <w:tcW w:w="826" w:type="dxa"/>
            <w:tcBorders>
              <w:top w:val="single" w:sz="4" w:space="0" w:color="auto"/>
              <w:left w:val="nil"/>
              <w:bottom w:val="single" w:sz="4" w:space="0" w:color="auto"/>
              <w:right w:val="single" w:sz="4" w:space="0" w:color="auto"/>
            </w:tcBorders>
            <w:noWrap/>
            <w:vAlign w:val="center"/>
            <w:hideMark/>
          </w:tcPr>
          <w:p w14:paraId="08F6E55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825" w:type="dxa"/>
            <w:tcBorders>
              <w:top w:val="single" w:sz="4" w:space="0" w:color="auto"/>
              <w:left w:val="nil"/>
              <w:bottom w:val="single" w:sz="4" w:space="0" w:color="auto"/>
              <w:right w:val="single" w:sz="4" w:space="0" w:color="auto"/>
            </w:tcBorders>
            <w:noWrap/>
            <w:vAlign w:val="center"/>
            <w:hideMark/>
          </w:tcPr>
          <w:p w14:paraId="02C952B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nil"/>
              <w:bottom w:val="single" w:sz="4" w:space="0" w:color="auto"/>
              <w:right w:val="single" w:sz="4" w:space="0" w:color="auto"/>
            </w:tcBorders>
            <w:vAlign w:val="center"/>
          </w:tcPr>
          <w:p w14:paraId="0076DF9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6B6D7F8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-50,0</w:t>
            </w:r>
          </w:p>
        </w:tc>
        <w:tc>
          <w:tcPr>
            <w:tcW w:w="874" w:type="dxa"/>
            <w:tcBorders>
              <w:top w:val="single" w:sz="4" w:space="0" w:color="auto"/>
              <w:left w:val="nil"/>
              <w:bottom w:val="single" w:sz="4" w:space="0" w:color="auto"/>
              <w:right w:val="single" w:sz="4" w:space="0" w:color="auto"/>
            </w:tcBorders>
            <w:noWrap/>
            <w:vAlign w:val="center"/>
            <w:hideMark/>
          </w:tcPr>
          <w:p w14:paraId="62C2215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826" w:type="dxa"/>
            <w:tcBorders>
              <w:top w:val="single" w:sz="4" w:space="0" w:color="auto"/>
              <w:left w:val="nil"/>
              <w:bottom w:val="single" w:sz="4" w:space="0" w:color="auto"/>
              <w:right w:val="single" w:sz="4" w:space="0" w:color="auto"/>
            </w:tcBorders>
            <w:noWrap/>
            <w:vAlign w:val="center"/>
            <w:hideMark/>
          </w:tcPr>
          <w:p w14:paraId="4C85384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nil"/>
              <w:bottom w:val="single" w:sz="4" w:space="0" w:color="auto"/>
              <w:right w:val="single" w:sz="4" w:space="0" w:color="auto"/>
            </w:tcBorders>
            <w:vAlign w:val="center"/>
          </w:tcPr>
          <w:p w14:paraId="2DCDE94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4F7BBDB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r>
      <w:tr w:rsidR="00254B49" w:rsidRPr="000A3366" w14:paraId="7C8B78BF"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44E91BE"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Город Людиново и Людиновский район</w:t>
            </w:r>
          </w:p>
        </w:tc>
        <w:tc>
          <w:tcPr>
            <w:tcW w:w="826" w:type="dxa"/>
            <w:tcBorders>
              <w:top w:val="single" w:sz="4" w:space="0" w:color="auto"/>
              <w:left w:val="nil"/>
              <w:bottom w:val="single" w:sz="4" w:space="0" w:color="auto"/>
              <w:right w:val="single" w:sz="4" w:space="0" w:color="auto"/>
            </w:tcBorders>
            <w:noWrap/>
            <w:vAlign w:val="center"/>
            <w:hideMark/>
          </w:tcPr>
          <w:p w14:paraId="6539FC7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64</w:t>
            </w:r>
          </w:p>
        </w:tc>
        <w:tc>
          <w:tcPr>
            <w:tcW w:w="825" w:type="dxa"/>
            <w:tcBorders>
              <w:top w:val="single" w:sz="4" w:space="0" w:color="auto"/>
              <w:left w:val="nil"/>
              <w:bottom w:val="single" w:sz="4" w:space="0" w:color="auto"/>
              <w:right w:val="single" w:sz="4" w:space="0" w:color="auto"/>
            </w:tcBorders>
            <w:noWrap/>
            <w:vAlign w:val="center"/>
            <w:hideMark/>
          </w:tcPr>
          <w:p w14:paraId="7C9838C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37</w:t>
            </w:r>
          </w:p>
        </w:tc>
        <w:tc>
          <w:tcPr>
            <w:tcW w:w="736" w:type="dxa"/>
            <w:tcBorders>
              <w:top w:val="single" w:sz="4" w:space="0" w:color="auto"/>
              <w:left w:val="nil"/>
              <w:bottom w:val="single" w:sz="4" w:space="0" w:color="auto"/>
              <w:right w:val="single" w:sz="4" w:space="0" w:color="auto"/>
            </w:tcBorders>
            <w:vAlign w:val="center"/>
          </w:tcPr>
          <w:p w14:paraId="76C6FD4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36</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4AF0C9C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- 2,7</w:t>
            </w:r>
          </w:p>
        </w:tc>
        <w:tc>
          <w:tcPr>
            <w:tcW w:w="874" w:type="dxa"/>
            <w:tcBorders>
              <w:top w:val="single" w:sz="4" w:space="0" w:color="auto"/>
              <w:left w:val="nil"/>
              <w:bottom w:val="single" w:sz="4" w:space="0" w:color="auto"/>
              <w:right w:val="single" w:sz="4" w:space="0" w:color="auto"/>
            </w:tcBorders>
            <w:noWrap/>
            <w:vAlign w:val="center"/>
            <w:hideMark/>
          </w:tcPr>
          <w:p w14:paraId="127A419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25</w:t>
            </w:r>
          </w:p>
        </w:tc>
        <w:tc>
          <w:tcPr>
            <w:tcW w:w="826" w:type="dxa"/>
            <w:tcBorders>
              <w:top w:val="single" w:sz="4" w:space="0" w:color="auto"/>
              <w:left w:val="nil"/>
              <w:bottom w:val="single" w:sz="4" w:space="0" w:color="auto"/>
              <w:right w:val="single" w:sz="4" w:space="0" w:color="auto"/>
            </w:tcBorders>
            <w:noWrap/>
            <w:vAlign w:val="center"/>
            <w:hideMark/>
          </w:tcPr>
          <w:p w14:paraId="77333DA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21</w:t>
            </w:r>
          </w:p>
        </w:tc>
        <w:tc>
          <w:tcPr>
            <w:tcW w:w="736" w:type="dxa"/>
            <w:tcBorders>
              <w:top w:val="single" w:sz="4" w:space="0" w:color="auto"/>
              <w:left w:val="nil"/>
              <w:bottom w:val="single" w:sz="4" w:space="0" w:color="auto"/>
              <w:right w:val="single" w:sz="4" w:space="0" w:color="auto"/>
            </w:tcBorders>
            <w:vAlign w:val="center"/>
          </w:tcPr>
          <w:p w14:paraId="03D237C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18</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32B2484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- 14,3</w:t>
            </w:r>
          </w:p>
        </w:tc>
      </w:tr>
      <w:tr w:rsidR="00254B49" w:rsidRPr="000A3366" w14:paraId="7BB423B5"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DA436FE"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Малоярославецкий район</w:t>
            </w:r>
          </w:p>
        </w:tc>
        <w:tc>
          <w:tcPr>
            <w:tcW w:w="826" w:type="dxa"/>
            <w:tcBorders>
              <w:top w:val="single" w:sz="4" w:space="0" w:color="auto"/>
              <w:left w:val="nil"/>
              <w:bottom w:val="single" w:sz="4" w:space="0" w:color="auto"/>
              <w:right w:val="single" w:sz="4" w:space="0" w:color="auto"/>
            </w:tcBorders>
            <w:noWrap/>
            <w:vAlign w:val="center"/>
            <w:hideMark/>
          </w:tcPr>
          <w:p w14:paraId="6FDE6EA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29</w:t>
            </w:r>
          </w:p>
        </w:tc>
        <w:tc>
          <w:tcPr>
            <w:tcW w:w="825" w:type="dxa"/>
            <w:tcBorders>
              <w:top w:val="single" w:sz="4" w:space="0" w:color="auto"/>
              <w:left w:val="nil"/>
              <w:bottom w:val="single" w:sz="4" w:space="0" w:color="auto"/>
              <w:right w:val="single" w:sz="4" w:space="0" w:color="auto"/>
            </w:tcBorders>
            <w:noWrap/>
            <w:vAlign w:val="center"/>
            <w:hideMark/>
          </w:tcPr>
          <w:p w14:paraId="43473E2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39</w:t>
            </w:r>
          </w:p>
        </w:tc>
        <w:tc>
          <w:tcPr>
            <w:tcW w:w="736" w:type="dxa"/>
            <w:tcBorders>
              <w:top w:val="single" w:sz="4" w:space="0" w:color="auto"/>
              <w:left w:val="nil"/>
              <w:bottom w:val="single" w:sz="4" w:space="0" w:color="auto"/>
              <w:right w:val="single" w:sz="4" w:space="0" w:color="auto"/>
            </w:tcBorders>
            <w:vAlign w:val="center"/>
          </w:tcPr>
          <w:p w14:paraId="1F2931F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25</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0A6EC6F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- 35,9</w:t>
            </w:r>
          </w:p>
        </w:tc>
        <w:tc>
          <w:tcPr>
            <w:tcW w:w="874" w:type="dxa"/>
            <w:tcBorders>
              <w:top w:val="single" w:sz="4" w:space="0" w:color="auto"/>
              <w:left w:val="nil"/>
              <w:bottom w:val="single" w:sz="4" w:space="0" w:color="auto"/>
              <w:right w:val="single" w:sz="4" w:space="0" w:color="auto"/>
            </w:tcBorders>
            <w:noWrap/>
            <w:vAlign w:val="center"/>
            <w:hideMark/>
          </w:tcPr>
          <w:p w14:paraId="56D3E3B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27</w:t>
            </w:r>
          </w:p>
        </w:tc>
        <w:tc>
          <w:tcPr>
            <w:tcW w:w="826" w:type="dxa"/>
            <w:tcBorders>
              <w:top w:val="single" w:sz="4" w:space="0" w:color="auto"/>
              <w:left w:val="nil"/>
              <w:bottom w:val="single" w:sz="4" w:space="0" w:color="auto"/>
              <w:right w:val="single" w:sz="4" w:space="0" w:color="auto"/>
            </w:tcBorders>
            <w:noWrap/>
            <w:vAlign w:val="center"/>
            <w:hideMark/>
          </w:tcPr>
          <w:p w14:paraId="19D3081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22</w:t>
            </w:r>
          </w:p>
        </w:tc>
        <w:tc>
          <w:tcPr>
            <w:tcW w:w="736" w:type="dxa"/>
            <w:tcBorders>
              <w:top w:val="single" w:sz="4" w:space="0" w:color="auto"/>
              <w:left w:val="nil"/>
              <w:bottom w:val="single" w:sz="4" w:space="0" w:color="auto"/>
              <w:right w:val="single" w:sz="4" w:space="0" w:color="auto"/>
            </w:tcBorders>
            <w:vAlign w:val="center"/>
          </w:tcPr>
          <w:p w14:paraId="4FE95D4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16</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46AD26B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- 27,3</w:t>
            </w:r>
          </w:p>
        </w:tc>
      </w:tr>
      <w:tr w:rsidR="00254B49" w:rsidRPr="000A3366" w14:paraId="648DC2B6"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8CACB0B" w14:textId="77777777" w:rsidR="00254B49" w:rsidRDefault="00F66090" w:rsidP="0065727E">
            <w:pPr>
              <w:keepLines/>
              <w:spacing w:after="0" w:line="276" w:lineRule="auto"/>
              <w:contextualSpacing/>
              <w:rPr>
                <w:rFonts w:ascii="Times New Roman" w:hAnsi="Times New Roman"/>
                <w:sz w:val="26"/>
                <w:szCs w:val="26"/>
                <w:lang w:eastAsia="ru-RU"/>
              </w:rPr>
            </w:pPr>
            <w:proofErr w:type="gramStart"/>
            <w:r>
              <w:rPr>
                <w:rFonts w:ascii="Times New Roman" w:hAnsi="Times New Roman"/>
                <w:sz w:val="26"/>
                <w:szCs w:val="26"/>
                <w:lang w:eastAsia="ru-RU"/>
              </w:rPr>
              <w:t>Медынский  район</w:t>
            </w:r>
            <w:proofErr w:type="gramEnd"/>
          </w:p>
        </w:tc>
        <w:tc>
          <w:tcPr>
            <w:tcW w:w="826" w:type="dxa"/>
            <w:tcBorders>
              <w:top w:val="single" w:sz="4" w:space="0" w:color="auto"/>
              <w:left w:val="nil"/>
              <w:bottom w:val="single" w:sz="4" w:space="0" w:color="auto"/>
              <w:right w:val="single" w:sz="4" w:space="0" w:color="auto"/>
            </w:tcBorders>
            <w:noWrap/>
            <w:vAlign w:val="center"/>
            <w:hideMark/>
          </w:tcPr>
          <w:p w14:paraId="26DC3B3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825" w:type="dxa"/>
            <w:tcBorders>
              <w:top w:val="single" w:sz="4" w:space="0" w:color="auto"/>
              <w:left w:val="nil"/>
              <w:bottom w:val="single" w:sz="4" w:space="0" w:color="auto"/>
              <w:right w:val="single" w:sz="4" w:space="0" w:color="auto"/>
            </w:tcBorders>
            <w:noWrap/>
            <w:vAlign w:val="center"/>
            <w:hideMark/>
          </w:tcPr>
          <w:p w14:paraId="69D96F9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736" w:type="dxa"/>
            <w:tcBorders>
              <w:top w:val="single" w:sz="4" w:space="0" w:color="auto"/>
              <w:left w:val="nil"/>
              <w:bottom w:val="single" w:sz="4" w:space="0" w:color="auto"/>
              <w:right w:val="single" w:sz="4" w:space="0" w:color="auto"/>
            </w:tcBorders>
            <w:vAlign w:val="center"/>
          </w:tcPr>
          <w:p w14:paraId="559C062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5DA49C0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- 66,7</w:t>
            </w:r>
          </w:p>
        </w:tc>
        <w:tc>
          <w:tcPr>
            <w:tcW w:w="874" w:type="dxa"/>
            <w:tcBorders>
              <w:top w:val="single" w:sz="4" w:space="0" w:color="auto"/>
              <w:left w:val="nil"/>
              <w:bottom w:val="single" w:sz="4" w:space="0" w:color="auto"/>
              <w:right w:val="single" w:sz="4" w:space="0" w:color="auto"/>
            </w:tcBorders>
            <w:noWrap/>
            <w:vAlign w:val="center"/>
            <w:hideMark/>
          </w:tcPr>
          <w:p w14:paraId="0F0353B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826" w:type="dxa"/>
            <w:tcBorders>
              <w:top w:val="single" w:sz="4" w:space="0" w:color="auto"/>
              <w:left w:val="nil"/>
              <w:bottom w:val="single" w:sz="4" w:space="0" w:color="auto"/>
              <w:right w:val="single" w:sz="4" w:space="0" w:color="auto"/>
            </w:tcBorders>
            <w:noWrap/>
            <w:vAlign w:val="center"/>
            <w:hideMark/>
          </w:tcPr>
          <w:p w14:paraId="0DAEBD9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w:t>
            </w:r>
          </w:p>
        </w:tc>
        <w:tc>
          <w:tcPr>
            <w:tcW w:w="736" w:type="dxa"/>
            <w:tcBorders>
              <w:top w:val="single" w:sz="4" w:space="0" w:color="auto"/>
              <w:left w:val="nil"/>
              <w:bottom w:val="single" w:sz="4" w:space="0" w:color="auto"/>
              <w:right w:val="single" w:sz="4" w:space="0" w:color="auto"/>
            </w:tcBorders>
            <w:vAlign w:val="center"/>
          </w:tcPr>
          <w:p w14:paraId="03AD03B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1F74F2A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- 50,0</w:t>
            </w:r>
          </w:p>
        </w:tc>
      </w:tr>
      <w:tr w:rsidR="00254B49" w:rsidRPr="000A3366" w14:paraId="705B7763"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D73BC5A" w14:textId="77777777" w:rsidR="00254B49" w:rsidRDefault="00F66090" w:rsidP="0065727E">
            <w:pPr>
              <w:keepLines/>
              <w:spacing w:after="0" w:line="276" w:lineRule="auto"/>
              <w:contextualSpacing/>
              <w:rPr>
                <w:rFonts w:ascii="Times New Roman" w:hAnsi="Times New Roman"/>
                <w:sz w:val="26"/>
                <w:szCs w:val="26"/>
                <w:lang w:eastAsia="ru-RU"/>
              </w:rPr>
            </w:pPr>
            <w:proofErr w:type="gramStart"/>
            <w:r>
              <w:rPr>
                <w:rFonts w:ascii="Times New Roman" w:hAnsi="Times New Roman"/>
                <w:sz w:val="26"/>
                <w:szCs w:val="26"/>
                <w:lang w:eastAsia="ru-RU"/>
              </w:rPr>
              <w:t>Мещовский  район</w:t>
            </w:r>
            <w:proofErr w:type="gramEnd"/>
          </w:p>
        </w:tc>
        <w:tc>
          <w:tcPr>
            <w:tcW w:w="826" w:type="dxa"/>
            <w:tcBorders>
              <w:top w:val="single" w:sz="4" w:space="0" w:color="auto"/>
              <w:left w:val="nil"/>
              <w:bottom w:val="single" w:sz="4" w:space="0" w:color="auto"/>
              <w:right w:val="single" w:sz="4" w:space="0" w:color="auto"/>
            </w:tcBorders>
            <w:noWrap/>
            <w:vAlign w:val="center"/>
            <w:hideMark/>
          </w:tcPr>
          <w:p w14:paraId="4C0D825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825" w:type="dxa"/>
            <w:tcBorders>
              <w:top w:val="single" w:sz="4" w:space="0" w:color="auto"/>
              <w:left w:val="nil"/>
              <w:bottom w:val="single" w:sz="4" w:space="0" w:color="auto"/>
              <w:right w:val="single" w:sz="4" w:space="0" w:color="auto"/>
            </w:tcBorders>
            <w:noWrap/>
            <w:vAlign w:val="center"/>
            <w:hideMark/>
          </w:tcPr>
          <w:p w14:paraId="3D4D2B0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nil"/>
              <w:bottom w:val="single" w:sz="4" w:space="0" w:color="auto"/>
              <w:right w:val="single" w:sz="4" w:space="0" w:color="auto"/>
            </w:tcBorders>
            <w:vAlign w:val="center"/>
          </w:tcPr>
          <w:p w14:paraId="5479727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5228B91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- 50,0</w:t>
            </w:r>
          </w:p>
        </w:tc>
        <w:tc>
          <w:tcPr>
            <w:tcW w:w="874" w:type="dxa"/>
            <w:tcBorders>
              <w:top w:val="single" w:sz="4" w:space="0" w:color="auto"/>
              <w:left w:val="nil"/>
              <w:bottom w:val="single" w:sz="4" w:space="0" w:color="auto"/>
              <w:right w:val="single" w:sz="4" w:space="0" w:color="auto"/>
            </w:tcBorders>
            <w:noWrap/>
            <w:vAlign w:val="center"/>
            <w:hideMark/>
          </w:tcPr>
          <w:p w14:paraId="7F515EE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826" w:type="dxa"/>
            <w:tcBorders>
              <w:top w:val="single" w:sz="4" w:space="0" w:color="auto"/>
              <w:left w:val="nil"/>
              <w:bottom w:val="single" w:sz="4" w:space="0" w:color="auto"/>
              <w:right w:val="single" w:sz="4" w:space="0" w:color="auto"/>
            </w:tcBorders>
            <w:noWrap/>
            <w:vAlign w:val="center"/>
            <w:hideMark/>
          </w:tcPr>
          <w:p w14:paraId="6FB1A81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nil"/>
              <w:bottom w:val="single" w:sz="4" w:space="0" w:color="auto"/>
              <w:right w:val="single" w:sz="4" w:space="0" w:color="auto"/>
            </w:tcBorders>
            <w:vAlign w:val="center"/>
          </w:tcPr>
          <w:p w14:paraId="0D89753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6D6254C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- 50,0</w:t>
            </w:r>
          </w:p>
        </w:tc>
      </w:tr>
      <w:tr w:rsidR="00254B49" w:rsidRPr="000A3366" w14:paraId="2DCE1F4C"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FFFFF2E"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lastRenderedPageBreak/>
              <w:t>Мосальский район</w:t>
            </w:r>
          </w:p>
        </w:tc>
        <w:tc>
          <w:tcPr>
            <w:tcW w:w="826" w:type="dxa"/>
            <w:tcBorders>
              <w:top w:val="single" w:sz="4" w:space="0" w:color="auto"/>
              <w:left w:val="nil"/>
              <w:bottom w:val="single" w:sz="4" w:space="0" w:color="auto"/>
              <w:right w:val="single" w:sz="4" w:space="0" w:color="auto"/>
            </w:tcBorders>
            <w:noWrap/>
            <w:vAlign w:val="center"/>
            <w:hideMark/>
          </w:tcPr>
          <w:p w14:paraId="1AED8F6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5" w:type="dxa"/>
            <w:tcBorders>
              <w:top w:val="single" w:sz="4" w:space="0" w:color="auto"/>
              <w:left w:val="nil"/>
              <w:bottom w:val="single" w:sz="4" w:space="0" w:color="auto"/>
              <w:right w:val="single" w:sz="4" w:space="0" w:color="auto"/>
            </w:tcBorders>
            <w:noWrap/>
            <w:vAlign w:val="center"/>
            <w:hideMark/>
          </w:tcPr>
          <w:p w14:paraId="26A360D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736" w:type="dxa"/>
            <w:tcBorders>
              <w:top w:val="single" w:sz="4" w:space="0" w:color="auto"/>
              <w:left w:val="nil"/>
              <w:bottom w:val="single" w:sz="4" w:space="0" w:color="auto"/>
              <w:right w:val="single" w:sz="4" w:space="0" w:color="auto"/>
            </w:tcBorders>
            <w:vAlign w:val="center"/>
          </w:tcPr>
          <w:p w14:paraId="64C6428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24F3715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- 100,0</w:t>
            </w:r>
          </w:p>
        </w:tc>
        <w:tc>
          <w:tcPr>
            <w:tcW w:w="874" w:type="dxa"/>
            <w:tcBorders>
              <w:top w:val="single" w:sz="4" w:space="0" w:color="auto"/>
              <w:left w:val="nil"/>
              <w:bottom w:val="single" w:sz="4" w:space="0" w:color="auto"/>
              <w:right w:val="single" w:sz="4" w:space="0" w:color="auto"/>
            </w:tcBorders>
            <w:noWrap/>
            <w:vAlign w:val="center"/>
            <w:hideMark/>
          </w:tcPr>
          <w:p w14:paraId="2A4FDBD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6" w:type="dxa"/>
            <w:tcBorders>
              <w:top w:val="single" w:sz="4" w:space="0" w:color="auto"/>
              <w:left w:val="nil"/>
              <w:bottom w:val="single" w:sz="4" w:space="0" w:color="auto"/>
              <w:right w:val="single" w:sz="4" w:space="0" w:color="auto"/>
            </w:tcBorders>
            <w:noWrap/>
            <w:vAlign w:val="center"/>
            <w:hideMark/>
          </w:tcPr>
          <w:p w14:paraId="54B19AA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736" w:type="dxa"/>
            <w:tcBorders>
              <w:top w:val="single" w:sz="4" w:space="0" w:color="auto"/>
              <w:left w:val="nil"/>
              <w:bottom w:val="single" w:sz="4" w:space="0" w:color="auto"/>
              <w:right w:val="single" w:sz="4" w:space="0" w:color="auto"/>
            </w:tcBorders>
            <w:vAlign w:val="center"/>
          </w:tcPr>
          <w:p w14:paraId="3C86C07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1891D61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0,0</w:t>
            </w:r>
          </w:p>
        </w:tc>
      </w:tr>
      <w:tr w:rsidR="00254B49" w:rsidRPr="000A3366" w14:paraId="6B1CF517"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7936745" w14:textId="77777777" w:rsidR="00254B49" w:rsidRDefault="00F66090" w:rsidP="0065727E">
            <w:pPr>
              <w:keepLines/>
              <w:spacing w:after="0" w:line="276" w:lineRule="auto"/>
              <w:contextualSpacing/>
              <w:rPr>
                <w:rFonts w:ascii="Times New Roman" w:hAnsi="Times New Roman"/>
                <w:sz w:val="26"/>
                <w:szCs w:val="26"/>
                <w:lang w:eastAsia="ru-RU"/>
              </w:rPr>
            </w:pPr>
            <w:proofErr w:type="gramStart"/>
            <w:r>
              <w:rPr>
                <w:rFonts w:ascii="Times New Roman" w:hAnsi="Times New Roman"/>
                <w:sz w:val="26"/>
                <w:szCs w:val="26"/>
                <w:lang w:eastAsia="ru-RU"/>
              </w:rPr>
              <w:t>Перемышльский  район</w:t>
            </w:r>
            <w:proofErr w:type="gramEnd"/>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CEDB8E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56DB52E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736" w:type="dxa"/>
            <w:tcBorders>
              <w:top w:val="single" w:sz="4" w:space="0" w:color="auto"/>
              <w:left w:val="single" w:sz="4" w:space="0" w:color="auto"/>
              <w:bottom w:val="single" w:sz="4" w:space="0" w:color="auto"/>
              <w:right w:val="single" w:sz="4" w:space="0" w:color="auto"/>
            </w:tcBorders>
            <w:vAlign w:val="center"/>
          </w:tcPr>
          <w:p w14:paraId="370851B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5533C59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- 66,7</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3E3082E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61ACF9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736" w:type="dxa"/>
            <w:tcBorders>
              <w:top w:val="single" w:sz="4" w:space="0" w:color="auto"/>
              <w:left w:val="single" w:sz="4" w:space="0" w:color="auto"/>
              <w:bottom w:val="single" w:sz="4" w:space="0" w:color="auto"/>
              <w:right w:val="single" w:sz="4" w:space="0" w:color="auto"/>
            </w:tcBorders>
            <w:vAlign w:val="center"/>
          </w:tcPr>
          <w:p w14:paraId="2D9A3DA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113CF8A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- 100,0</w:t>
            </w:r>
          </w:p>
        </w:tc>
      </w:tr>
      <w:tr w:rsidR="00254B49" w:rsidRPr="000A3366" w14:paraId="1CB18BA9"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0F350F1"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Спас-Деменский район</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175027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20EBA18A"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w:t>
            </w:r>
          </w:p>
        </w:tc>
        <w:tc>
          <w:tcPr>
            <w:tcW w:w="736" w:type="dxa"/>
            <w:tcBorders>
              <w:top w:val="single" w:sz="4" w:space="0" w:color="auto"/>
              <w:left w:val="single" w:sz="4" w:space="0" w:color="auto"/>
              <w:bottom w:val="single" w:sz="4" w:space="0" w:color="auto"/>
              <w:right w:val="single" w:sz="4" w:space="0" w:color="auto"/>
            </w:tcBorders>
            <w:vAlign w:val="center"/>
          </w:tcPr>
          <w:p w14:paraId="0AA0E19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58FBD32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- 75,0</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4FE10CF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7BBFCC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single" w:sz="4" w:space="0" w:color="auto"/>
              <w:bottom w:val="single" w:sz="4" w:space="0" w:color="auto"/>
              <w:right w:val="single" w:sz="4" w:space="0" w:color="auto"/>
            </w:tcBorders>
            <w:vAlign w:val="center"/>
          </w:tcPr>
          <w:p w14:paraId="51DC76D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11C70FB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- 50,0</w:t>
            </w:r>
          </w:p>
        </w:tc>
      </w:tr>
      <w:tr w:rsidR="00254B49" w:rsidRPr="000A3366" w14:paraId="672DE10D"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62479920"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Сухиничский район</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FCA4C7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12</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3EE399D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17</w:t>
            </w:r>
          </w:p>
        </w:tc>
        <w:tc>
          <w:tcPr>
            <w:tcW w:w="736" w:type="dxa"/>
            <w:tcBorders>
              <w:top w:val="single" w:sz="4" w:space="0" w:color="auto"/>
              <w:left w:val="single" w:sz="4" w:space="0" w:color="auto"/>
              <w:bottom w:val="single" w:sz="4" w:space="0" w:color="auto"/>
              <w:right w:val="single" w:sz="4" w:space="0" w:color="auto"/>
            </w:tcBorders>
            <w:vAlign w:val="center"/>
          </w:tcPr>
          <w:p w14:paraId="3C92953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5E73485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- 70,6</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07AAA73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38DCD32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7</w:t>
            </w:r>
          </w:p>
        </w:tc>
        <w:tc>
          <w:tcPr>
            <w:tcW w:w="736" w:type="dxa"/>
            <w:tcBorders>
              <w:top w:val="single" w:sz="4" w:space="0" w:color="auto"/>
              <w:left w:val="single" w:sz="4" w:space="0" w:color="auto"/>
              <w:bottom w:val="single" w:sz="4" w:space="0" w:color="auto"/>
              <w:right w:val="single" w:sz="4" w:space="0" w:color="auto"/>
            </w:tcBorders>
            <w:vAlign w:val="center"/>
          </w:tcPr>
          <w:p w14:paraId="0A9C41A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2790558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- 57,1</w:t>
            </w:r>
          </w:p>
        </w:tc>
      </w:tr>
      <w:tr w:rsidR="00254B49" w:rsidRPr="000A3366" w14:paraId="11B645BC"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661F94B9" w14:textId="77777777" w:rsidR="00254B49" w:rsidRDefault="00F66090" w:rsidP="0065727E">
            <w:pPr>
              <w:keepLines/>
              <w:spacing w:after="0" w:line="276" w:lineRule="auto"/>
              <w:contextualSpacing/>
              <w:rPr>
                <w:rFonts w:ascii="Times New Roman" w:hAnsi="Times New Roman"/>
                <w:sz w:val="26"/>
                <w:szCs w:val="26"/>
                <w:lang w:eastAsia="ru-RU"/>
              </w:rPr>
            </w:pPr>
            <w:proofErr w:type="gramStart"/>
            <w:r>
              <w:rPr>
                <w:rFonts w:ascii="Times New Roman" w:hAnsi="Times New Roman"/>
                <w:sz w:val="26"/>
                <w:szCs w:val="26"/>
                <w:lang w:eastAsia="ru-RU"/>
              </w:rPr>
              <w:t>Тарусский  район</w:t>
            </w:r>
            <w:proofErr w:type="gramEnd"/>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49977B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9</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6E9280A5"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7</w:t>
            </w:r>
          </w:p>
        </w:tc>
        <w:tc>
          <w:tcPr>
            <w:tcW w:w="736" w:type="dxa"/>
            <w:tcBorders>
              <w:top w:val="single" w:sz="4" w:space="0" w:color="auto"/>
              <w:left w:val="single" w:sz="4" w:space="0" w:color="auto"/>
              <w:bottom w:val="single" w:sz="4" w:space="0" w:color="auto"/>
              <w:right w:val="single" w:sz="4" w:space="0" w:color="auto"/>
            </w:tcBorders>
            <w:vAlign w:val="center"/>
          </w:tcPr>
          <w:p w14:paraId="055E19A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4</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0609E75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- 42,9</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44FBE03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DD6B83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single" w:sz="4" w:space="0" w:color="auto"/>
              <w:bottom w:val="single" w:sz="4" w:space="0" w:color="auto"/>
              <w:right w:val="single" w:sz="4" w:space="0" w:color="auto"/>
            </w:tcBorders>
            <w:vAlign w:val="center"/>
          </w:tcPr>
          <w:p w14:paraId="0165DBF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3BB45F3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r>
      <w:tr w:rsidR="00254B49" w:rsidRPr="000A3366" w14:paraId="08C4617B"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189E006F"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Ульяновский район</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00837294"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DCF397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736" w:type="dxa"/>
            <w:tcBorders>
              <w:top w:val="single" w:sz="4" w:space="0" w:color="auto"/>
              <w:left w:val="single" w:sz="4" w:space="0" w:color="auto"/>
              <w:bottom w:val="single" w:sz="4" w:space="0" w:color="auto"/>
              <w:right w:val="single" w:sz="4" w:space="0" w:color="auto"/>
            </w:tcBorders>
            <w:vAlign w:val="center"/>
          </w:tcPr>
          <w:p w14:paraId="21DD19D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3A3569EE"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2E2DAFF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29C49523"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736" w:type="dxa"/>
            <w:tcBorders>
              <w:top w:val="single" w:sz="4" w:space="0" w:color="auto"/>
              <w:left w:val="single" w:sz="4" w:space="0" w:color="auto"/>
              <w:bottom w:val="single" w:sz="4" w:space="0" w:color="auto"/>
              <w:right w:val="single" w:sz="4" w:space="0" w:color="auto"/>
            </w:tcBorders>
            <w:vAlign w:val="center"/>
          </w:tcPr>
          <w:p w14:paraId="759A239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3554942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w:t>
            </w:r>
          </w:p>
        </w:tc>
      </w:tr>
      <w:tr w:rsidR="00254B49" w:rsidRPr="000A3366" w14:paraId="468600E6"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0DC5FD5"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Ферзиковский район</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5155586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8</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522D4228"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736" w:type="dxa"/>
            <w:tcBorders>
              <w:top w:val="single" w:sz="4" w:space="0" w:color="auto"/>
              <w:left w:val="single" w:sz="4" w:space="0" w:color="auto"/>
              <w:bottom w:val="single" w:sz="4" w:space="0" w:color="auto"/>
              <w:right w:val="single" w:sz="4" w:space="0" w:color="auto"/>
            </w:tcBorders>
            <w:vAlign w:val="center"/>
          </w:tcPr>
          <w:p w14:paraId="2D4FD119"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6A157A6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66,7</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5504D45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6</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35523C0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single" w:sz="4" w:space="0" w:color="auto"/>
              <w:bottom w:val="single" w:sz="4" w:space="0" w:color="auto"/>
              <w:right w:val="single" w:sz="4" w:space="0" w:color="auto"/>
            </w:tcBorders>
            <w:vAlign w:val="center"/>
          </w:tcPr>
          <w:p w14:paraId="2ED4F9F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3B87098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50,0</w:t>
            </w:r>
          </w:p>
        </w:tc>
      </w:tr>
      <w:tr w:rsidR="00254B49" w:rsidRPr="000A3366" w14:paraId="25DF909D"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1DDD4482" w14:textId="77777777" w:rsidR="00254B49" w:rsidRDefault="00F66090" w:rsidP="0065727E">
            <w:pPr>
              <w:keepLines/>
              <w:spacing w:after="0" w:line="276" w:lineRule="auto"/>
              <w:contextualSpacing/>
              <w:rPr>
                <w:rFonts w:ascii="Times New Roman" w:hAnsi="Times New Roman"/>
                <w:sz w:val="26"/>
                <w:szCs w:val="26"/>
                <w:lang w:eastAsia="ru-RU"/>
              </w:rPr>
            </w:pPr>
            <w:r>
              <w:rPr>
                <w:rFonts w:ascii="Times New Roman" w:hAnsi="Times New Roman"/>
                <w:sz w:val="26"/>
                <w:szCs w:val="26"/>
                <w:lang w:eastAsia="ru-RU"/>
              </w:rPr>
              <w:t>Хвастовичский район</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4C99F79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14</w:t>
            </w:r>
          </w:p>
        </w:tc>
        <w:tc>
          <w:tcPr>
            <w:tcW w:w="825" w:type="dxa"/>
            <w:tcBorders>
              <w:top w:val="single" w:sz="4" w:space="0" w:color="auto"/>
              <w:left w:val="single" w:sz="4" w:space="0" w:color="auto"/>
              <w:bottom w:val="single" w:sz="4" w:space="0" w:color="auto"/>
              <w:right w:val="single" w:sz="4" w:space="0" w:color="auto"/>
            </w:tcBorders>
            <w:noWrap/>
            <w:vAlign w:val="center"/>
            <w:hideMark/>
          </w:tcPr>
          <w:p w14:paraId="49BCE0FB"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736" w:type="dxa"/>
            <w:tcBorders>
              <w:top w:val="single" w:sz="4" w:space="0" w:color="auto"/>
              <w:left w:val="single" w:sz="4" w:space="0" w:color="auto"/>
              <w:bottom w:val="single" w:sz="4" w:space="0" w:color="auto"/>
              <w:right w:val="single" w:sz="4" w:space="0" w:color="auto"/>
            </w:tcBorders>
            <w:vAlign w:val="center"/>
          </w:tcPr>
          <w:p w14:paraId="6E0FD7B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70D2B1AF"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5DF787A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1CD07C"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736" w:type="dxa"/>
            <w:tcBorders>
              <w:top w:val="single" w:sz="4" w:space="0" w:color="auto"/>
              <w:left w:val="single" w:sz="4" w:space="0" w:color="auto"/>
              <w:bottom w:val="single" w:sz="4" w:space="0" w:color="auto"/>
              <w:right w:val="single" w:sz="4" w:space="0" w:color="auto"/>
            </w:tcBorders>
            <w:vAlign w:val="center"/>
          </w:tcPr>
          <w:p w14:paraId="787720A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0D2D81F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w:t>
            </w:r>
          </w:p>
        </w:tc>
      </w:tr>
      <w:tr w:rsidR="00254B49" w:rsidRPr="000A3366" w14:paraId="27DF9327" w14:textId="77777777" w:rsidTr="001E050C">
        <w:trPr>
          <w:trHeight w:val="20"/>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0CBB8D23" w14:textId="77777777" w:rsidR="00254B49" w:rsidRDefault="00F66090" w:rsidP="0065727E">
            <w:pPr>
              <w:keepLines/>
              <w:spacing w:after="0" w:line="276" w:lineRule="auto"/>
              <w:contextualSpacing/>
              <w:rPr>
                <w:rFonts w:ascii="Times New Roman" w:hAnsi="Times New Roman"/>
                <w:sz w:val="26"/>
                <w:szCs w:val="26"/>
                <w:lang w:eastAsia="ru-RU"/>
              </w:rPr>
            </w:pPr>
            <w:proofErr w:type="gramStart"/>
            <w:r>
              <w:rPr>
                <w:rFonts w:ascii="Times New Roman" w:hAnsi="Times New Roman"/>
                <w:sz w:val="26"/>
                <w:szCs w:val="26"/>
                <w:lang w:eastAsia="ru-RU"/>
              </w:rPr>
              <w:t>Юхновский  район</w:t>
            </w:r>
            <w:proofErr w:type="gramEnd"/>
          </w:p>
        </w:tc>
        <w:tc>
          <w:tcPr>
            <w:tcW w:w="826" w:type="dxa"/>
            <w:tcBorders>
              <w:top w:val="single" w:sz="4" w:space="0" w:color="auto"/>
              <w:left w:val="nil"/>
              <w:bottom w:val="single" w:sz="4" w:space="0" w:color="auto"/>
              <w:right w:val="single" w:sz="4" w:space="0" w:color="auto"/>
            </w:tcBorders>
            <w:noWrap/>
            <w:vAlign w:val="center"/>
            <w:hideMark/>
          </w:tcPr>
          <w:p w14:paraId="122230BD"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1</w:t>
            </w:r>
          </w:p>
        </w:tc>
        <w:tc>
          <w:tcPr>
            <w:tcW w:w="825" w:type="dxa"/>
            <w:tcBorders>
              <w:top w:val="single" w:sz="4" w:space="0" w:color="auto"/>
              <w:left w:val="nil"/>
              <w:bottom w:val="single" w:sz="4" w:space="0" w:color="auto"/>
              <w:right w:val="single" w:sz="4" w:space="0" w:color="auto"/>
            </w:tcBorders>
            <w:noWrap/>
            <w:vAlign w:val="center"/>
            <w:hideMark/>
          </w:tcPr>
          <w:p w14:paraId="44B47EE7"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736" w:type="dxa"/>
            <w:tcBorders>
              <w:top w:val="single" w:sz="4" w:space="0" w:color="auto"/>
              <w:left w:val="nil"/>
              <w:bottom w:val="single" w:sz="4" w:space="0" w:color="auto"/>
              <w:right w:val="single" w:sz="4" w:space="0" w:color="auto"/>
            </w:tcBorders>
            <w:vAlign w:val="center"/>
          </w:tcPr>
          <w:p w14:paraId="5B753F4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2</w:t>
            </w:r>
          </w:p>
        </w:tc>
        <w:tc>
          <w:tcPr>
            <w:tcW w:w="1157" w:type="dxa"/>
            <w:tcBorders>
              <w:top w:val="nil"/>
              <w:left w:val="single" w:sz="4" w:space="0" w:color="auto"/>
              <w:bottom w:val="single" w:sz="4" w:space="0" w:color="auto"/>
              <w:right w:val="single" w:sz="4" w:space="0" w:color="auto"/>
            </w:tcBorders>
            <w:shd w:val="clear" w:color="auto" w:fill="auto"/>
            <w:noWrap/>
            <w:vAlign w:val="center"/>
          </w:tcPr>
          <w:p w14:paraId="3C088A9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0,0</w:t>
            </w:r>
          </w:p>
        </w:tc>
        <w:tc>
          <w:tcPr>
            <w:tcW w:w="874" w:type="dxa"/>
            <w:tcBorders>
              <w:top w:val="single" w:sz="4" w:space="0" w:color="auto"/>
              <w:left w:val="nil"/>
              <w:bottom w:val="single" w:sz="4" w:space="0" w:color="auto"/>
              <w:right w:val="single" w:sz="4" w:space="0" w:color="auto"/>
            </w:tcBorders>
            <w:noWrap/>
            <w:vAlign w:val="center"/>
            <w:hideMark/>
          </w:tcPr>
          <w:p w14:paraId="2EB88A02"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826" w:type="dxa"/>
            <w:tcBorders>
              <w:top w:val="single" w:sz="4" w:space="0" w:color="auto"/>
              <w:left w:val="nil"/>
              <w:bottom w:val="single" w:sz="4" w:space="0" w:color="auto"/>
              <w:right w:val="single" w:sz="4" w:space="0" w:color="auto"/>
            </w:tcBorders>
            <w:noWrap/>
            <w:vAlign w:val="center"/>
            <w:hideMark/>
          </w:tcPr>
          <w:p w14:paraId="78934471"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3</w:t>
            </w:r>
          </w:p>
        </w:tc>
        <w:tc>
          <w:tcPr>
            <w:tcW w:w="736" w:type="dxa"/>
            <w:tcBorders>
              <w:top w:val="single" w:sz="4" w:space="0" w:color="auto"/>
              <w:left w:val="nil"/>
              <w:bottom w:val="single" w:sz="4" w:space="0" w:color="auto"/>
              <w:right w:val="single" w:sz="4" w:space="0" w:color="auto"/>
            </w:tcBorders>
            <w:vAlign w:val="center"/>
          </w:tcPr>
          <w:p w14:paraId="44B59B76"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5</w:t>
            </w:r>
          </w:p>
        </w:tc>
        <w:tc>
          <w:tcPr>
            <w:tcW w:w="1108" w:type="dxa"/>
            <w:tcBorders>
              <w:top w:val="nil"/>
              <w:left w:val="single" w:sz="4" w:space="0" w:color="auto"/>
              <w:bottom w:val="single" w:sz="4" w:space="0" w:color="auto"/>
              <w:right w:val="single" w:sz="4" w:space="0" w:color="auto"/>
            </w:tcBorders>
            <w:shd w:val="clear" w:color="auto" w:fill="auto"/>
            <w:noWrap/>
            <w:vAlign w:val="center"/>
          </w:tcPr>
          <w:p w14:paraId="0619D3D0" w14:textId="77777777" w:rsidR="00254B49" w:rsidRDefault="00F66090" w:rsidP="0065727E">
            <w:pPr>
              <w:keepLines/>
              <w:spacing w:after="0" w:line="276" w:lineRule="auto"/>
              <w:contextualSpacing/>
              <w:jc w:val="right"/>
              <w:rPr>
                <w:rFonts w:ascii="Times New Roman" w:eastAsia="Calibri" w:hAnsi="Times New Roman"/>
                <w:sz w:val="26"/>
                <w:szCs w:val="26"/>
              </w:rPr>
            </w:pPr>
            <w:r>
              <w:rPr>
                <w:rFonts w:ascii="Times New Roman" w:eastAsia="Calibri" w:hAnsi="Times New Roman"/>
                <w:sz w:val="26"/>
                <w:szCs w:val="26"/>
              </w:rPr>
              <w:t>66,7</w:t>
            </w:r>
          </w:p>
        </w:tc>
      </w:tr>
    </w:tbl>
    <w:p w14:paraId="471D08AC" w14:textId="77777777" w:rsidR="00254B49" w:rsidRDefault="00254B49" w:rsidP="00FA39FE">
      <w:pPr>
        <w:spacing w:after="0" w:line="276" w:lineRule="auto"/>
        <w:contextualSpacing/>
        <w:rPr>
          <w:rFonts w:ascii="Times New Roman" w:eastAsia="Calibri" w:hAnsi="Times New Roman"/>
          <w:sz w:val="26"/>
          <w:szCs w:val="26"/>
        </w:rPr>
      </w:pPr>
    </w:p>
    <w:p w14:paraId="3FE28F9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Удельный вес преступлений, совершенных несовершеннолетними и с их участием, от общего количества раскрытых преступлений в 2021 году</w:t>
      </w:r>
      <w:r w:rsidR="00A34D33">
        <w:rPr>
          <w:rFonts w:ascii="Times New Roman" w:eastAsia="Calibri" w:hAnsi="Times New Roman"/>
          <w:sz w:val="26"/>
          <w:szCs w:val="26"/>
        </w:rPr>
        <w:t>,</w:t>
      </w:r>
      <w:r>
        <w:rPr>
          <w:rFonts w:ascii="Times New Roman" w:eastAsia="Calibri" w:hAnsi="Times New Roman"/>
          <w:sz w:val="26"/>
          <w:szCs w:val="26"/>
        </w:rPr>
        <w:t xml:space="preserve"> сократился до 4,4 % (5,1 % в           2020 году). Наибольшее значение данный показатель имеет в Кировском районе (9,8 %) и Людиновском районе (8,6 %). Необходимо отметить, что в Людиновском районе данный показатель третий год имеет одно из самых высоких значений. </w:t>
      </w:r>
    </w:p>
    <w:p w14:paraId="71AB7D4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Преступления совершаются несовершеннолетними в большинстве случаев по месту своего жительства - 98,6 % (98,5 % в 2020 году).</w:t>
      </w:r>
      <w:r w:rsidR="00A34D33">
        <w:rPr>
          <w:rFonts w:ascii="Times New Roman" w:eastAsia="Calibri" w:hAnsi="Times New Roman"/>
          <w:sz w:val="26"/>
          <w:szCs w:val="26"/>
        </w:rPr>
        <w:t xml:space="preserve"> </w:t>
      </w:r>
      <w:r>
        <w:rPr>
          <w:rFonts w:ascii="Times New Roman" w:eastAsia="Calibri" w:hAnsi="Times New Roman"/>
          <w:sz w:val="26"/>
          <w:szCs w:val="26"/>
        </w:rPr>
        <w:t>Основное количество преступлений совершается несовершеннолетними в период с 15.00 до 19.00 часов (Рисунок 20). Снизилось количество преступлений, совершаемых несовершеннолетними в период с 8.00 до 15.00 часов, на 36,6 % в сравнении с 2020 годом.</w:t>
      </w:r>
    </w:p>
    <w:p w14:paraId="5AF1FC6F"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106E210B"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31B5E445" wp14:editId="2A0305F5">
            <wp:extent cx="6483985" cy="2908935"/>
            <wp:effectExtent l="0" t="0" r="0" b="5715"/>
            <wp:docPr id="20"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BF659FE" w14:textId="77777777" w:rsidR="00254B49" w:rsidRDefault="00F66090" w:rsidP="00FA39FE">
      <w:pPr>
        <w:spacing w:after="0" w:line="276" w:lineRule="auto"/>
        <w:contextualSpacing/>
        <w:jc w:val="center"/>
        <w:rPr>
          <w:rFonts w:ascii="Times New Roman" w:eastAsia="Calibri" w:hAnsi="Times New Roman"/>
          <w:bCs/>
          <w:sz w:val="26"/>
          <w:szCs w:val="26"/>
        </w:rPr>
      </w:pPr>
      <w:r>
        <w:rPr>
          <w:rFonts w:ascii="Times New Roman" w:eastAsia="Calibri" w:hAnsi="Times New Roman"/>
          <w:bCs/>
          <w:sz w:val="26"/>
          <w:szCs w:val="26"/>
        </w:rPr>
        <w:t>Рисунок 20 – Информация о времени совершения преступлений несовершеннолетними лицами</w:t>
      </w:r>
    </w:p>
    <w:p w14:paraId="64E74B8C"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184A37D1"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lastRenderedPageBreak/>
        <w:t>Основную долю преступлений, совершаемых несовершеннолетними, составляют преступления имущественного характера: кражи, грабежи, завладение транспортным средством (Рисунок 21)</w:t>
      </w:r>
      <w:r w:rsidR="00AA2C22">
        <w:rPr>
          <w:rFonts w:ascii="Times New Roman" w:eastAsia="Calibri" w:hAnsi="Times New Roman"/>
          <w:sz w:val="26"/>
          <w:szCs w:val="26"/>
        </w:rPr>
        <w:t>.</w:t>
      </w:r>
    </w:p>
    <w:p w14:paraId="724C0D5D"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Значительный рост краж в 2021 году зафиксирован в Кировском районе (на 200 % в сравнении с 2020 годом) и в Ферзиковском районе (с 0 в 2020 году до 5 в 2021 году). В городе Обнинске на 900% в сравнении с 2020 годом выросло количество преступлений - завладение транспортным средством.</w:t>
      </w:r>
    </w:p>
    <w:p w14:paraId="6AA98AB7" w14:textId="77777777" w:rsidR="00254B49" w:rsidRDefault="00F66090" w:rsidP="00FA39FE">
      <w:pPr>
        <w:spacing w:after="0" w:line="276" w:lineRule="auto"/>
        <w:ind w:firstLine="709"/>
        <w:contextualSpacing/>
        <w:jc w:val="both"/>
        <w:rPr>
          <w:rFonts w:ascii="Times New Roman" w:eastAsia="Calibri" w:hAnsi="Times New Roman"/>
          <w:color w:val="FF0000"/>
          <w:sz w:val="26"/>
          <w:szCs w:val="26"/>
        </w:rPr>
      </w:pPr>
      <w:r>
        <w:rPr>
          <w:rFonts w:ascii="Times New Roman" w:eastAsia="Calibri" w:hAnsi="Times New Roman"/>
          <w:sz w:val="26"/>
          <w:szCs w:val="26"/>
        </w:rPr>
        <w:t xml:space="preserve">Количество преступлений, совершенных несовершеннолетними в группах, снизилось на 12,4 % по сравнению с 2020 годом. Существенный рост преступлений, совершенных несовершеннолетними в группах, наблюдается в Боровском районе (+ 50,0 %), Думиничском районе (+ 100,0 %), Кировском районе (+ 233,3 %), Козельском районе (+ 100,0 %), в Ферзиковском районе (+ 3 преступления) и в городе Обнинске (+ 50,0 %). В Дзержинском, Жуковском, Людиновском, Спас-Деменском, Сухиничском и Тарусском районах произошло снижение групповых преступлений. В составе смешанных групп совершенно 110 преступлений (136 в 2019 году, 128 в 2020 году). </w:t>
      </w:r>
    </w:p>
    <w:p w14:paraId="053B77E9"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В 2021 году 48 несовершеннолетних совершили преступления в состоянии алкогольного опьянения, что на 29,7 % больше чем в 2019 и 2020 годах. </w:t>
      </w:r>
    </w:p>
    <w:p w14:paraId="5573C88F" w14:textId="77777777" w:rsidR="00254B49" w:rsidRDefault="00254B49" w:rsidP="00FA39FE">
      <w:pPr>
        <w:spacing w:after="0" w:line="276" w:lineRule="auto"/>
        <w:ind w:firstLine="709"/>
        <w:contextualSpacing/>
        <w:jc w:val="right"/>
        <w:rPr>
          <w:rFonts w:ascii="Times New Roman" w:eastAsia="Calibri" w:hAnsi="Times New Roman"/>
          <w:i/>
          <w:sz w:val="26"/>
          <w:szCs w:val="26"/>
        </w:rPr>
      </w:pPr>
    </w:p>
    <w:p w14:paraId="55E20883" w14:textId="77777777" w:rsidR="00254B49" w:rsidRDefault="00667B3B" w:rsidP="00FA39FE">
      <w:pPr>
        <w:spacing w:after="0" w:line="276" w:lineRule="auto"/>
        <w:contextualSpacing/>
        <w:rPr>
          <w:rFonts w:ascii="Times New Roman" w:eastAsia="Calibri" w:hAnsi="Times New Roman"/>
          <w:sz w:val="26"/>
          <w:szCs w:val="26"/>
        </w:rPr>
      </w:pPr>
      <w:r>
        <w:rPr>
          <w:noProof/>
          <w:lang w:eastAsia="ru-RU"/>
        </w:rPr>
        <w:drawing>
          <wp:inline distT="0" distB="0" distL="0" distR="0" wp14:anchorId="51084824" wp14:editId="45C47980">
            <wp:extent cx="6477000" cy="5057775"/>
            <wp:effectExtent l="0" t="0" r="19050" b="9525"/>
            <wp:docPr id="21"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6D7F60" w14:textId="77777777" w:rsidR="00254B49" w:rsidRDefault="00F66090" w:rsidP="00FA39FE">
      <w:pPr>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Рисунок 21 - Виды совершаемых несовершеннолетними лицами преступлений</w:t>
      </w:r>
    </w:p>
    <w:p w14:paraId="12BC7466" w14:textId="77777777" w:rsidR="00254B49" w:rsidRDefault="00254B49" w:rsidP="002D6F51">
      <w:pPr>
        <w:spacing w:after="0" w:line="276" w:lineRule="auto"/>
        <w:contextualSpacing/>
        <w:jc w:val="both"/>
        <w:rPr>
          <w:rFonts w:ascii="Times New Roman" w:eastAsia="Calibri" w:hAnsi="Times New Roman"/>
          <w:sz w:val="26"/>
          <w:szCs w:val="26"/>
        </w:rPr>
      </w:pPr>
    </w:p>
    <w:p w14:paraId="62CA1D75"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Количество несовершеннолетних, совершивших преступления в группе, составило 144, что на 1,4 % больше, чем в 2020 году, при этом количество несовершеннолетних, совершивших преступления в смешанной группе, снизилось на 28,2 %. </w:t>
      </w:r>
    </w:p>
    <w:p w14:paraId="7ED8F860"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Анализ занятости несовершеннолетних, совершивших преступления, показывает, что 59,9 % из них являются учащимися образовательных организаций (61,9 % в 2020 году, 69,7 % в 2019 году), 1,2 % работающие (1,1 % в 2020 году, 0 % в 2019 году) и 36,4 % нигде не работали и не учились (31,7 % в 2020 году, 28,9 % в 2019 году) (Рисунок  22).</w:t>
      </w:r>
    </w:p>
    <w:p w14:paraId="64BD8A23" w14:textId="77777777" w:rsidR="001E050C" w:rsidRDefault="001E050C" w:rsidP="00FA39FE">
      <w:pPr>
        <w:spacing w:after="0" w:line="276" w:lineRule="auto"/>
        <w:ind w:firstLine="709"/>
        <w:contextualSpacing/>
        <w:jc w:val="both"/>
        <w:rPr>
          <w:rFonts w:ascii="Times New Roman" w:eastAsia="Calibri" w:hAnsi="Times New Roman"/>
          <w:sz w:val="26"/>
          <w:szCs w:val="26"/>
        </w:rPr>
      </w:pPr>
    </w:p>
    <w:p w14:paraId="566945F1"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1D75F6F9" wp14:editId="51906F45">
            <wp:extent cx="6433820" cy="2607945"/>
            <wp:effectExtent l="0" t="0" r="5080" b="1905"/>
            <wp:docPr id="22"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FAD179A"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Рисунок 22 - Занятость несовершеннолетних, совершивших преступления (2021 год)</w:t>
      </w:r>
    </w:p>
    <w:p w14:paraId="4E6F3BBF"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1C53EF32"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2021 году произошло сокращение количества несовершеннолетних, совершивших преступления повторно (с 66 до 60). При этом в 2021 году повторные преступления совершили 8 несовершеннолетних, являющихся условно осужденными (7 в 2020 году, 8 в 2019 году), 37 несовершеннолетних в составе группы (43 в 2020 году, 28 в 2019 году) и 18 в состоянии алкогольного опьянения (10 в 2020 году, 12 в 2019 году).</w:t>
      </w:r>
    </w:p>
    <w:p w14:paraId="5B0C1EB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Количество преступлений, совершенных в отношении несовершеннолетних, возросло на 10,4 % в сравнении с 2020 годом (Рисунок 23), в том числе без учета</w:t>
      </w:r>
      <w:r w:rsidR="00AA3B3F">
        <w:rPr>
          <w:rFonts w:ascii="Times New Roman" w:eastAsia="Calibri" w:hAnsi="Times New Roman"/>
          <w:sz w:val="26"/>
          <w:szCs w:val="26"/>
        </w:rPr>
        <w:t xml:space="preserve">                             с</w:t>
      </w:r>
      <w:r>
        <w:rPr>
          <w:rFonts w:ascii="Times New Roman" w:eastAsia="Calibri" w:hAnsi="Times New Roman"/>
          <w:sz w:val="26"/>
          <w:szCs w:val="26"/>
        </w:rPr>
        <w:t>т. 157 «Неуплата средств на содержание детей или нетрудоспособных родителей» УК РФ, на 4,0 %.</w:t>
      </w:r>
    </w:p>
    <w:p w14:paraId="7B032C3E"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43C53797"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2D09887A" wp14:editId="61C58510">
            <wp:extent cx="6477000" cy="1781175"/>
            <wp:effectExtent l="0" t="0" r="19050" b="9525"/>
            <wp:docPr id="23"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FF27970" w14:textId="77777777" w:rsidR="00254B49" w:rsidRDefault="00F66090" w:rsidP="00FA39FE">
      <w:pPr>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Рисунок 23 - Количество преступлений, совершенных в отношении несовершеннолетних</w:t>
      </w:r>
    </w:p>
    <w:p w14:paraId="1429B8DF" w14:textId="77777777" w:rsidR="00254B49" w:rsidRDefault="00254B49" w:rsidP="00FA39FE">
      <w:pPr>
        <w:spacing w:after="0" w:line="276" w:lineRule="auto"/>
        <w:ind w:firstLine="709"/>
        <w:contextualSpacing/>
        <w:jc w:val="both"/>
        <w:rPr>
          <w:rFonts w:ascii="Times New Roman" w:eastAsia="Calibri" w:hAnsi="Times New Roman"/>
          <w:sz w:val="26"/>
          <w:szCs w:val="26"/>
        </w:rPr>
      </w:pPr>
    </w:p>
    <w:p w14:paraId="1FA60E2B"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Каждое пятое преступление, 19,8 % (16,3 % в 2020 году), совершенно в отношении детей в возрасте от 1 года до 13 лет. Погибли от преступных посягательств 8 (3 в 2020 году) детей в возрасте до 18 лет (Рисунок 24). </w:t>
      </w:r>
    </w:p>
    <w:p w14:paraId="407A4237" w14:textId="77777777" w:rsidR="00254B49" w:rsidRDefault="00254B49" w:rsidP="00FA39FE">
      <w:pPr>
        <w:spacing w:after="0" w:line="276" w:lineRule="auto"/>
        <w:ind w:firstLine="709"/>
        <w:contextualSpacing/>
        <w:jc w:val="both"/>
        <w:rPr>
          <w:rFonts w:ascii="Times New Roman" w:eastAsia="Calibri" w:hAnsi="Times New Roman"/>
          <w:b/>
          <w:bCs/>
          <w:sz w:val="26"/>
          <w:szCs w:val="26"/>
        </w:rPr>
      </w:pPr>
    </w:p>
    <w:p w14:paraId="2D4B1378"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718EA15C" wp14:editId="07D12B81">
            <wp:extent cx="6477000" cy="3568700"/>
            <wp:effectExtent l="0" t="0" r="0" b="0"/>
            <wp:docPr id="24" name="Диаграм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436B41E" w14:textId="77777777" w:rsidR="00254B49" w:rsidRDefault="00F66090" w:rsidP="00FA39FE">
      <w:pPr>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Рисунок 24 - Структура преступности в отношении несовершеннолетних в 2021 году</w:t>
      </w:r>
    </w:p>
    <w:p w14:paraId="31A8AE5A" w14:textId="77777777" w:rsidR="00254B49" w:rsidRDefault="00254B49" w:rsidP="00FA39FE">
      <w:pPr>
        <w:spacing w:after="0" w:line="276" w:lineRule="auto"/>
        <w:contextualSpacing/>
        <w:jc w:val="both"/>
        <w:rPr>
          <w:rFonts w:ascii="Times New Roman" w:eastAsia="Calibri" w:hAnsi="Times New Roman"/>
          <w:sz w:val="26"/>
          <w:szCs w:val="26"/>
        </w:rPr>
      </w:pPr>
    </w:p>
    <w:p w14:paraId="2F35892A"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Изучение ситуации указывает на обострившиеся проблемы семейных отношений, которые выражаются в увеличивающейся внебрачной рождаемости.</w:t>
      </w:r>
    </w:p>
    <w:p w14:paraId="33DBDB43"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Нередко женщины связывают свою судьбу с ранее судимыми гражданами, мигрантами, лицами, имеющими алкогольную или наркотическую зависимость. Значительная часть семей формируется без юридической регистрации брачных отношений. Решение о совместном проживании принимаются без учета интересов детей, в угоду своим личным желаниям. В результате фиксируются преступления, совершаемые в отношении несовершеннолетних сожителями и отчимами.</w:t>
      </w:r>
    </w:p>
    <w:p w14:paraId="14776C5D"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Более половины преступлений в отношении детей совершены членами семьи, 65 % (56 % в 2020 году), в том числе родителями, 57 % (52 % в 2020 году).</w:t>
      </w:r>
    </w:p>
    <w:p w14:paraId="4484E92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Противоправные деяния, совершаемые в отношении детей в семьях, в том числе лицами из их близкого окружения, трудно предугадать и предотвратить. Вместе с тем, нередко предшествующее поведение виновного лица дает повод обратить на него внимание.</w:t>
      </w:r>
    </w:p>
    <w:p w14:paraId="39F14DF1"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Причинами такого положения дел являются несформированность у родителей чувства ответственности за детей, наличие социальных, материальных и бытовых проблем, сложившийся асоциальный образ жизни, алкоголизация, опыт совершения преступлений. </w:t>
      </w:r>
    </w:p>
    <w:p w14:paraId="7947E90B"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В </w:t>
      </w:r>
      <w:r w:rsidR="00035539">
        <w:rPr>
          <w:rFonts w:ascii="Times New Roman" w:eastAsia="Calibri" w:hAnsi="Times New Roman"/>
          <w:sz w:val="26"/>
          <w:szCs w:val="26"/>
        </w:rPr>
        <w:t>2021 году</w:t>
      </w:r>
      <w:r>
        <w:rPr>
          <w:rFonts w:ascii="Times New Roman" w:eastAsia="Calibri" w:hAnsi="Times New Roman"/>
          <w:sz w:val="26"/>
          <w:szCs w:val="26"/>
        </w:rPr>
        <w:t xml:space="preserve"> в розыске находил</w:t>
      </w:r>
      <w:r w:rsidR="00035539">
        <w:rPr>
          <w:rFonts w:ascii="Times New Roman" w:eastAsia="Calibri" w:hAnsi="Times New Roman"/>
          <w:sz w:val="26"/>
          <w:szCs w:val="26"/>
        </w:rPr>
        <w:t>и</w:t>
      </w:r>
      <w:r>
        <w:rPr>
          <w:rFonts w:ascii="Times New Roman" w:eastAsia="Calibri" w:hAnsi="Times New Roman"/>
          <w:sz w:val="26"/>
          <w:szCs w:val="26"/>
        </w:rPr>
        <w:t xml:space="preserve">сь 315 детей, что на 7,1 % больше, чем в 2020 году, при этом на 14,6 % снизилось количество самовольных уходов из государственных </w:t>
      </w:r>
      <w:r>
        <w:rPr>
          <w:rFonts w:ascii="Times New Roman" w:eastAsia="Calibri" w:hAnsi="Times New Roman"/>
          <w:sz w:val="26"/>
          <w:szCs w:val="26"/>
        </w:rPr>
        <w:lastRenderedPageBreak/>
        <w:t>учреждений. В тоже время произошел существенный рост, на 18,8 %, самовольных уходов из семьи.</w:t>
      </w:r>
    </w:p>
    <w:p w14:paraId="56C44AAC"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С учетом анализа ситуации, связанной с подростковой преступностью, на территории региона в 2021 году </w:t>
      </w:r>
      <w:r w:rsidR="00E158F5">
        <w:rPr>
          <w:rFonts w:ascii="Times New Roman" w:eastAsia="Calibri" w:hAnsi="Times New Roman"/>
          <w:sz w:val="26"/>
          <w:szCs w:val="26"/>
        </w:rPr>
        <w:t xml:space="preserve">УМВД России по Калужской области </w:t>
      </w:r>
      <w:r>
        <w:rPr>
          <w:rFonts w:ascii="Times New Roman" w:eastAsia="Calibri" w:hAnsi="Times New Roman"/>
          <w:sz w:val="26"/>
          <w:szCs w:val="26"/>
        </w:rPr>
        <w:t>проведен комплекс оперативно-профилактических мероприятий и акций: «Ночной патруль» (январь, октябрь), «</w:t>
      </w:r>
      <w:proofErr w:type="spellStart"/>
      <w:r>
        <w:rPr>
          <w:rFonts w:ascii="Times New Roman" w:eastAsia="Calibri" w:hAnsi="Times New Roman"/>
          <w:sz w:val="26"/>
          <w:szCs w:val="26"/>
        </w:rPr>
        <w:t>Колумбайн</w:t>
      </w:r>
      <w:proofErr w:type="spellEnd"/>
      <w:r>
        <w:rPr>
          <w:rFonts w:ascii="Times New Roman" w:eastAsia="Calibri" w:hAnsi="Times New Roman"/>
          <w:sz w:val="26"/>
          <w:szCs w:val="26"/>
        </w:rPr>
        <w:t>» (апрель), «Твой выбор» (апрель), «Опасный возраст» (май, декабрь), «Защита» (июнь), «Подросток-игла» (июнь), «Помоги пойти учиться» (июль-сентябрь), «Подросток-семья» (август).</w:t>
      </w:r>
    </w:p>
    <w:p w14:paraId="4371961B"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рамках взаимодействия с УМВД России по Калужской области Уполномоченный в 2021 году принял участие в двух «горячих линиях», проводимых</w:t>
      </w:r>
      <w:r>
        <w:t xml:space="preserve"> </w:t>
      </w:r>
      <w:r>
        <w:rPr>
          <w:rFonts w:ascii="Times New Roman" w:eastAsia="Calibri" w:hAnsi="Times New Roman"/>
          <w:sz w:val="26"/>
          <w:szCs w:val="26"/>
        </w:rPr>
        <w:t>УМВД России по Калужской области.</w:t>
      </w:r>
    </w:p>
    <w:p w14:paraId="779859AE"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Исходя из проведенного анализа преступности несовершеннолетних можно выделить основные причины негативных тенденций:</w:t>
      </w:r>
    </w:p>
    <w:p w14:paraId="2AB55A2E"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невысокая эффективность принимаемых мер по ранней профилактике правонарушений и преступлений несовершеннолетних;</w:t>
      </w:r>
    </w:p>
    <w:p w14:paraId="0A5154D5"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недостаточно развитая система бесплатного организованного досуга и дополнительного образования несовершеннолетних;</w:t>
      </w:r>
    </w:p>
    <w:p w14:paraId="6D3012BE"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w:t>
      </w:r>
      <w:r w:rsidR="00AA2C22">
        <w:rPr>
          <w:rFonts w:ascii="Times New Roman" w:eastAsia="Calibri" w:hAnsi="Times New Roman"/>
          <w:sz w:val="26"/>
          <w:szCs w:val="26"/>
        </w:rPr>
        <w:t xml:space="preserve"> </w:t>
      </w:r>
      <w:r>
        <w:rPr>
          <w:rFonts w:ascii="Times New Roman" w:eastAsia="Calibri" w:hAnsi="Times New Roman"/>
          <w:sz w:val="26"/>
          <w:szCs w:val="26"/>
        </w:rPr>
        <w:t>недостаточно эффективно выстроенная система межведомственного взаимодействия органов системы профилактики безнадзорности и правонарушений несовершеннолетних;</w:t>
      </w:r>
    </w:p>
    <w:p w14:paraId="684BF909"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семейное неблагополучие, как материальное, так и эмоционально-психологическое;</w:t>
      </w:r>
    </w:p>
    <w:p w14:paraId="459DAB68"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недостаточный контроль со стороны родителей (законных представителей) за поведением и времяпровождением детей, особенно в вечернее и ночное время.</w:t>
      </w:r>
    </w:p>
    <w:p w14:paraId="4CC58627"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Для обеспечения безопасности на детских игровых и спортивных площадках, находящихся на территории Калужской области, создана межведомственная рабочая группа. Заседания рабочей группы носят регулярный характер</w:t>
      </w:r>
      <w:r w:rsidR="00035539">
        <w:rPr>
          <w:rFonts w:ascii="Times New Roman" w:eastAsia="Calibri" w:hAnsi="Times New Roman"/>
          <w:sz w:val="26"/>
          <w:szCs w:val="26"/>
        </w:rPr>
        <w:t xml:space="preserve"> и проводятся в</w:t>
      </w:r>
      <w:r>
        <w:rPr>
          <w:rFonts w:ascii="Times New Roman" w:eastAsia="Calibri" w:hAnsi="Times New Roman"/>
          <w:sz w:val="26"/>
          <w:szCs w:val="26"/>
        </w:rPr>
        <w:t xml:space="preserve"> преддвер</w:t>
      </w:r>
      <w:r w:rsidR="00035539">
        <w:rPr>
          <w:rFonts w:ascii="Times New Roman" w:eastAsia="Calibri" w:hAnsi="Times New Roman"/>
          <w:sz w:val="26"/>
          <w:szCs w:val="26"/>
        </w:rPr>
        <w:t>и</w:t>
      </w:r>
      <w:r>
        <w:rPr>
          <w:rFonts w:ascii="Times New Roman" w:eastAsia="Calibri" w:hAnsi="Times New Roman"/>
          <w:sz w:val="26"/>
          <w:szCs w:val="26"/>
        </w:rPr>
        <w:t>и каникулярного времени отдыха детей в целях обращения внимания руководителей муниципальных образований Калужской области на состояние оборудования на площадках.</w:t>
      </w:r>
    </w:p>
    <w:p w14:paraId="50B86A0C"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С июня по сентябрь 2021 г. члены межведомственной рабочей </w:t>
      </w:r>
      <w:r w:rsidR="004127A7">
        <w:rPr>
          <w:rFonts w:ascii="Times New Roman" w:eastAsia="Calibri" w:hAnsi="Times New Roman"/>
          <w:sz w:val="26"/>
          <w:szCs w:val="26"/>
        </w:rPr>
        <w:t xml:space="preserve">группы </w:t>
      </w:r>
      <w:r>
        <w:rPr>
          <w:rFonts w:ascii="Times New Roman" w:eastAsia="Calibri" w:hAnsi="Times New Roman"/>
          <w:sz w:val="26"/>
          <w:szCs w:val="26"/>
        </w:rPr>
        <w:t>совместно с Управлением административно-технического контроля Калужской области посетили все муниципальные районы и городские округа Калужской области с целью осмотра состояния оборудования площадок. Сотрудники аппарата Уполномоченного дважды посетили Мосальский и Ферзиковский районы. Все нарушения, описанные в актах осмотра, направлены в соответствующие муниципальные образования для устранения недостатков. Большинство недостатков устранены в течение нескольких дней после проведения осмотра.</w:t>
      </w:r>
    </w:p>
    <w:p w14:paraId="4DC92D11"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На основании проведенного анализа соблюдения прав и законных интересов детей на жизнь и защиту от насилия целесообразн</w:t>
      </w:r>
      <w:r w:rsidR="00C20279">
        <w:rPr>
          <w:rFonts w:ascii="Times New Roman" w:eastAsia="Calibri" w:hAnsi="Times New Roman"/>
          <w:sz w:val="26"/>
          <w:szCs w:val="26"/>
        </w:rPr>
        <w:t>о</w:t>
      </w:r>
      <w:r>
        <w:rPr>
          <w:rFonts w:ascii="Times New Roman" w:eastAsia="Calibri" w:hAnsi="Times New Roman"/>
          <w:sz w:val="26"/>
          <w:szCs w:val="26"/>
        </w:rPr>
        <w:t xml:space="preserve"> рекомендовать:</w:t>
      </w:r>
    </w:p>
    <w:p w14:paraId="39D2D5CB"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1) Территориальным </w:t>
      </w:r>
      <w:proofErr w:type="spellStart"/>
      <w:r>
        <w:rPr>
          <w:rFonts w:ascii="Times New Roman" w:eastAsia="Calibri" w:hAnsi="Times New Roman"/>
          <w:sz w:val="26"/>
          <w:szCs w:val="26"/>
        </w:rPr>
        <w:t>КДНиЗП</w:t>
      </w:r>
      <w:proofErr w:type="spellEnd"/>
      <w:r>
        <w:rPr>
          <w:rFonts w:ascii="Times New Roman" w:eastAsia="Calibri" w:hAnsi="Times New Roman"/>
          <w:sz w:val="26"/>
          <w:szCs w:val="26"/>
        </w:rPr>
        <w:t xml:space="preserve"> провести анализ, разработать и реализовать комплекс мер направленный на:</w:t>
      </w:r>
    </w:p>
    <w:p w14:paraId="6860A6CF"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lastRenderedPageBreak/>
        <w:t>- снижение количества преступлений, совершенных несовершеннолетними и с их участием (город Обнинск, Людиновский район);</w:t>
      </w:r>
    </w:p>
    <w:p w14:paraId="5EEC39C6"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снижение количества несовершеннолетних, совершивших преступления (город Калуга, Думиничский и Кировский районы);</w:t>
      </w:r>
    </w:p>
    <w:p w14:paraId="27715452"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снижение количество преступлений, совершенных несовершеннолетними в группах (Боровский, Думиничский, Кировский, Козельский, Ферзиковский районы, город Обнинск);</w:t>
      </w:r>
    </w:p>
    <w:p w14:paraId="41BC9D23"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снижение количества преступлений, совершенных несовершеннолетними в состоянии алкогольного опьянения;</w:t>
      </w:r>
    </w:p>
    <w:p w14:paraId="7BE52F43"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снижение самовольных уходов несовершеннолетних из семей.</w:t>
      </w:r>
    </w:p>
    <w:p w14:paraId="22531E98"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2) Органам местного самоуправления Калужской области:</w:t>
      </w:r>
    </w:p>
    <w:p w14:paraId="69C96D6E"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на постоянной основе проводить профилактическую работу с семьями и несовершеннолетними, направленную на предотвращение гибели и травмирования детей, в том числе на водных объектах, при пожарах, в быту;</w:t>
      </w:r>
    </w:p>
    <w:p w14:paraId="6F780859" w14:textId="77777777" w:rsidR="00254B49" w:rsidRDefault="00F66090" w:rsidP="00FA39FE">
      <w:pPr>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разработать и реализовать комплекс мер, направленный на снижение количества ДТП с участием детей-пешеходов на пешеходных переходах и в темное время суток;</w:t>
      </w:r>
    </w:p>
    <w:p w14:paraId="6AE5340B" w14:textId="77777777" w:rsidR="00254B49" w:rsidRDefault="00F66090" w:rsidP="00FA39FE">
      <w:pPr>
        <w:spacing w:after="0" w:line="276" w:lineRule="auto"/>
        <w:ind w:firstLine="709"/>
        <w:contextualSpacing/>
        <w:jc w:val="both"/>
        <w:rPr>
          <w:rFonts w:ascii="Times New Roman" w:eastAsia="Calibri" w:hAnsi="Times New Roman"/>
          <w:sz w:val="26"/>
          <w:szCs w:val="26"/>
          <w:highlight w:val="yellow"/>
        </w:rPr>
      </w:pPr>
      <w:r>
        <w:rPr>
          <w:rFonts w:ascii="Times New Roman" w:eastAsia="Calibri" w:hAnsi="Times New Roman"/>
          <w:sz w:val="26"/>
          <w:szCs w:val="26"/>
        </w:rPr>
        <w:t>- совершенствовать работу по выявлению и ранней профилактике семейного неблагополучия.</w:t>
      </w:r>
    </w:p>
    <w:p w14:paraId="760A719E" w14:textId="77777777" w:rsidR="00254B49" w:rsidRDefault="00F66090" w:rsidP="00FA39FE">
      <w:pPr>
        <w:spacing w:after="0" w:line="276" w:lineRule="auto"/>
        <w:ind w:firstLine="709"/>
        <w:contextualSpacing/>
        <w:jc w:val="both"/>
        <w:rPr>
          <w:rFonts w:ascii="Times New Roman" w:eastAsia="Calibri" w:hAnsi="Times New Roman"/>
          <w:sz w:val="26"/>
          <w:szCs w:val="26"/>
          <w:highlight w:val="yellow"/>
        </w:rPr>
      </w:pPr>
      <w:r>
        <w:rPr>
          <w:rFonts w:ascii="Times New Roman" w:eastAsia="Calibri" w:hAnsi="Times New Roman"/>
          <w:sz w:val="26"/>
          <w:szCs w:val="26"/>
          <w:highlight w:val="yellow"/>
        </w:rPr>
        <w:t xml:space="preserve"> </w:t>
      </w:r>
    </w:p>
    <w:p w14:paraId="09B5C2B2"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1CFAE9BA"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18" w:name="_Toc100311448"/>
      <w:r w:rsidRPr="00201BEF">
        <w:rPr>
          <w:rFonts w:ascii="Times New Roman" w:hAnsi="Times New Roman"/>
          <w:b/>
          <w:bCs/>
          <w:color w:val="auto"/>
          <w:sz w:val="26"/>
          <w:szCs w:val="26"/>
        </w:rPr>
        <w:t>2.2. Право иметь гражданство и свободу перемещения</w:t>
      </w:r>
      <w:bookmarkEnd w:id="18"/>
    </w:p>
    <w:p w14:paraId="60E54DD9"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57E87065"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bookmarkStart w:id="19" w:name="_Hlk98851954"/>
      <w:r>
        <w:rPr>
          <w:rFonts w:ascii="Times New Roman" w:hAnsi="Times New Roman"/>
          <w:sz w:val="26"/>
          <w:szCs w:val="26"/>
          <w:lang w:eastAsia="ru-RU"/>
        </w:rPr>
        <w:t xml:space="preserve">В 2021 году </w:t>
      </w:r>
      <w:r w:rsidR="005C7651">
        <w:rPr>
          <w:rFonts w:ascii="Times New Roman" w:hAnsi="Times New Roman"/>
          <w:sz w:val="26"/>
          <w:szCs w:val="26"/>
          <w:lang w:eastAsia="ru-RU"/>
        </w:rPr>
        <w:t xml:space="preserve">в адрес Уполномоченного поступило 83 обращения </w:t>
      </w:r>
      <w:r>
        <w:rPr>
          <w:rFonts w:ascii="Times New Roman" w:hAnsi="Times New Roman"/>
          <w:sz w:val="26"/>
          <w:szCs w:val="26"/>
          <w:lang w:eastAsia="ru-RU"/>
        </w:rPr>
        <w:t xml:space="preserve">по вопросам охраны прав детей на гражданство и свободу перемещения, что на 5 % меньше, чем в 2020 году и на 24 % меньше, чем 2019 году (Таблица 3). </w:t>
      </w:r>
    </w:p>
    <w:bookmarkEnd w:id="19"/>
    <w:p w14:paraId="0B2CC87B" w14:textId="77777777" w:rsidR="00254B49" w:rsidRDefault="00F66090" w:rsidP="00FA39FE">
      <w:pPr>
        <w:suppressAutoHyphens/>
        <w:spacing w:after="0" w:line="276" w:lineRule="auto"/>
        <w:ind w:firstLine="709"/>
        <w:contextualSpacing/>
        <w:jc w:val="both"/>
        <w:rPr>
          <w:rFonts w:ascii="Times New Roman" w:hAnsi="Times New Roman"/>
          <w:sz w:val="26"/>
          <w:szCs w:val="26"/>
          <w:highlight w:val="yellow"/>
          <w:lang w:eastAsia="ru-RU"/>
        </w:rPr>
      </w:pPr>
      <w:r>
        <w:rPr>
          <w:rFonts w:ascii="Times New Roman" w:hAnsi="Times New Roman"/>
          <w:sz w:val="26"/>
          <w:szCs w:val="26"/>
          <w:lang w:eastAsia="ru-RU"/>
        </w:rPr>
        <w:t xml:space="preserve">В основном иностранные граждане и лица без гражданства обращаются к Уполномоченному за помощью в оформлении разрешения на временное проживание, вида на жительство, получении гражданства. </w:t>
      </w:r>
    </w:p>
    <w:p w14:paraId="5013DED7" w14:textId="77777777" w:rsidR="00254B49" w:rsidRDefault="00254B49" w:rsidP="00FA39FE">
      <w:pPr>
        <w:spacing w:after="0" w:line="276" w:lineRule="auto"/>
        <w:ind w:firstLine="708"/>
        <w:contextualSpacing/>
        <w:jc w:val="both"/>
        <w:rPr>
          <w:rFonts w:ascii="Times New Roman" w:eastAsia="Calibri" w:hAnsi="Times New Roman"/>
          <w:sz w:val="26"/>
          <w:szCs w:val="26"/>
        </w:rPr>
      </w:pPr>
    </w:p>
    <w:p w14:paraId="2558B4E0" w14:textId="77777777" w:rsidR="00254B49" w:rsidRDefault="00F66090" w:rsidP="00FA39FE">
      <w:pPr>
        <w:spacing w:after="0" w:line="276" w:lineRule="auto"/>
        <w:contextualSpacing/>
        <w:jc w:val="center"/>
        <w:rPr>
          <w:rFonts w:ascii="Times New Roman" w:hAnsi="Times New Roman"/>
          <w:bCs/>
          <w:sz w:val="26"/>
          <w:szCs w:val="26"/>
          <w:lang w:eastAsia="ru-RU"/>
        </w:rPr>
      </w:pPr>
      <w:bookmarkStart w:id="20" w:name="_Hlk98852129"/>
      <w:r>
        <w:rPr>
          <w:rFonts w:ascii="Times New Roman" w:hAnsi="Times New Roman"/>
          <w:bCs/>
          <w:sz w:val="26"/>
          <w:szCs w:val="26"/>
          <w:lang w:eastAsia="ru-RU"/>
        </w:rPr>
        <w:t>Таблица 3 - Количество поступивших обращений по вопросам защиты прав на гражданство и свободу перемещения</w:t>
      </w:r>
    </w:p>
    <w:p w14:paraId="571FB5E3" w14:textId="77777777" w:rsidR="006221F1" w:rsidRDefault="006221F1" w:rsidP="00FA39FE">
      <w:pPr>
        <w:spacing w:after="0" w:line="276" w:lineRule="auto"/>
        <w:contextualSpacing/>
        <w:jc w:val="center"/>
        <w:rPr>
          <w:rFonts w:ascii="Times New Roman" w:hAnsi="Times New Roman"/>
          <w:bCs/>
          <w:sz w:val="26"/>
          <w:szCs w:val="26"/>
          <w:lang w:eastAsia="ru-RU"/>
        </w:rPr>
      </w:pPr>
    </w:p>
    <w:tbl>
      <w:tblPr>
        <w:tblW w:w="10077" w:type="dxa"/>
        <w:tblInd w:w="103" w:type="dxa"/>
        <w:tblLook w:val="04A0" w:firstRow="1" w:lastRow="0" w:firstColumn="1" w:lastColumn="0" w:noHBand="0" w:noVBand="1"/>
      </w:tblPr>
      <w:tblGrid>
        <w:gridCol w:w="2417"/>
        <w:gridCol w:w="1011"/>
        <w:gridCol w:w="728"/>
        <w:gridCol w:w="894"/>
        <w:gridCol w:w="1011"/>
        <w:gridCol w:w="655"/>
        <w:gridCol w:w="839"/>
        <w:gridCol w:w="1011"/>
        <w:gridCol w:w="675"/>
        <w:gridCol w:w="836"/>
      </w:tblGrid>
      <w:tr w:rsidR="00254B49" w:rsidRPr="000A3366" w14:paraId="67425B36" w14:textId="77777777">
        <w:trPr>
          <w:trHeight w:val="300"/>
        </w:trPr>
        <w:tc>
          <w:tcPr>
            <w:tcW w:w="2417" w:type="dxa"/>
            <w:vMerge w:val="restart"/>
            <w:tcBorders>
              <w:top w:val="single" w:sz="4" w:space="0" w:color="auto"/>
              <w:left w:val="single" w:sz="4" w:space="0" w:color="auto"/>
              <w:right w:val="single" w:sz="4" w:space="0" w:color="auto"/>
            </w:tcBorders>
            <w:shd w:val="clear" w:color="auto" w:fill="auto"/>
            <w:vAlign w:val="center"/>
          </w:tcPr>
          <w:p w14:paraId="7691AE5D"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Категория вопросов</w:t>
            </w:r>
          </w:p>
        </w:tc>
        <w:tc>
          <w:tcPr>
            <w:tcW w:w="7660" w:type="dxa"/>
            <w:gridSpan w:val="9"/>
            <w:tcBorders>
              <w:top w:val="single" w:sz="4" w:space="0" w:color="auto"/>
              <w:left w:val="nil"/>
              <w:bottom w:val="single" w:sz="4" w:space="0" w:color="auto"/>
              <w:right w:val="single" w:sz="4" w:space="0" w:color="000000"/>
            </w:tcBorders>
            <w:shd w:val="clear" w:color="auto" w:fill="auto"/>
            <w:vAlign w:val="center"/>
          </w:tcPr>
          <w:p w14:paraId="4DDB0B03"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Количество обращений</w:t>
            </w:r>
          </w:p>
        </w:tc>
      </w:tr>
      <w:tr w:rsidR="00254B49" w:rsidRPr="000A3366" w14:paraId="4F06C325" w14:textId="77777777">
        <w:trPr>
          <w:trHeight w:val="300"/>
        </w:trPr>
        <w:tc>
          <w:tcPr>
            <w:tcW w:w="2417" w:type="dxa"/>
            <w:vMerge/>
            <w:tcBorders>
              <w:left w:val="single" w:sz="4" w:space="0" w:color="auto"/>
              <w:right w:val="single" w:sz="4" w:space="0" w:color="auto"/>
            </w:tcBorders>
            <w:shd w:val="clear" w:color="auto" w:fill="auto"/>
            <w:vAlign w:val="center"/>
            <w:hideMark/>
          </w:tcPr>
          <w:p w14:paraId="77B220BF" w14:textId="77777777" w:rsidR="00254B49" w:rsidRDefault="00254B49" w:rsidP="00FA39FE">
            <w:pPr>
              <w:spacing w:after="0" w:line="276" w:lineRule="auto"/>
              <w:contextualSpacing/>
              <w:jc w:val="center"/>
              <w:rPr>
                <w:rFonts w:ascii="Times New Roman" w:hAnsi="Times New Roman"/>
                <w:b/>
                <w:color w:val="000000"/>
                <w:sz w:val="26"/>
                <w:szCs w:val="26"/>
                <w:lang w:eastAsia="ru-RU"/>
              </w:rPr>
            </w:pPr>
          </w:p>
        </w:tc>
        <w:tc>
          <w:tcPr>
            <w:tcW w:w="2633" w:type="dxa"/>
            <w:gridSpan w:val="3"/>
            <w:tcBorders>
              <w:top w:val="single" w:sz="4" w:space="0" w:color="auto"/>
              <w:left w:val="nil"/>
              <w:bottom w:val="single" w:sz="4" w:space="0" w:color="auto"/>
              <w:right w:val="single" w:sz="4" w:space="0" w:color="000000"/>
            </w:tcBorders>
            <w:shd w:val="clear" w:color="auto" w:fill="auto"/>
            <w:vAlign w:val="center"/>
            <w:hideMark/>
          </w:tcPr>
          <w:p w14:paraId="079F4271"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2019 год</w:t>
            </w:r>
          </w:p>
        </w:tc>
        <w:tc>
          <w:tcPr>
            <w:tcW w:w="2505" w:type="dxa"/>
            <w:gridSpan w:val="3"/>
            <w:tcBorders>
              <w:top w:val="single" w:sz="4" w:space="0" w:color="auto"/>
              <w:left w:val="nil"/>
              <w:bottom w:val="single" w:sz="4" w:space="0" w:color="auto"/>
              <w:right w:val="single" w:sz="4" w:space="0" w:color="000000"/>
            </w:tcBorders>
            <w:shd w:val="clear" w:color="auto" w:fill="auto"/>
            <w:vAlign w:val="center"/>
            <w:hideMark/>
          </w:tcPr>
          <w:p w14:paraId="03C490B1"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2020 год</w:t>
            </w:r>
          </w:p>
        </w:tc>
        <w:tc>
          <w:tcPr>
            <w:tcW w:w="2522" w:type="dxa"/>
            <w:gridSpan w:val="3"/>
            <w:tcBorders>
              <w:top w:val="single" w:sz="4" w:space="0" w:color="auto"/>
              <w:left w:val="nil"/>
              <w:bottom w:val="single" w:sz="4" w:space="0" w:color="auto"/>
              <w:right w:val="single" w:sz="4" w:space="0" w:color="000000"/>
            </w:tcBorders>
            <w:shd w:val="clear" w:color="auto" w:fill="auto"/>
            <w:vAlign w:val="center"/>
            <w:hideMark/>
          </w:tcPr>
          <w:p w14:paraId="26EF8D26"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2021 год</w:t>
            </w:r>
          </w:p>
        </w:tc>
      </w:tr>
      <w:tr w:rsidR="00254B49" w:rsidRPr="000A3366" w14:paraId="372DD3DB" w14:textId="77777777">
        <w:trPr>
          <w:trHeight w:val="300"/>
        </w:trPr>
        <w:tc>
          <w:tcPr>
            <w:tcW w:w="2417" w:type="dxa"/>
            <w:vMerge/>
            <w:tcBorders>
              <w:left w:val="single" w:sz="4" w:space="0" w:color="auto"/>
              <w:bottom w:val="single" w:sz="4" w:space="0" w:color="000000"/>
              <w:right w:val="single" w:sz="4" w:space="0" w:color="auto"/>
            </w:tcBorders>
            <w:shd w:val="clear" w:color="auto" w:fill="auto"/>
            <w:vAlign w:val="center"/>
            <w:hideMark/>
          </w:tcPr>
          <w:p w14:paraId="51794233" w14:textId="77777777" w:rsidR="00254B49" w:rsidRDefault="00254B49" w:rsidP="00FA39FE">
            <w:pPr>
              <w:spacing w:after="0" w:line="276" w:lineRule="auto"/>
              <w:contextualSpacing/>
              <w:jc w:val="center"/>
              <w:rPr>
                <w:rFonts w:ascii="Times New Roman" w:hAnsi="Times New Roman"/>
                <w:b/>
                <w:color w:val="000000"/>
                <w:sz w:val="26"/>
                <w:szCs w:val="26"/>
                <w:lang w:eastAsia="ru-RU"/>
              </w:rPr>
            </w:pPr>
          </w:p>
        </w:tc>
        <w:tc>
          <w:tcPr>
            <w:tcW w:w="1011" w:type="dxa"/>
            <w:tcBorders>
              <w:top w:val="nil"/>
              <w:left w:val="nil"/>
              <w:bottom w:val="single" w:sz="4" w:space="0" w:color="auto"/>
              <w:right w:val="single" w:sz="4" w:space="0" w:color="auto"/>
            </w:tcBorders>
            <w:shd w:val="clear" w:color="auto" w:fill="auto"/>
            <w:vAlign w:val="center"/>
            <w:hideMark/>
          </w:tcPr>
          <w:p w14:paraId="33ED7D9D"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proofErr w:type="spellStart"/>
            <w:r>
              <w:rPr>
                <w:rFonts w:ascii="Times New Roman" w:hAnsi="Times New Roman"/>
                <w:b/>
                <w:color w:val="000000"/>
                <w:sz w:val="26"/>
                <w:szCs w:val="26"/>
                <w:lang w:eastAsia="ru-RU"/>
              </w:rPr>
              <w:t>письм</w:t>
            </w:r>
            <w:proofErr w:type="spellEnd"/>
            <w:r>
              <w:rPr>
                <w:rFonts w:ascii="Times New Roman" w:hAnsi="Times New Roman"/>
                <w:b/>
                <w:color w:val="000000"/>
                <w:sz w:val="26"/>
                <w:szCs w:val="26"/>
                <w:lang w:eastAsia="ru-RU"/>
              </w:rPr>
              <w:t>.</w:t>
            </w:r>
          </w:p>
        </w:tc>
        <w:tc>
          <w:tcPr>
            <w:tcW w:w="728" w:type="dxa"/>
            <w:tcBorders>
              <w:top w:val="nil"/>
              <w:left w:val="nil"/>
              <w:bottom w:val="single" w:sz="4" w:space="0" w:color="auto"/>
              <w:right w:val="single" w:sz="4" w:space="0" w:color="auto"/>
            </w:tcBorders>
            <w:shd w:val="clear" w:color="auto" w:fill="auto"/>
            <w:vAlign w:val="center"/>
            <w:hideMark/>
          </w:tcPr>
          <w:p w14:paraId="38F8B6C5"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уст.</w:t>
            </w:r>
          </w:p>
        </w:tc>
        <w:tc>
          <w:tcPr>
            <w:tcW w:w="894" w:type="dxa"/>
            <w:tcBorders>
              <w:top w:val="nil"/>
              <w:left w:val="nil"/>
              <w:bottom w:val="single" w:sz="4" w:space="0" w:color="auto"/>
              <w:right w:val="single" w:sz="4" w:space="0" w:color="auto"/>
            </w:tcBorders>
            <w:shd w:val="clear" w:color="auto" w:fill="auto"/>
            <w:vAlign w:val="center"/>
            <w:hideMark/>
          </w:tcPr>
          <w:p w14:paraId="38886907"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6431F3A1"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proofErr w:type="spellStart"/>
            <w:r>
              <w:rPr>
                <w:rFonts w:ascii="Times New Roman" w:hAnsi="Times New Roman"/>
                <w:b/>
                <w:color w:val="000000"/>
                <w:sz w:val="26"/>
                <w:szCs w:val="26"/>
                <w:lang w:eastAsia="ru-RU"/>
              </w:rPr>
              <w:t>письм</w:t>
            </w:r>
            <w:proofErr w:type="spellEnd"/>
            <w:r>
              <w:rPr>
                <w:rFonts w:ascii="Times New Roman" w:hAnsi="Times New Roman"/>
                <w:b/>
                <w:color w:val="000000"/>
                <w:sz w:val="26"/>
                <w:szCs w:val="26"/>
                <w:lang w:eastAsia="ru-RU"/>
              </w:rPr>
              <w:t>.</w:t>
            </w:r>
          </w:p>
        </w:tc>
        <w:tc>
          <w:tcPr>
            <w:tcW w:w="655" w:type="dxa"/>
            <w:tcBorders>
              <w:top w:val="nil"/>
              <w:left w:val="nil"/>
              <w:bottom w:val="single" w:sz="4" w:space="0" w:color="auto"/>
              <w:right w:val="single" w:sz="4" w:space="0" w:color="auto"/>
            </w:tcBorders>
            <w:shd w:val="clear" w:color="auto" w:fill="auto"/>
            <w:vAlign w:val="center"/>
            <w:hideMark/>
          </w:tcPr>
          <w:p w14:paraId="6B5C4944"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уст.</w:t>
            </w:r>
          </w:p>
        </w:tc>
        <w:tc>
          <w:tcPr>
            <w:tcW w:w="839" w:type="dxa"/>
            <w:tcBorders>
              <w:top w:val="nil"/>
              <w:left w:val="nil"/>
              <w:bottom w:val="single" w:sz="4" w:space="0" w:color="auto"/>
              <w:right w:val="single" w:sz="4" w:space="0" w:color="auto"/>
            </w:tcBorders>
            <w:shd w:val="clear" w:color="auto" w:fill="auto"/>
            <w:vAlign w:val="center"/>
            <w:hideMark/>
          </w:tcPr>
          <w:p w14:paraId="4E73B77A"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всего</w:t>
            </w:r>
          </w:p>
        </w:tc>
        <w:tc>
          <w:tcPr>
            <w:tcW w:w="1011" w:type="dxa"/>
            <w:tcBorders>
              <w:top w:val="nil"/>
              <w:left w:val="nil"/>
              <w:bottom w:val="single" w:sz="4" w:space="0" w:color="auto"/>
              <w:right w:val="single" w:sz="4" w:space="0" w:color="auto"/>
            </w:tcBorders>
            <w:shd w:val="clear" w:color="auto" w:fill="auto"/>
            <w:vAlign w:val="center"/>
            <w:hideMark/>
          </w:tcPr>
          <w:p w14:paraId="4852B43D"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proofErr w:type="spellStart"/>
            <w:r>
              <w:rPr>
                <w:rFonts w:ascii="Times New Roman" w:hAnsi="Times New Roman"/>
                <w:b/>
                <w:color w:val="000000"/>
                <w:sz w:val="26"/>
                <w:szCs w:val="26"/>
                <w:lang w:eastAsia="ru-RU"/>
              </w:rPr>
              <w:t>письм</w:t>
            </w:r>
            <w:proofErr w:type="spellEnd"/>
            <w:r>
              <w:rPr>
                <w:rFonts w:ascii="Times New Roman" w:hAnsi="Times New Roman"/>
                <w:b/>
                <w:color w:val="000000"/>
                <w:sz w:val="26"/>
                <w:szCs w:val="26"/>
                <w:lang w:eastAsia="ru-RU"/>
              </w:rPr>
              <w:t>.</w:t>
            </w:r>
          </w:p>
        </w:tc>
        <w:tc>
          <w:tcPr>
            <w:tcW w:w="675" w:type="dxa"/>
            <w:tcBorders>
              <w:top w:val="nil"/>
              <w:left w:val="nil"/>
              <w:bottom w:val="single" w:sz="4" w:space="0" w:color="auto"/>
              <w:right w:val="single" w:sz="4" w:space="0" w:color="auto"/>
            </w:tcBorders>
            <w:shd w:val="clear" w:color="auto" w:fill="auto"/>
            <w:vAlign w:val="center"/>
            <w:hideMark/>
          </w:tcPr>
          <w:p w14:paraId="27D957BC"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уст.</w:t>
            </w:r>
          </w:p>
        </w:tc>
        <w:tc>
          <w:tcPr>
            <w:tcW w:w="836" w:type="dxa"/>
            <w:tcBorders>
              <w:top w:val="nil"/>
              <w:left w:val="nil"/>
              <w:bottom w:val="single" w:sz="4" w:space="0" w:color="auto"/>
              <w:right w:val="single" w:sz="4" w:space="0" w:color="auto"/>
            </w:tcBorders>
            <w:shd w:val="clear" w:color="auto" w:fill="auto"/>
            <w:vAlign w:val="center"/>
            <w:hideMark/>
          </w:tcPr>
          <w:p w14:paraId="58079D63"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всего</w:t>
            </w:r>
          </w:p>
        </w:tc>
      </w:tr>
      <w:tr w:rsidR="00254B49" w:rsidRPr="000A3366" w14:paraId="3DF4FA75" w14:textId="77777777">
        <w:trPr>
          <w:trHeight w:val="300"/>
        </w:trPr>
        <w:tc>
          <w:tcPr>
            <w:tcW w:w="2417" w:type="dxa"/>
            <w:tcBorders>
              <w:top w:val="nil"/>
              <w:left w:val="single" w:sz="4" w:space="0" w:color="auto"/>
              <w:bottom w:val="single" w:sz="4" w:space="0" w:color="auto"/>
              <w:right w:val="single" w:sz="4" w:space="0" w:color="auto"/>
            </w:tcBorders>
            <w:shd w:val="clear" w:color="auto" w:fill="auto"/>
            <w:vAlign w:val="bottom"/>
            <w:hideMark/>
          </w:tcPr>
          <w:p w14:paraId="742539D1"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Гражданство и паспортизация</w:t>
            </w:r>
          </w:p>
        </w:tc>
        <w:tc>
          <w:tcPr>
            <w:tcW w:w="1011" w:type="dxa"/>
            <w:tcBorders>
              <w:top w:val="nil"/>
              <w:left w:val="nil"/>
              <w:bottom w:val="single" w:sz="4" w:space="0" w:color="auto"/>
              <w:right w:val="single" w:sz="4" w:space="0" w:color="auto"/>
            </w:tcBorders>
            <w:shd w:val="clear" w:color="auto" w:fill="auto"/>
            <w:vAlign w:val="center"/>
            <w:hideMark/>
          </w:tcPr>
          <w:p w14:paraId="53280F25"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27</w:t>
            </w:r>
          </w:p>
        </w:tc>
        <w:tc>
          <w:tcPr>
            <w:tcW w:w="728" w:type="dxa"/>
            <w:tcBorders>
              <w:top w:val="nil"/>
              <w:left w:val="nil"/>
              <w:bottom w:val="single" w:sz="4" w:space="0" w:color="auto"/>
              <w:right w:val="single" w:sz="4" w:space="0" w:color="auto"/>
            </w:tcBorders>
            <w:shd w:val="clear" w:color="auto" w:fill="auto"/>
            <w:vAlign w:val="center"/>
            <w:hideMark/>
          </w:tcPr>
          <w:p w14:paraId="42D9E0F9"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52</w:t>
            </w:r>
          </w:p>
        </w:tc>
        <w:tc>
          <w:tcPr>
            <w:tcW w:w="894" w:type="dxa"/>
            <w:tcBorders>
              <w:top w:val="nil"/>
              <w:left w:val="nil"/>
              <w:bottom w:val="single" w:sz="4" w:space="0" w:color="auto"/>
              <w:right w:val="single" w:sz="4" w:space="0" w:color="auto"/>
            </w:tcBorders>
            <w:shd w:val="clear" w:color="auto" w:fill="auto"/>
            <w:vAlign w:val="center"/>
            <w:hideMark/>
          </w:tcPr>
          <w:p w14:paraId="3B9884D4"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79</w:t>
            </w:r>
          </w:p>
        </w:tc>
        <w:tc>
          <w:tcPr>
            <w:tcW w:w="1011" w:type="dxa"/>
            <w:tcBorders>
              <w:top w:val="nil"/>
              <w:left w:val="nil"/>
              <w:bottom w:val="single" w:sz="4" w:space="0" w:color="auto"/>
              <w:right w:val="single" w:sz="4" w:space="0" w:color="auto"/>
            </w:tcBorders>
            <w:shd w:val="clear" w:color="auto" w:fill="auto"/>
            <w:vAlign w:val="center"/>
            <w:hideMark/>
          </w:tcPr>
          <w:p w14:paraId="652C80B8"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15</w:t>
            </w:r>
          </w:p>
        </w:tc>
        <w:tc>
          <w:tcPr>
            <w:tcW w:w="655" w:type="dxa"/>
            <w:tcBorders>
              <w:top w:val="nil"/>
              <w:left w:val="nil"/>
              <w:bottom w:val="single" w:sz="4" w:space="0" w:color="auto"/>
              <w:right w:val="single" w:sz="4" w:space="0" w:color="auto"/>
            </w:tcBorders>
            <w:shd w:val="clear" w:color="auto" w:fill="auto"/>
            <w:vAlign w:val="center"/>
            <w:hideMark/>
          </w:tcPr>
          <w:p w14:paraId="77530C86"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49</w:t>
            </w:r>
          </w:p>
        </w:tc>
        <w:tc>
          <w:tcPr>
            <w:tcW w:w="839" w:type="dxa"/>
            <w:tcBorders>
              <w:top w:val="nil"/>
              <w:left w:val="nil"/>
              <w:bottom w:val="single" w:sz="4" w:space="0" w:color="auto"/>
              <w:right w:val="single" w:sz="4" w:space="0" w:color="auto"/>
            </w:tcBorders>
            <w:shd w:val="clear" w:color="auto" w:fill="auto"/>
            <w:vAlign w:val="center"/>
            <w:hideMark/>
          </w:tcPr>
          <w:p w14:paraId="48147048"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64</w:t>
            </w:r>
          </w:p>
        </w:tc>
        <w:tc>
          <w:tcPr>
            <w:tcW w:w="1011" w:type="dxa"/>
            <w:tcBorders>
              <w:top w:val="nil"/>
              <w:left w:val="nil"/>
              <w:bottom w:val="single" w:sz="4" w:space="0" w:color="auto"/>
              <w:right w:val="single" w:sz="4" w:space="0" w:color="auto"/>
            </w:tcBorders>
            <w:shd w:val="clear" w:color="auto" w:fill="auto"/>
            <w:vAlign w:val="center"/>
            <w:hideMark/>
          </w:tcPr>
          <w:p w14:paraId="532460E2"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w:t>
            </w:r>
          </w:p>
        </w:tc>
        <w:tc>
          <w:tcPr>
            <w:tcW w:w="675" w:type="dxa"/>
            <w:tcBorders>
              <w:top w:val="nil"/>
              <w:left w:val="nil"/>
              <w:bottom w:val="single" w:sz="4" w:space="0" w:color="auto"/>
              <w:right w:val="single" w:sz="4" w:space="0" w:color="auto"/>
            </w:tcBorders>
            <w:shd w:val="clear" w:color="auto" w:fill="auto"/>
            <w:vAlign w:val="center"/>
            <w:hideMark/>
          </w:tcPr>
          <w:p w14:paraId="35A59911"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40</w:t>
            </w:r>
          </w:p>
        </w:tc>
        <w:tc>
          <w:tcPr>
            <w:tcW w:w="836" w:type="dxa"/>
            <w:tcBorders>
              <w:top w:val="nil"/>
              <w:left w:val="nil"/>
              <w:bottom w:val="single" w:sz="4" w:space="0" w:color="auto"/>
              <w:right w:val="single" w:sz="4" w:space="0" w:color="auto"/>
            </w:tcBorders>
            <w:shd w:val="clear" w:color="auto" w:fill="auto"/>
            <w:vAlign w:val="center"/>
            <w:hideMark/>
          </w:tcPr>
          <w:p w14:paraId="2CEDE849"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49</w:t>
            </w:r>
          </w:p>
        </w:tc>
      </w:tr>
      <w:tr w:rsidR="00254B49" w:rsidRPr="000A3366" w14:paraId="063C4B21" w14:textId="77777777">
        <w:trPr>
          <w:trHeight w:val="300"/>
        </w:trPr>
        <w:tc>
          <w:tcPr>
            <w:tcW w:w="2417" w:type="dxa"/>
            <w:tcBorders>
              <w:top w:val="nil"/>
              <w:left w:val="single" w:sz="4" w:space="0" w:color="auto"/>
              <w:bottom w:val="single" w:sz="4" w:space="0" w:color="auto"/>
              <w:right w:val="single" w:sz="4" w:space="0" w:color="auto"/>
            </w:tcBorders>
            <w:shd w:val="clear" w:color="auto" w:fill="auto"/>
            <w:vAlign w:val="bottom"/>
            <w:hideMark/>
          </w:tcPr>
          <w:p w14:paraId="7A392E58"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Выезд за границу</w:t>
            </w:r>
          </w:p>
        </w:tc>
        <w:tc>
          <w:tcPr>
            <w:tcW w:w="1011" w:type="dxa"/>
            <w:tcBorders>
              <w:top w:val="nil"/>
              <w:left w:val="nil"/>
              <w:bottom w:val="single" w:sz="4" w:space="0" w:color="auto"/>
              <w:right w:val="single" w:sz="4" w:space="0" w:color="auto"/>
            </w:tcBorders>
            <w:shd w:val="clear" w:color="auto" w:fill="auto"/>
            <w:vAlign w:val="center"/>
            <w:hideMark/>
          </w:tcPr>
          <w:p w14:paraId="7EB3EFFC"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w:t>
            </w:r>
          </w:p>
        </w:tc>
        <w:tc>
          <w:tcPr>
            <w:tcW w:w="728" w:type="dxa"/>
            <w:tcBorders>
              <w:top w:val="nil"/>
              <w:left w:val="nil"/>
              <w:bottom w:val="single" w:sz="4" w:space="0" w:color="auto"/>
              <w:right w:val="single" w:sz="4" w:space="0" w:color="auto"/>
            </w:tcBorders>
            <w:shd w:val="clear" w:color="auto" w:fill="auto"/>
            <w:vAlign w:val="center"/>
            <w:hideMark/>
          </w:tcPr>
          <w:p w14:paraId="580A86DD"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17</w:t>
            </w:r>
          </w:p>
        </w:tc>
        <w:tc>
          <w:tcPr>
            <w:tcW w:w="894" w:type="dxa"/>
            <w:tcBorders>
              <w:top w:val="nil"/>
              <w:left w:val="nil"/>
              <w:bottom w:val="single" w:sz="4" w:space="0" w:color="auto"/>
              <w:right w:val="single" w:sz="4" w:space="0" w:color="auto"/>
            </w:tcBorders>
            <w:shd w:val="clear" w:color="auto" w:fill="auto"/>
            <w:vAlign w:val="center"/>
            <w:hideMark/>
          </w:tcPr>
          <w:p w14:paraId="26E4B0EA"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18</w:t>
            </w:r>
          </w:p>
        </w:tc>
        <w:tc>
          <w:tcPr>
            <w:tcW w:w="1011" w:type="dxa"/>
            <w:tcBorders>
              <w:top w:val="nil"/>
              <w:left w:val="nil"/>
              <w:bottom w:val="single" w:sz="4" w:space="0" w:color="auto"/>
              <w:right w:val="single" w:sz="4" w:space="0" w:color="auto"/>
            </w:tcBorders>
            <w:shd w:val="clear" w:color="auto" w:fill="auto"/>
            <w:vAlign w:val="center"/>
            <w:hideMark/>
          </w:tcPr>
          <w:p w14:paraId="2E63D8AD"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w:t>
            </w:r>
          </w:p>
        </w:tc>
        <w:tc>
          <w:tcPr>
            <w:tcW w:w="655" w:type="dxa"/>
            <w:tcBorders>
              <w:top w:val="nil"/>
              <w:left w:val="nil"/>
              <w:bottom w:val="single" w:sz="4" w:space="0" w:color="auto"/>
              <w:right w:val="single" w:sz="4" w:space="0" w:color="auto"/>
            </w:tcBorders>
            <w:shd w:val="clear" w:color="auto" w:fill="auto"/>
            <w:vAlign w:val="center"/>
            <w:hideMark/>
          </w:tcPr>
          <w:p w14:paraId="477C2C41"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13</w:t>
            </w:r>
          </w:p>
        </w:tc>
        <w:tc>
          <w:tcPr>
            <w:tcW w:w="839" w:type="dxa"/>
            <w:tcBorders>
              <w:top w:val="nil"/>
              <w:left w:val="nil"/>
              <w:bottom w:val="single" w:sz="4" w:space="0" w:color="auto"/>
              <w:right w:val="single" w:sz="4" w:space="0" w:color="auto"/>
            </w:tcBorders>
            <w:shd w:val="clear" w:color="auto" w:fill="auto"/>
            <w:vAlign w:val="center"/>
            <w:hideMark/>
          </w:tcPr>
          <w:p w14:paraId="01BA976D"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14</w:t>
            </w:r>
          </w:p>
        </w:tc>
        <w:tc>
          <w:tcPr>
            <w:tcW w:w="1011" w:type="dxa"/>
            <w:tcBorders>
              <w:top w:val="nil"/>
              <w:left w:val="nil"/>
              <w:bottom w:val="single" w:sz="4" w:space="0" w:color="auto"/>
              <w:right w:val="single" w:sz="4" w:space="0" w:color="auto"/>
            </w:tcBorders>
            <w:shd w:val="clear" w:color="auto" w:fill="auto"/>
            <w:vAlign w:val="center"/>
            <w:hideMark/>
          </w:tcPr>
          <w:p w14:paraId="6E4FF3F5"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0</w:t>
            </w:r>
          </w:p>
        </w:tc>
        <w:tc>
          <w:tcPr>
            <w:tcW w:w="675" w:type="dxa"/>
            <w:tcBorders>
              <w:top w:val="nil"/>
              <w:left w:val="nil"/>
              <w:bottom w:val="single" w:sz="4" w:space="0" w:color="auto"/>
              <w:right w:val="single" w:sz="4" w:space="0" w:color="auto"/>
            </w:tcBorders>
            <w:shd w:val="clear" w:color="auto" w:fill="auto"/>
            <w:vAlign w:val="center"/>
            <w:hideMark/>
          </w:tcPr>
          <w:p w14:paraId="0C4EE32A"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21</w:t>
            </w:r>
          </w:p>
        </w:tc>
        <w:tc>
          <w:tcPr>
            <w:tcW w:w="836" w:type="dxa"/>
            <w:tcBorders>
              <w:top w:val="nil"/>
              <w:left w:val="nil"/>
              <w:bottom w:val="single" w:sz="4" w:space="0" w:color="auto"/>
              <w:right w:val="single" w:sz="4" w:space="0" w:color="auto"/>
            </w:tcBorders>
            <w:shd w:val="clear" w:color="auto" w:fill="auto"/>
            <w:vAlign w:val="center"/>
            <w:hideMark/>
          </w:tcPr>
          <w:p w14:paraId="496D6EB1"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21</w:t>
            </w:r>
          </w:p>
        </w:tc>
      </w:tr>
      <w:tr w:rsidR="00254B49" w:rsidRPr="000A3366" w14:paraId="56AB8E3E" w14:textId="77777777">
        <w:trPr>
          <w:trHeight w:val="600"/>
        </w:trPr>
        <w:tc>
          <w:tcPr>
            <w:tcW w:w="2417" w:type="dxa"/>
            <w:tcBorders>
              <w:top w:val="nil"/>
              <w:left w:val="single" w:sz="4" w:space="0" w:color="auto"/>
              <w:bottom w:val="single" w:sz="4" w:space="0" w:color="auto"/>
              <w:right w:val="single" w:sz="4" w:space="0" w:color="auto"/>
            </w:tcBorders>
            <w:shd w:val="clear" w:color="auto" w:fill="auto"/>
            <w:vAlign w:val="bottom"/>
            <w:hideMark/>
          </w:tcPr>
          <w:p w14:paraId="521AE7C3"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Иные вопросы по миграционному законодательству</w:t>
            </w:r>
          </w:p>
        </w:tc>
        <w:tc>
          <w:tcPr>
            <w:tcW w:w="1011" w:type="dxa"/>
            <w:tcBorders>
              <w:top w:val="nil"/>
              <w:left w:val="nil"/>
              <w:bottom w:val="single" w:sz="4" w:space="0" w:color="auto"/>
              <w:right w:val="single" w:sz="4" w:space="0" w:color="auto"/>
            </w:tcBorders>
            <w:shd w:val="clear" w:color="auto" w:fill="auto"/>
            <w:vAlign w:val="center"/>
            <w:hideMark/>
          </w:tcPr>
          <w:p w14:paraId="6D39F536"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7</w:t>
            </w:r>
          </w:p>
        </w:tc>
        <w:tc>
          <w:tcPr>
            <w:tcW w:w="728" w:type="dxa"/>
            <w:tcBorders>
              <w:top w:val="nil"/>
              <w:left w:val="nil"/>
              <w:bottom w:val="single" w:sz="4" w:space="0" w:color="auto"/>
              <w:right w:val="single" w:sz="4" w:space="0" w:color="auto"/>
            </w:tcBorders>
            <w:shd w:val="clear" w:color="auto" w:fill="auto"/>
            <w:vAlign w:val="center"/>
            <w:hideMark/>
          </w:tcPr>
          <w:p w14:paraId="6380FC7F"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w:t>
            </w:r>
          </w:p>
        </w:tc>
        <w:tc>
          <w:tcPr>
            <w:tcW w:w="894" w:type="dxa"/>
            <w:tcBorders>
              <w:top w:val="nil"/>
              <w:left w:val="nil"/>
              <w:bottom w:val="single" w:sz="4" w:space="0" w:color="auto"/>
              <w:right w:val="single" w:sz="4" w:space="0" w:color="auto"/>
            </w:tcBorders>
            <w:shd w:val="clear" w:color="auto" w:fill="auto"/>
            <w:vAlign w:val="center"/>
            <w:hideMark/>
          </w:tcPr>
          <w:p w14:paraId="666372EB"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12</w:t>
            </w:r>
          </w:p>
        </w:tc>
        <w:tc>
          <w:tcPr>
            <w:tcW w:w="1011" w:type="dxa"/>
            <w:tcBorders>
              <w:top w:val="nil"/>
              <w:left w:val="nil"/>
              <w:bottom w:val="single" w:sz="4" w:space="0" w:color="auto"/>
              <w:right w:val="single" w:sz="4" w:space="0" w:color="auto"/>
            </w:tcBorders>
            <w:shd w:val="clear" w:color="auto" w:fill="auto"/>
            <w:vAlign w:val="center"/>
            <w:hideMark/>
          </w:tcPr>
          <w:p w14:paraId="103C98F6"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w:t>
            </w:r>
          </w:p>
        </w:tc>
        <w:tc>
          <w:tcPr>
            <w:tcW w:w="655" w:type="dxa"/>
            <w:tcBorders>
              <w:top w:val="nil"/>
              <w:left w:val="nil"/>
              <w:bottom w:val="single" w:sz="4" w:space="0" w:color="auto"/>
              <w:right w:val="single" w:sz="4" w:space="0" w:color="auto"/>
            </w:tcBorders>
            <w:shd w:val="clear" w:color="auto" w:fill="auto"/>
            <w:vAlign w:val="center"/>
            <w:hideMark/>
          </w:tcPr>
          <w:p w14:paraId="7FC4C4F1"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w:t>
            </w:r>
          </w:p>
        </w:tc>
        <w:tc>
          <w:tcPr>
            <w:tcW w:w="839" w:type="dxa"/>
            <w:tcBorders>
              <w:top w:val="nil"/>
              <w:left w:val="nil"/>
              <w:bottom w:val="single" w:sz="4" w:space="0" w:color="auto"/>
              <w:right w:val="single" w:sz="4" w:space="0" w:color="auto"/>
            </w:tcBorders>
            <w:shd w:val="clear" w:color="auto" w:fill="auto"/>
            <w:vAlign w:val="center"/>
            <w:hideMark/>
          </w:tcPr>
          <w:p w14:paraId="3AC45EDE"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w:t>
            </w:r>
          </w:p>
        </w:tc>
        <w:tc>
          <w:tcPr>
            <w:tcW w:w="1011" w:type="dxa"/>
            <w:tcBorders>
              <w:top w:val="nil"/>
              <w:left w:val="nil"/>
              <w:bottom w:val="single" w:sz="4" w:space="0" w:color="auto"/>
              <w:right w:val="single" w:sz="4" w:space="0" w:color="auto"/>
            </w:tcBorders>
            <w:shd w:val="clear" w:color="auto" w:fill="auto"/>
            <w:vAlign w:val="center"/>
            <w:hideMark/>
          </w:tcPr>
          <w:p w14:paraId="1A78344E"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6</w:t>
            </w:r>
          </w:p>
        </w:tc>
        <w:tc>
          <w:tcPr>
            <w:tcW w:w="675" w:type="dxa"/>
            <w:tcBorders>
              <w:top w:val="nil"/>
              <w:left w:val="nil"/>
              <w:bottom w:val="single" w:sz="4" w:space="0" w:color="auto"/>
              <w:right w:val="single" w:sz="4" w:space="0" w:color="auto"/>
            </w:tcBorders>
            <w:shd w:val="clear" w:color="auto" w:fill="auto"/>
            <w:vAlign w:val="center"/>
            <w:hideMark/>
          </w:tcPr>
          <w:p w14:paraId="107B5D05"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7</w:t>
            </w:r>
          </w:p>
        </w:tc>
        <w:tc>
          <w:tcPr>
            <w:tcW w:w="836" w:type="dxa"/>
            <w:tcBorders>
              <w:top w:val="nil"/>
              <w:left w:val="nil"/>
              <w:bottom w:val="single" w:sz="4" w:space="0" w:color="auto"/>
              <w:right w:val="single" w:sz="4" w:space="0" w:color="auto"/>
            </w:tcBorders>
            <w:shd w:val="clear" w:color="auto" w:fill="auto"/>
            <w:vAlign w:val="center"/>
            <w:hideMark/>
          </w:tcPr>
          <w:p w14:paraId="67AC43A2"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13</w:t>
            </w:r>
          </w:p>
        </w:tc>
      </w:tr>
      <w:tr w:rsidR="00254B49" w:rsidRPr="000A3366" w14:paraId="0581BE2C" w14:textId="77777777">
        <w:trPr>
          <w:trHeight w:val="263"/>
        </w:trPr>
        <w:tc>
          <w:tcPr>
            <w:tcW w:w="2417" w:type="dxa"/>
            <w:tcBorders>
              <w:top w:val="single" w:sz="4" w:space="0" w:color="auto"/>
              <w:left w:val="single" w:sz="4" w:space="0" w:color="auto"/>
              <w:bottom w:val="single" w:sz="4" w:space="0" w:color="auto"/>
              <w:right w:val="single" w:sz="4" w:space="0" w:color="auto"/>
            </w:tcBorders>
            <w:shd w:val="clear" w:color="auto" w:fill="auto"/>
            <w:vAlign w:val="bottom"/>
          </w:tcPr>
          <w:p w14:paraId="0E7CCC0D" w14:textId="77777777" w:rsidR="00254B49" w:rsidRDefault="001E050C" w:rsidP="00FA39FE">
            <w:pPr>
              <w:spacing w:after="0" w:line="276" w:lineRule="auto"/>
              <w:contextualSpacing/>
              <w:rPr>
                <w:rFonts w:ascii="Times New Roman" w:hAnsi="Times New Roman"/>
                <w:b/>
                <w:color w:val="000000"/>
                <w:sz w:val="26"/>
                <w:szCs w:val="26"/>
                <w:lang w:eastAsia="ru-RU"/>
              </w:rPr>
            </w:pPr>
            <w:r>
              <w:rPr>
                <w:rFonts w:ascii="Times New Roman" w:hAnsi="Times New Roman"/>
                <w:b/>
                <w:color w:val="000000"/>
                <w:sz w:val="26"/>
                <w:szCs w:val="26"/>
                <w:lang w:eastAsia="ru-RU"/>
              </w:rPr>
              <w:t>ИТОГО:</w:t>
            </w:r>
          </w:p>
        </w:tc>
        <w:tc>
          <w:tcPr>
            <w:tcW w:w="1011" w:type="dxa"/>
            <w:tcBorders>
              <w:top w:val="single" w:sz="4" w:space="0" w:color="auto"/>
              <w:left w:val="nil"/>
              <w:bottom w:val="single" w:sz="4" w:space="0" w:color="auto"/>
              <w:right w:val="single" w:sz="4" w:space="0" w:color="auto"/>
            </w:tcBorders>
            <w:shd w:val="clear" w:color="auto" w:fill="auto"/>
            <w:vAlign w:val="center"/>
          </w:tcPr>
          <w:p w14:paraId="64ACB4EF"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35</w:t>
            </w:r>
          </w:p>
        </w:tc>
        <w:tc>
          <w:tcPr>
            <w:tcW w:w="728" w:type="dxa"/>
            <w:tcBorders>
              <w:top w:val="single" w:sz="4" w:space="0" w:color="auto"/>
              <w:left w:val="nil"/>
              <w:bottom w:val="single" w:sz="4" w:space="0" w:color="auto"/>
              <w:right w:val="single" w:sz="4" w:space="0" w:color="auto"/>
            </w:tcBorders>
            <w:shd w:val="clear" w:color="auto" w:fill="auto"/>
            <w:vAlign w:val="center"/>
          </w:tcPr>
          <w:p w14:paraId="50A62717"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74</w:t>
            </w:r>
          </w:p>
        </w:tc>
        <w:tc>
          <w:tcPr>
            <w:tcW w:w="894" w:type="dxa"/>
            <w:tcBorders>
              <w:top w:val="single" w:sz="4" w:space="0" w:color="auto"/>
              <w:left w:val="nil"/>
              <w:bottom w:val="single" w:sz="4" w:space="0" w:color="auto"/>
              <w:right w:val="single" w:sz="4" w:space="0" w:color="auto"/>
            </w:tcBorders>
            <w:shd w:val="clear" w:color="auto" w:fill="auto"/>
            <w:vAlign w:val="center"/>
          </w:tcPr>
          <w:p w14:paraId="11367746"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109</w:t>
            </w:r>
          </w:p>
        </w:tc>
        <w:tc>
          <w:tcPr>
            <w:tcW w:w="1011" w:type="dxa"/>
            <w:tcBorders>
              <w:top w:val="single" w:sz="4" w:space="0" w:color="auto"/>
              <w:left w:val="nil"/>
              <w:bottom w:val="single" w:sz="4" w:space="0" w:color="auto"/>
              <w:right w:val="single" w:sz="4" w:space="0" w:color="auto"/>
            </w:tcBorders>
            <w:shd w:val="clear" w:color="auto" w:fill="auto"/>
            <w:vAlign w:val="center"/>
          </w:tcPr>
          <w:p w14:paraId="718A6AB4"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21</w:t>
            </w:r>
          </w:p>
        </w:tc>
        <w:tc>
          <w:tcPr>
            <w:tcW w:w="655" w:type="dxa"/>
            <w:tcBorders>
              <w:top w:val="single" w:sz="4" w:space="0" w:color="auto"/>
              <w:left w:val="nil"/>
              <w:bottom w:val="single" w:sz="4" w:space="0" w:color="auto"/>
              <w:right w:val="single" w:sz="4" w:space="0" w:color="auto"/>
            </w:tcBorders>
            <w:shd w:val="clear" w:color="auto" w:fill="auto"/>
            <w:vAlign w:val="center"/>
          </w:tcPr>
          <w:p w14:paraId="662C7705"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66</w:t>
            </w:r>
          </w:p>
        </w:tc>
        <w:tc>
          <w:tcPr>
            <w:tcW w:w="839" w:type="dxa"/>
            <w:tcBorders>
              <w:top w:val="single" w:sz="4" w:space="0" w:color="auto"/>
              <w:left w:val="nil"/>
              <w:bottom w:val="single" w:sz="4" w:space="0" w:color="auto"/>
              <w:right w:val="single" w:sz="4" w:space="0" w:color="auto"/>
            </w:tcBorders>
            <w:shd w:val="clear" w:color="auto" w:fill="auto"/>
            <w:vAlign w:val="center"/>
          </w:tcPr>
          <w:p w14:paraId="52DEEFEE"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87</w:t>
            </w:r>
          </w:p>
        </w:tc>
        <w:tc>
          <w:tcPr>
            <w:tcW w:w="1011" w:type="dxa"/>
            <w:tcBorders>
              <w:top w:val="single" w:sz="4" w:space="0" w:color="auto"/>
              <w:left w:val="nil"/>
              <w:bottom w:val="single" w:sz="4" w:space="0" w:color="auto"/>
              <w:right w:val="single" w:sz="4" w:space="0" w:color="auto"/>
            </w:tcBorders>
            <w:shd w:val="clear" w:color="auto" w:fill="auto"/>
            <w:vAlign w:val="center"/>
          </w:tcPr>
          <w:p w14:paraId="4DA753A1"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15</w:t>
            </w:r>
          </w:p>
        </w:tc>
        <w:tc>
          <w:tcPr>
            <w:tcW w:w="675" w:type="dxa"/>
            <w:tcBorders>
              <w:top w:val="single" w:sz="4" w:space="0" w:color="auto"/>
              <w:left w:val="nil"/>
              <w:bottom w:val="single" w:sz="4" w:space="0" w:color="auto"/>
              <w:right w:val="single" w:sz="4" w:space="0" w:color="auto"/>
            </w:tcBorders>
            <w:shd w:val="clear" w:color="auto" w:fill="auto"/>
            <w:vAlign w:val="center"/>
          </w:tcPr>
          <w:p w14:paraId="27401CFC"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68</w:t>
            </w:r>
          </w:p>
        </w:tc>
        <w:tc>
          <w:tcPr>
            <w:tcW w:w="836" w:type="dxa"/>
            <w:tcBorders>
              <w:top w:val="single" w:sz="4" w:space="0" w:color="auto"/>
              <w:left w:val="nil"/>
              <w:bottom w:val="single" w:sz="4" w:space="0" w:color="auto"/>
              <w:right w:val="single" w:sz="4" w:space="0" w:color="auto"/>
            </w:tcBorders>
            <w:shd w:val="clear" w:color="auto" w:fill="auto"/>
            <w:vAlign w:val="center"/>
          </w:tcPr>
          <w:p w14:paraId="61A4ACB0"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83</w:t>
            </w:r>
          </w:p>
        </w:tc>
      </w:tr>
      <w:bookmarkEnd w:id="20"/>
    </w:tbl>
    <w:p w14:paraId="5D69567B" w14:textId="77777777" w:rsidR="00254B49" w:rsidRDefault="00254B49" w:rsidP="00FA39FE">
      <w:pPr>
        <w:suppressAutoHyphens/>
        <w:spacing w:after="0" w:line="276" w:lineRule="auto"/>
        <w:ind w:firstLine="709"/>
        <w:contextualSpacing/>
        <w:jc w:val="both"/>
        <w:rPr>
          <w:rFonts w:ascii="Times New Roman" w:hAnsi="Times New Roman"/>
          <w:sz w:val="26"/>
          <w:szCs w:val="26"/>
          <w:lang w:eastAsia="ru-RU"/>
        </w:rPr>
      </w:pPr>
    </w:p>
    <w:p w14:paraId="2D2784E0"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К Уполномоченному обратился директор ГБУ КО СРЦН «Ровесник» (далее – Центр «Ровесник») в защиту интересов проживающих в Центре «Ровесник» несовершеннолетних. Из обращения следовало, что несовершеннолетние, как и их мать, являются гражданами Украины и проживают в Центре «Ровесник». Мать несовершеннолетних признана находящейся в СОП и имеет тяжелое заболевание. В связи с отсутствием гражданства Российской Федерации, мать несовершеннолетних не может получать рекомендованное лечение и полноценно заниматься защитой прав своих детей. Ранее Центр «Ровесник» обращался в адрес управления по вопросам миграции УМВД России по Калужской области с просьбой о помощи в сложившейся ситуации, но результата не последовало.</w:t>
      </w:r>
    </w:p>
    <w:p w14:paraId="60215732"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По итогам проведенной сотрудниками аппарата Уполномоченного работы у матери несовершеннолетних принято заявление о предоставлении её семье временного убежища на территории России.</w:t>
      </w:r>
    </w:p>
    <w:p w14:paraId="7A1B007D" w14:textId="77777777" w:rsidR="00254B49" w:rsidRDefault="00254B49" w:rsidP="00FA39FE">
      <w:pPr>
        <w:suppressAutoHyphens/>
        <w:spacing w:after="0" w:line="276" w:lineRule="auto"/>
        <w:ind w:firstLine="709"/>
        <w:contextualSpacing/>
        <w:jc w:val="both"/>
        <w:rPr>
          <w:rFonts w:ascii="Times New Roman" w:hAnsi="Times New Roman"/>
          <w:i/>
          <w:iCs/>
          <w:sz w:val="26"/>
          <w:szCs w:val="26"/>
          <w:lang w:eastAsia="ru-RU"/>
        </w:rPr>
      </w:pPr>
    </w:p>
    <w:p w14:paraId="78EEA7C1" w14:textId="77777777" w:rsidR="00254B49" w:rsidRDefault="00E158F5" w:rsidP="00FA39FE">
      <w:pPr>
        <w:suppressAutoHyphens/>
        <w:spacing w:after="0" w:line="276" w:lineRule="auto"/>
        <w:ind w:firstLine="709"/>
        <w:contextualSpacing/>
        <w:jc w:val="both"/>
        <w:rPr>
          <w:rFonts w:ascii="Times New Roman" w:hAnsi="Times New Roman"/>
          <w:sz w:val="26"/>
          <w:szCs w:val="26"/>
          <w:highlight w:val="yellow"/>
          <w:lang w:eastAsia="ru-RU"/>
        </w:rPr>
      </w:pPr>
      <w:r w:rsidRPr="007514B6">
        <w:rPr>
          <w:rFonts w:ascii="Times New Roman" w:hAnsi="Times New Roman"/>
          <w:sz w:val="26"/>
          <w:szCs w:val="26"/>
          <w:lang w:eastAsia="ru-RU"/>
        </w:rPr>
        <w:t>По информации Управления по вопросам миграции УМВД России по Калужской области в</w:t>
      </w:r>
      <w:r w:rsidR="00F66090" w:rsidRPr="007514B6">
        <w:rPr>
          <w:rFonts w:ascii="Times New Roman" w:hAnsi="Times New Roman"/>
          <w:sz w:val="26"/>
          <w:szCs w:val="26"/>
          <w:lang w:eastAsia="ru-RU"/>
        </w:rPr>
        <w:t xml:space="preserve"> 2021 году 23 несовершеннолетним иностранным гражданам выданы виды на жительство (в 2020 году – 42, в 2019 году – 39) и 189 несовершеннолетним выданы разрешения на временное</w:t>
      </w:r>
      <w:r w:rsidR="00F66090">
        <w:rPr>
          <w:rFonts w:ascii="Times New Roman" w:hAnsi="Times New Roman"/>
          <w:sz w:val="26"/>
          <w:szCs w:val="26"/>
          <w:lang w:eastAsia="ru-RU"/>
        </w:rPr>
        <w:t xml:space="preserve"> проживание (в 2020 году – 177, в 2019 году – 576).</w:t>
      </w:r>
    </w:p>
    <w:p w14:paraId="76A68A20" w14:textId="77777777" w:rsidR="00254B49" w:rsidRDefault="00F66090" w:rsidP="00FA39FE">
      <w:pPr>
        <w:suppressAutoHyphens/>
        <w:spacing w:after="0" w:line="276" w:lineRule="auto"/>
        <w:ind w:firstLine="709"/>
        <w:contextualSpacing/>
        <w:jc w:val="both"/>
        <w:rPr>
          <w:rFonts w:ascii="Times New Roman" w:hAnsi="Times New Roman"/>
          <w:sz w:val="26"/>
          <w:szCs w:val="26"/>
          <w:highlight w:val="yellow"/>
          <w:lang w:eastAsia="ru-RU"/>
        </w:rPr>
      </w:pPr>
      <w:r>
        <w:rPr>
          <w:rFonts w:ascii="Times New Roman" w:hAnsi="Times New Roman"/>
          <w:sz w:val="26"/>
          <w:szCs w:val="26"/>
          <w:lang w:eastAsia="ru-RU"/>
        </w:rPr>
        <w:t>В 2021 году на территории Калужской области 4 738 несовершеннолетних приобрели гражданство Российской Федерации (в 2020 году – 4 654, в 2019 году – 4 252).</w:t>
      </w:r>
    </w:p>
    <w:p w14:paraId="6E0DE6EE" w14:textId="77777777" w:rsidR="00254B49" w:rsidRDefault="00254B49" w:rsidP="00FA39FE">
      <w:pPr>
        <w:suppressAutoHyphens/>
        <w:spacing w:after="0" w:line="276" w:lineRule="auto"/>
        <w:ind w:firstLine="709"/>
        <w:contextualSpacing/>
        <w:jc w:val="both"/>
        <w:rPr>
          <w:rFonts w:ascii="Times New Roman" w:hAnsi="Times New Roman"/>
          <w:sz w:val="26"/>
          <w:szCs w:val="26"/>
          <w:lang w:eastAsia="ru-RU"/>
        </w:rPr>
      </w:pPr>
    </w:p>
    <w:p w14:paraId="26613BAA"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К Уполномоченному обратился законный представитель несовершеннолетнего иностранного гражданина с просьбой о содействии в приобретении ребенком гражданства Российской Федерации. Из пояснений заявителя следовало, что документы на приобретение ребенком гражданства Российской Федерации поданы более 3 месяцев назад, но решение так и не вынесено. В результате проведенной работы сотрудник</w:t>
      </w:r>
      <w:r w:rsidR="00C20279">
        <w:rPr>
          <w:rFonts w:ascii="Times New Roman" w:hAnsi="Times New Roman"/>
          <w:i/>
          <w:iCs/>
          <w:sz w:val="26"/>
          <w:szCs w:val="26"/>
          <w:lang w:eastAsia="ru-RU"/>
        </w:rPr>
        <w:t xml:space="preserve">ами </w:t>
      </w:r>
      <w:r>
        <w:rPr>
          <w:rFonts w:ascii="Times New Roman" w:hAnsi="Times New Roman"/>
          <w:i/>
          <w:iCs/>
          <w:sz w:val="26"/>
          <w:szCs w:val="26"/>
          <w:lang w:eastAsia="ru-RU"/>
        </w:rPr>
        <w:t>аппарата Уполномоченного в отношении несовершеннолетнего принято положительное решение, и он приобрел гражданство Российской Федерации.</w:t>
      </w:r>
    </w:p>
    <w:p w14:paraId="7B3A9E54" w14:textId="77777777" w:rsidR="00254B49" w:rsidRDefault="00254B49" w:rsidP="00FA39FE">
      <w:pPr>
        <w:suppressAutoHyphens/>
        <w:spacing w:after="0" w:line="276" w:lineRule="auto"/>
        <w:ind w:firstLine="709"/>
        <w:contextualSpacing/>
        <w:jc w:val="both"/>
        <w:rPr>
          <w:rFonts w:ascii="Times New Roman" w:hAnsi="Times New Roman"/>
          <w:i/>
          <w:iCs/>
          <w:sz w:val="26"/>
          <w:szCs w:val="26"/>
          <w:lang w:eastAsia="ru-RU"/>
        </w:rPr>
      </w:pPr>
    </w:p>
    <w:p w14:paraId="12D8F7DA"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Даже в случае наличия у несовершеннолетних гражданства Российской Федерации, их законные представители нередко сталкиваются с трудностями подтверждения гражданства. Наличие гражданства Российской Федерации у детей удостоверяется, в том числе, соответствующим штампом в свидетельстве о рождении. </w:t>
      </w:r>
    </w:p>
    <w:p w14:paraId="28A91913" w14:textId="77777777" w:rsidR="00254B49" w:rsidRDefault="00254B49" w:rsidP="00FA39FE">
      <w:pPr>
        <w:suppressAutoHyphens/>
        <w:spacing w:after="0" w:line="276" w:lineRule="auto"/>
        <w:ind w:firstLine="709"/>
        <w:contextualSpacing/>
        <w:jc w:val="both"/>
        <w:rPr>
          <w:rFonts w:ascii="Times New Roman" w:hAnsi="Times New Roman"/>
          <w:sz w:val="26"/>
          <w:szCs w:val="26"/>
          <w:lang w:eastAsia="ru-RU"/>
        </w:rPr>
      </w:pPr>
    </w:p>
    <w:p w14:paraId="7A33AE30"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 xml:space="preserve">В адрес Уполномоченного в 2021 году поступило 2 обращения по вопросу получения отказа в проставлении указанных штампов. </w:t>
      </w:r>
    </w:p>
    <w:p w14:paraId="2BAE61CC"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После подключения Уполномоченного к участию в решении данных вопросов в свидетельствах о рождении несовершеннолетних проставлены необходимые штампы.</w:t>
      </w:r>
    </w:p>
    <w:p w14:paraId="5BEA9A69" w14:textId="77777777" w:rsidR="00254B49" w:rsidRDefault="00254B49" w:rsidP="00FA39FE">
      <w:pPr>
        <w:suppressAutoHyphens/>
        <w:spacing w:after="0" w:line="276" w:lineRule="auto"/>
        <w:ind w:firstLine="709"/>
        <w:contextualSpacing/>
        <w:jc w:val="both"/>
        <w:rPr>
          <w:rFonts w:ascii="Times New Roman" w:hAnsi="Times New Roman"/>
          <w:i/>
          <w:iCs/>
          <w:sz w:val="26"/>
          <w:szCs w:val="26"/>
          <w:lang w:eastAsia="ru-RU"/>
        </w:rPr>
      </w:pPr>
    </w:p>
    <w:p w14:paraId="52329D0A"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В соответствии с п. 45 </w:t>
      </w:r>
      <w:hyperlink r:id="rId35" w:history="1">
        <w:r>
          <w:rPr>
            <w:rFonts w:ascii="Times New Roman" w:hAnsi="Times New Roman"/>
            <w:sz w:val="26"/>
            <w:szCs w:val="26"/>
            <w:lang w:eastAsia="ru-RU"/>
          </w:rPr>
          <w:t>Указа Президента РФ от 14.11.2002 № 1325 «Об утверждении Положения о порядке рассмотрения вопросов гражданства Российской Федерации»</w:t>
        </w:r>
      </w:hyperlink>
      <w:r>
        <w:rPr>
          <w:rFonts w:ascii="Times New Roman" w:hAnsi="Times New Roman"/>
          <w:sz w:val="26"/>
          <w:szCs w:val="26"/>
          <w:lang w:eastAsia="ru-RU"/>
        </w:rPr>
        <w:t xml:space="preserve"> </w:t>
      </w:r>
      <w:bookmarkStart w:id="21" w:name="dst12"/>
      <w:bookmarkEnd w:id="21"/>
      <w:r>
        <w:rPr>
          <w:rFonts w:ascii="Times New Roman" w:hAnsi="Times New Roman"/>
          <w:sz w:val="26"/>
          <w:szCs w:val="26"/>
          <w:lang w:eastAsia="ru-RU"/>
        </w:rPr>
        <w:lastRenderedPageBreak/>
        <w:t>наличие гражданства Российской Федерации удостоверяется, среди прочего, паспортом гражданина Российской Федерации. Общегражданский паспорт обязаны иметь все граждане Российской Федерации, достигшие 14 лет и проживающие на территории России. На территории Калужской области в 2021 году 11 782 несовершеннолетних документированы паспортом гражданина Российской Федерации (в 2020 году – 9 014, в 2019 году – 9 441).</w:t>
      </w:r>
    </w:p>
    <w:p w14:paraId="7ABF5BE0"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В 2021 году по-прежнему остаются актуальными случаи, когда разлучение семьи, в которой супруги являются гражданами разных стран, наступает вследствие совершения одним из родителей преступлений или нарушений миграционного законодательства.</w:t>
      </w:r>
    </w:p>
    <w:p w14:paraId="1A349903" w14:textId="77777777" w:rsidR="00254B49" w:rsidRDefault="00254B49" w:rsidP="00FA39FE">
      <w:pPr>
        <w:suppressAutoHyphens/>
        <w:spacing w:after="0" w:line="276" w:lineRule="auto"/>
        <w:ind w:firstLine="709"/>
        <w:contextualSpacing/>
        <w:jc w:val="both"/>
        <w:rPr>
          <w:rFonts w:ascii="Times New Roman" w:hAnsi="Times New Roman"/>
          <w:sz w:val="26"/>
          <w:szCs w:val="26"/>
          <w:lang w:eastAsia="ru-RU"/>
        </w:rPr>
      </w:pPr>
    </w:p>
    <w:p w14:paraId="6EDECCA6"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 xml:space="preserve">К Уполномоченному обратился законный представитель несовершеннолетнего иностранного гражданина с просьбой о предотвращении процедуры депортации ребенка в иностранное государство. Из обращения следовало, что несовершеннолетний был осужден и отбывал наказание в воспитательной колонии, в связи с чем его пребывание (проживание) в России признано нежелательным сроком на 3 года после отбытия наказания до момента погашения судимости, и он подлежит депортации. Родители несовершеннолетнего постоянно проживают на территории Калужской области, а на территории иностранного государства у ребенка нет родственников и жилья. </w:t>
      </w:r>
    </w:p>
    <w:p w14:paraId="745DDDDC"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 xml:space="preserve">Уполномоченным направлено в комиссию по вопросам помилования на соответствующей территории ходатайство с просьбой поддержать обращение несовершеннолетнего о помиловании. Сотрудниками аппарата Уполномоченного обеспечена юридическая помощь родителям несовершеннолетнего в составлении необходимых документов. </w:t>
      </w:r>
    </w:p>
    <w:p w14:paraId="50152DF1" w14:textId="77777777" w:rsidR="00254B49" w:rsidRDefault="00254B49" w:rsidP="00FA39FE">
      <w:pPr>
        <w:suppressAutoHyphens/>
        <w:spacing w:after="0" w:line="276" w:lineRule="auto"/>
        <w:ind w:firstLine="709"/>
        <w:contextualSpacing/>
        <w:jc w:val="both"/>
        <w:rPr>
          <w:rFonts w:ascii="Times New Roman" w:hAnsi="Times New Roman"/>
          <w:i/>
          <w:iCs/>
          <w:sz w:val="26"/>
          <w:szCs w:val="26"/>
          <w:lang w:eastAsia="ru-RU"/>
        </w:rPr>
      </w:pPr>
    </w:p>
    <w:p w14:paraId="57905B7A"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Помимо общего понимания необходимости заключения межгосударственных соглашений, регулирующих семейные вопросы, и создания на их основе международных комиссий по разрешению семейных дел, следует обратить внимание на возможность сторон, вступающих в смешанный брак, определять некоторые вопросы совместной жизни в заключаемых между ними соглашениях (брачных контрактах). </w:t>
      </w:r>
    </w:p>
    <w:p w14:paraId="58124ADC"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50CEB735"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25574B91"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22" w:name="_Toc100311449"/>
      <w:r w:rsidRPr="00201BEF">
        <w:rPr>
          <w:rFonts w:ascii="Times New Roman" w:hAnsi="Times New Roman"/>
          <w:b/>
          <w:bCs/>
          <w:color w:val="auto"/>
          <w:sz w:val="26"/>
          <w:szCs w:val="26"/>
        </w:rPr>
        <w:t>2.3. Право жить и воспитываться в семье</w:t>
      </w:r>
      <w:bookmarkEnd w:id="22"/>
    </w:p>
    <w:p w14:paraId="20FAAEF4"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4C167FBC"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В 2021 году в адрес Уполномоченного </w:t>
      </w:r>
      <w:r w:rsidR="005C7651">
        <w:rPr>
          <w:rFonts w:ascii="Times New Roman" w:hAnsi="Times New Roman"/>
          <w:sz w:val="26"/>
          <w:szCs w:val="26"/>
          <w:lang w:eastAsia="ru-RU"/>
        </w:rPr>
        <w:t xml:space="preserve">поступило 871 обращение </w:t>
      </w:r>
      <w:r>
        <w:rPr>
          <w:rFonts w:ascii="Times New Roman" w:hAnsi="Times New Roman"/>
          <w:sz w:val="26"/>
          <w:szCs w:val="26"/>
          <w:lang w:eastAsia="ru-RU"/>
        </w:rPr>
        <w:t>по вопросам охраны прав детей на</w:t>
      </w:r>
      <w:r>
        <w:rPr>
          <w:rFonts w:ascii="Times New Roman" w:hAnsi="Times New Roman"/>
          <w:b/>
          <w:sz w:val="26"/>
          <w:szCs w:val="26"/>
          <w:lang w:eastAsia="ru-RU"/>
        </w:rPr>
        <w:t xml:space="preserve"> </w:t>
      </w:r>
      <w:r>
        <w:rPr>
          <w:rFonts w:ascii="Times New Roman" w:hAnsi="Times New Roman"/>
          <w:sz w:val="26"/>
          <w:szCs w:val="26"/>
          <w:lang w:eastAsia="ru-RU"/>
        </w:rPr>
        <w:t xml:space="preserve">жизнь и воспитание в семье, на 25 % больше, чем в 2020 году, и на 23 % больше, чем в 2019 году (Таблица 4). </w:t>
      </w:r>
    </w:p>
    <w:p w14:paraId="162F38E0" w14:textId="77777777" w:rsidR="00254B49" w:rsidRDefault="00254B49" w:rsidP="00FA39FE">
      <w:pPr>
        <w:spacing w:after="0" w:line="276" w:lineRule="auto"/>
        <w:ind w:firstLine="708"/>
        <w:contextualSpacing/>
        <w:jc w:val="both"/>
        <w:rPr>
          <w:rFonts w:ascii="Times New Roman" w:eastAsia="Calibri" w:hAnsi="Times New Roman"/>
          <w:sz w:val="26"/>
          <w:szCs w:val="26"/>
        </w:rPr>
      </w:pPr>
    </w:p>
    <w:p w14:paraId="2CA59A3B" w14:textId="77777777" w:rsidR="001E050C" w:rsidRDefault="001E050C" w:rsidP="00FA39FE">
      <w:pPr>
        <w:spacing w:after="0" w:line="276" w:lineRule="auto"/>
        <w:ind w:firstLine="708"/>
        <w:contextualSpacing/>
        <w:jc w:val="both"/>
        <w:rPr>
          <w:rFonts w:ascii="Times New Roman" w:eastAsia="Calibri" w:hAnsi="Times New Roman"/>
          <w:sz w:val="26"/>
          <w:szCs w:val="26"/>
        </w:rPr>
      </w:pPr>
    </w:p>
    <w:p w14:paraId="681A8D64" w14:textId="77777777" w:rsidR="001E050C" w:rsidRDefault="001E050C" w:rsidP="00FA39FE">
      <w:pPr>
        <w:spacing w:after="0" w:line="276" w:lineRule="auto"/>
        <w:ind w:firstLine="708"/>
        <w:contextualSpacing/>
        <w:jc w:val="both"/>
        <w:rPr>
          <w:rFonts w:ascii="Times New Roman" w:eastAsia="Calibri" w:hAnsi="Times New Roman"/>
          <w:sz w:val="26"/>
          <w:szCs w:val="26"/>
        </w:rPr>
      </w:pPr>
    </w:p>
    <w:p w14:paraId="5DAF2BDD" w14:textId="77777777" w:rsidR="001E050C" w:rsidRDefault="001E050C" w:rsidP="00FA39FE">
      <w:pPr>
        <w:spacing w:after="0" w:line="276" w:lineRule="auto"/>
        <w:ind w:firstLine="708"/>
        <w:contextualSpacing/>
        <w:jc w:val="both"/>
        <w:rPr>
          <w:rFonts w:ascii="Times New Roman" w:eastAsia="Calibri" w:hAnsi="Times New Roman"/>
          <w:sz w:val="26"/>
          <w:szCs w:val="26"/>
        </w:rPr>
      </w:pPr>
    </w:p>
    <w:p w14:paraId="2432A4C3" w14:textId="77777777" w:rsidR="006221F1" w:rsidRDefault="00F66090" w:rsidP="001E050C">
      <w:pPr>
        <w:keepNext/>
        <w:spacing w:after="0" w:line="276" w:lineRule="auto"/>
        <w:contextualSpacing/>
        <w:jc w:val="center"/>
        <w:rPr>
          <w:rFonts w:ascii="Times New Roman" w:hAnsi="Times New Roman"/>
          <w:bCs/>
          <w:sz w:val="26"/>
          <w:szCs w:val="26"/>
          <w:lang w:eastAsia="ru-RU"/>
        </w:rPr>
      </w:pPr>
      <w:r>
        <w:rPr>
          <w:rFonts w:ascii="Times New Roman" w:hAnsi="Times New Roman"/>
          <w:bCs/>
          <w:sz w:val="26"/>
          <w:szCs w:val="26"/>
          <w:lang w:eastAsia="ru-RU"/>
        </w:rPr>
        <w:lastRenderedPageBreak/>
        <w:t>Таблица 4 – Количество поступивших обращений по вопросам защиты прав на жизнь и воспитание в семье</w:t>
      </w:r>
    </w:p>
    <w:tbl>
      <w:tblPr>
        <w:tblW w:w="10348" w:type="dxa"/>
        <w:tblInd w:w="-34" w:type="dxa"/>
        <w:tblLayout w:type="fixed"/>
        <w:tblLook w:val="04A0" w:firstRow="1" w:lastRow="0" w:firstColumn="1" w:lastColumn="0" w:noHBand="0" w:noVBand="1"/>
      </w:tblPr>
      <w:tblGrid>
        <w:gridCol w:w="3828"/>
        <w:gridCol w:w="850"/>
        <w:gridCol w:w="567"/>
        <w:gridCol w:w="709"/>
        <w:gridCol w:w="851"/>
        <w:gridCol w:w="708"/>
        <w:gridCol w:w="709"/>
        <w:gridCol w:w="851"/>
        <w:gridCol w:w="567"/>
        <w:gridCol w:w="708"/>
      </w:tblGrid>
      <w:tr w:rsidR="00254B49" w:rsidRPr="000A3366" w14:paraId="78DC3420" w14:textId="77777777" w:rsidTr="00120688">
        <w:trPr>
          <w:trHeight w:val="300"/>
          <w:tblHeader/>
        </w:trPr>
        <w:tc>
          <w:tcPr>
            <w:tcW w:w="3828" w:type="dxa"/>
            <w:vMerge w:val="restart"/>
            <w:tcBorders>
              <w:top w:val="single" w:sz="4" w:space="0" w:color="auto"/>
              <w:left w:val="single" w:sz="4" w:space="0" w:color="auto"/>
              <w:right w:val="single" w:sz="4" w:space="0" w:color="auto"/>
            </w:tcBorders>
            <w:shd w:val="clear" w:color="auto" w:fill="auto"/>
            <w:vAlign w:val="center"/>
          </w:tcPr>
          <w:p w14:paraId="45E7A0C2"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Категория вопросов</w:t>
            </w:r>
          </w:p>
        </w:tc>
        <w:tc>
          <w:tcPr>
            <w:tcW w:w="6520" w:type="dxa"/>
            <w:gridSpan w:val="9"/>
            <w:tcBorders>
              <w:top w:val="single" w:sz="4" w:space="0" w:color="auto"/>
              <w:left w:val="nil"/>
              <w:bottom w:val="single" w:sz="4" w:space="0" w:color="auto"/>
              <w:right w:val="single" w:sz="4" w:space="0" w:color="000000"/>
            </w:tcBorders>
            <w:shd w:val="clear" w:color="auto" w:fill="auto"/>
            <w:vAlign w:val="center"/>
          </w:tcPr>
          <w:p w14:paraId="620F1D19"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Количество обращений</w:t>
            </w:r>
          </w:p>
        </w:tc>
      </w:tr>
      <w:tr w:rsidR="00254B49" w:rsidRPr="000A3366" w14:paraId="20D67EF6" w14:textId="77777777" w:rsidTr="00120688">
        <w:trPr>
          <w:trHeight w:val="300"/>
          <w:tblHeader/>
        </w:trPr>
        <w:tc>
          <w:tcPr>
            <w:tcW w:w="3828" w:type="dxa"/>
            <w:vMerge/>
            <w:tcBorders>
              <w:left w:val="single" w:sz="4" w:space="0" w:color="auto"/>
              <w:right w:val="single" w:sz="4" w:space="0" w:color="auto"/>
            </w:tcBorders>
            <w:shd w:val="clear" w:color="auto" w:fill="auto"/>
            <w:vAlign w:val="center"/>
            <w:hideMark/>
          </w:tcPr>
          <w:p w14:paraId="32C8ACFB" w14:textId="77777777" w:rsidR="00254B49" w:rsidRDefault="00254B49" w:rsidP="00FA39FE">
            <w:pPr>
              <w:spacing w:after="0" w:line="276" w:lineRule="auto"/>
              <w:contextualSpacing/>
              <w:jc w:val="center"/>
              <w:rPr>
                <w:rFonts w:ascii="Times New Roman" w:hAnsi="Times New Roman"/>
                <w:b/>
                <w:color w:val="000000"/>
                <w:sz w:val="26"/>
                <w:szCs w:val="26"/>
                <w:lang w:eastAsia="ru-RU"/>
              </w:rPr>
            </w:pP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57A0EEAD"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2019 год</w:t>
            </w: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14:paraId="53F1465A"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2020 год</w:t>
            </w:r>
          </w:p>
        </w:tc>
        <w:tc>
          <w:tcPr>
            <w:tcW w:w="2126" w:type="dxa"/>
            <w:gridSpan w:val="3"/>
            <w:tcBorders>
              <w:top w:val="single" w:sz="4" w:space="0" w:color="auto"/>
              <w:left w:val="nil"/>
              <w:bottom w:val="single" w:sz="4" w:space="0" w:color="auto"/>
              <w:right w:val="single" w:sz="4" w:space="0" w:color="000000"/>
            </w:tcBorders>
            <w:shd w:val="clear" w:color="auto" w:fill="auto"/>
            <w:vAlign w:val="center"/>
            <w:hideMark/>
          </w:tcPr>
          <w:p w14:paraId="6A24CCED"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2021 год</w:t>
            </w:r>
          </w:p>
        </w:tc>
      </w:tr>
      <w:tr w:rsidR="00254B49" w:rsidRPr="000A3366" w14:paraId="43D4F838" w14:textId="77777777" w:rsidTr="00120688">
        <w:trPr>
          <w:trHeight w:val="300"/>
          <w:tblHeader/>
        </w:trPr>
        <w:tc>
          <w:tcPr>
            <w:tcW w:w="3828" w:type="dxa"/>
            <w:vMerge/>
            <w:tcBorders>
              <w:left w:val="single" w:sz="4" w:space="0" w:color="auto"/>
              <w:bottom w:val="single" w:sz="4" w:space="0" w:color="000000"/>
              <w:right w:val="single" w:sz="4" w:space="0" w:color="auto"/>
            </w:tcBorders>
            <w:shd w:val="clear" w:color="auto" w:fill="auto"/>
            <w:vAlign w:val="center"/>
            <w:hideMark/>
          </w:tcPr>
          <w:p w14:paraId="5FD15531" w14:textId="77777777" w:rsidR="00254B49" w:rsidRDefault="00254B49" w:rsidP="00FA39FE">
            <w:pPr>
              <w:spacing w:after="0" w:line="276" w:lineRule="auto"/>
              <w:contextualSpacing/>
              <w:jc w:val="center"/>
              <w:rPr>
                <w:rFonts w:ascii="Times New Roman" w:hAnsi="Times New Roman"/>
                <w:b/>
                <w:color w:val="000000"/>
                <w:sz w:val="26"/>
                <w:szCs w:val="26"/>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7CBE30FB"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proofErr w:type="spellStart"/>
            <w:r>
              <w:rPr>
                <w:rFonts w:ascii="Times New Roman" w:hAnsi="Times New Roman"/>
                <w:b/>
                <w:color w:val="000000"/>
                <w:sz w:val="26"/>
                <w:szCs w:val="26"/>
                <w:lang w:eastAsia="ru-RU"/>
              </w:rPr>
              <w:t>письм</w:t>
            </w:r>
            <w:proofErr w:type="spellEnd"/>
            <w:r>
              <w:rPr>
                <w:rFonts w:ascii="Times New Roman" w:hAnsi="Times New Roman"/>
                <w:b/>
                <w:color w:val="000000"/>
                <w:sz w:val="26"/>
                <w:szCs w:val="2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276A1AE0"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2C95C96F"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всего</w:t>
            </w:r>
          </w:p>
        </w:tc>
        <w:tc>
          <w:tcPr>
            <w:tcW w:w="851" w:type="dxa"/>
            <w:tcBorders>
              <w:top w:val="nil"/>
              <w:left w:val="nil"/>
              <w:bottom w:val="single" w:sz="4" w:space="0" w:color="auto"/>
              <w:right w:val="single" w:sz="4" w:space="0" w:color="auto"/>
            </w:tcBorders>
            <w:shd w:val="clear" w:color="auto" w:fill="auto"/>
            <w:vAlign w:val="center"/>
            <w:hideMark/>
          </w:tcPr>
          <w:p w14:paraId="095D7ACC" w14:textId="77777777" w:rsidR="00254B49" w:rsidRDefault="00F66090" w:rsidP="00FA39FE">
            <w:pPr>
              <w:spacing w:after="0" w:line="276" w:lineRule="auto"/>
              <w:ind w:left="-62" w:right="-108"/>
              <w:contextualSpacing/>
              <w:jc w:val="center"/>
              <w:rPr>
                <w:rFonts w:ascii="Times New Roman" w:hAnsi="Times New Roman"/>
                <w:b/>
                <w:color w:val="000000"/>
                <w:sz w:val="26"/>
                <w:szCs w:val="26"/>
                <w:lang w:eastAsia="ru-RU"/>
              </w:rPr>
            </w:pPr>
            <w:proofErr w:type="spellStart"/>
            <w:r>
              <w:rPr>
                <w:rFonts w:ascii="Times New Roman" w:hAnsi="Times New Roman"/>
                <w:b/>
                <w:color w:val="000000"/>
                <w:sz w:val="26"/>
                <w:szCs w:val="26"/>
                <w:lang w:eastAsia="ru-RU"/>
              </w:rPr>
              <w:t>письм</w:t>
            </w:r>
            <w:proofErr w:type="spellEnd"/>
            <w:r>
              <w:rPr>
                <w:rFonts w:ascii="Times New Roman" w:hAnsi="Times New Roman"/>
                <w:b/>
                <w:color w:val="000000"/>
                <w:sz w:val="26"/>
                <w:szCs w:val="26"/>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623CA4EC"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уст.</w:t>
            </w:r>
          </w:p>
        </w:tc>
        <w:tc>
          <w:tcPr>
            <w:tcW w:w="709" w:type="dxa"/>
            <w:tcBorders>
              <w:top w:val="nil"/>
              <w:left w:val="nil"/>
              <w:bottom w:val="single" w:sz="4" w:space="0" w:color="auto"/>
              <w:right w:val="single" w:sz="4" w:space="0" w:color="auto"/>
            </w:tcBorders>
            <w:shd w:val="clear" w:color="auto" w:fill="auto"/>
            <w:vAlign w:val="center"/>
            <w:hideMark/>
          </w:tcPr>
          <w:p w14:paraId="4B8FD025"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всего</w:t>
            </w:r>
          </w:p>
        </w:tc>
        <w:tc>
          <w:tcPr>
            <w:tcW w:w="851" w:type="dxa"/>
            <w:tcBorders>
              <w:top w:val="nil"/>
              <w:left w:val="nil"/>
              <w:bottom w:val="single" w:sz="4" w:space="0" w:color="auto"/>
              <w:right w:val="single" w:sz="4" w:space="0" w:color="auto"/>
            </w:tcBorders>
            <w:shd w:val="clear" w:color="auto" w:fill="auto"/>
            <w:vAlign w:val="center"/>
            <w:hideMark/>
          </w:tcPr>
          <w:p w14:paraId="6730F02F"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proofErr w:type="spellStart"/>
            <w:r>
              <w:rPr>
                <w:rFonts w:ascii="Times New Roman" w:hAnsi="Times New Roman"/>
                <w:b/>
                <w:color w:val="000000"/>
                <w:sz w:val="26"/>
                <w:szCs w:val="26"/>
                <w:lang w:eastAsia="ru-RU"/>
              </w:rPr>
              <w:t>письм</w:t>
            </w:r>
            <w:proofErr w:type="spellEnd"/>
            <w:r>
              <w:rPr>
                <w:rFonts w:ascii="Times New Roman" w:hAnsi="Times New Roman"/>
                <w:b/>
                <w:color w:val="000000"/>
                <w:sz w:val="26"/>
                <w:szCs w:val="26"/>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14:paraId="5B7B259F"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уст.</w:t>
            </w:r>
          </w:p>
        </w:tc>
        <w:tc>
          <w:tcPr>
            <w:tcW w:w="708" w:type="dxa"/>
            <w:tcBorders>
              <w:top w:val="nil"/>
              <w:left w:val="nil"/>
              <w:bottom w:val="single" w:sz="4" w:space="0" w:color="auto"/>
              <w:right w:val="single" w:sz="4" w:space="0" w:color="auto"/>
            </w:tcBorders>
            <w:shd w:val="clear" w:color="auto" w:fill="auto"/>
            <w:vAlign w:val="center"/>
            <w:hideMark/>
          </w:tcPr>
          <w:p w14:paraId="1E5F29D8" w14:textId="77777777" w:rsidR="00254B49" w:rsidRDefault="00F66090" w:rsidP="00FA39FE">
            <w:pPr>
              <w:spacing w:after="0" w:line="276" w:lineRule="auto"/>
              <w:ind w:left="-108" w:righ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всего</w:t>
            </w:r>
          </w:p>
        </w:tc>
      </w:tr>
      <w:tr w:rsidR="00254B49" w:rsidRPr="000A3366" w14:paraId="172200B9" w14:textId="77777777">
        <w:trPr>
          <w:trHeight w:val="60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35163"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Определение порядка общения, совместного проживания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962306"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CA71C7"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7B958B"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203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24BC74"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45E8882"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A798F3"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A38530"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392CEC"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252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D7D3334"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298</w:t>
            </w:r>
          </w:p>
        </w:tc>
      </w:tr>
      <w:tr w:rsidR="00254B49" w:rsidRPr="000A3366" w14:paraId="75C122AB"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0E8280D8" w14:textId="77777777" w:rsidR="00254B49" w:rsidRDefault="00F66090" w:rsidP="00120688">
            <w:pPr>
              <w:keepLines/>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 xml:space="preserve">Лишение (ограничение) родительских прав </w:t>
            </w:r>
          </w:p>
        </w:tc>
        <w:tc>
          <w:tcPr>
            <w:tcW w:w="850" w:type="dxa"/>
            <w:tcBorders>
              <w:top w:val="single" w:sz="4" w:space="0" w:color="auto"/>
              <w:left w:val="nil"/>
              <w:bottom w:val="single" w:sz="4" w:space="0" w:color="auto"/>
              <w:right w:val="single" w:sz="4" w:space="0" w:color="auto"/>
            </w:tcBorders>
            <w:shd w:val="clear" w:color="auto" w:fill="auto"/>
            <w:vAlign w:val="center"/>
          </w:tcPr>
          <w:p w14:paraId="3F958475" w14:textId="77777777" w:rsidR="00254B49" w:rsidRDefault="00F66090" w:rsidP="00120688">
            <w:pPr>
              <w:keepLines/>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24</w:t>
            </w:r>
          </w:p>
        </w:tc>
        <w:tc>
          <w:tcPr>
            <w:tcW w:w="567" w:type="dxa"/>
            <w:tcBorders>
              <w:top w:val="single" w:sz="4" w:space="0" w:color="auto"/>
              <w:left w:val="nil"/>
              <w:bottom w:val="single" w:sz="4" w:space="0" w:color="auto"/>
              <w:right w:val="single" w:sz="4" w:space="0" w:color="auto"/>
            </w:tcBorders>
            <w:shd w:val="clear" w:color="auto" w:fill="auto"/>
            <w:vAlign w:val="center"/>
          </w:tcPr>
          <w:p w14:paraId="660759DD" w14:textId="77777777" w:rsidR="00254B49" w:rsidRDefault="00F66090" w:rsidP="00120688">
            <w:pPr>
              <w:keepLines/>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67</w:t>
            </w:r>
          </w:p>
        </w:tc>
        <w:tc>
          <w:tcPr>
            <w:tcW w:w="709" w:type="dxa"/>
            <w:tcBorders>
              <w:top w:val="single" w:sz="4" w:space="0" w:color="auto"/>
              <w:left w:val="nil"/>
              <w:bottom w:val="single" w:sz="4" w:space="0" w:color="auto"/>
              <w:right w:val="single" w:sz="4" w:space="0" w:color="auto"/>
            </w:tcBorders>
            <w:shd w:val="clear" w:color="auto" w:fill="auto"/>
            <w:vAlign w:val="center"/>
          </w:tcPr>
          <w:p w14:paraId="430F5990" w14:textId="77777777" w:rsidR="00254B49" w:rsidRDefault="00F66090" w:rsidP="00120688">
            <w:pPr>
              <w:keepLines/>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91</w:t>
            </w:r>
          </w:p>
        </w:tc>
        <w:tc>
          <w:tcPr>
            <w:tcW w:w="851" w:type="dxa"/>
            <w:tcBorders>
              <w:top w:val="single" w:sz="4" w:space="0" w:color="auto"/>
              <w:left w:val="nil"/>
              <w:bottom w:val="single" w:sz="4" w:space="0" w:color="auto"/>
              <w:right w:val="single" w:sz="4" w:space="0" w:color="auto"/>
            </w:tcBorders>
            <w:shd w:val="clear" w:color="auto" w:fill="auto"/>
            <w:vAlign w:val="center"/>
          </w:tcPr>
          <w:p w14:paraId="3EEBC0D4" w14:textId="77777777" w:rsidR="00254B49" w:rsidRDefault="00F66090" w:rsidP="00120688">
            <w:pPr>
              <w:keepLines/>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25</w:t>
            </w:r>
          </w:p>
        </w:tc>
        <w:tc>
          <w:tcPr>
            <w:tcW w:w="708" w:type="dxa"/>
            <w:tcBorders>
              <w:top w:val="single" w:sz="4" w:space="0" w:color="auto"/>
              <w:left w:val="nil"/>
              <w:bottom w:val="single" w:sz="4" w:space="0" w:color="auto"/>
              <w:right w:val="single" w:sz="4" w:space="0" w:color="auto"/>
            </w:tcBorders>
            <w:shd w:val="clear" w:color="auto" w:fill="auto"/>
            <w:vAlign w:val="center"/>
          </w:tcPr>
          <w:p w14:paraId="755164D9" w14:textId="77777777" w:rsidR="00254B49" w:rsidRDefault="00F66090" w:rsidP="00120688">
            <w:pPr>
              <w:keepLines/>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78</w:t>
            </w:r>
          </w:p>
        </w:tc>
        <w:tc>
          <w:tcPr>
            <w:tcW w:w="709" w:type="dxa"/>
            <w:tcBorders>
              <w:top w:val="single" w:sz="4" w:space="0" w:color="auto"/>
              <w:left w:val="nil"/>
              <w:bottom w:val="single" w:sz="4" w:space="0" w:color="auto"/>
              <w:right w:val="single" w:sz="4" w:space="0" w:color="auto"/>
            </w:tcBorders>
            <w:shd w:val="clear" w:color="auto" w:fill="auto"/>
            <w:vAlign w:val="center"/>
          </w:tcPr>
          <w:p w14:paraId="4E96BEE2" w14:textId="77777777" w:rsidR="00254B49" w:rsidRDefault="00F66090" w:rsidP="00120688">
            <w:pPr>
              <w:keepLines/>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103</w:t>
            </w:r>
          </w:p>
        </w:tc>
        <w:tc>
          <w:tcPr>
            <w:tcW w:w="851" w:type="dxa"/>
            <w:tcBorders>
              <w:top w:val="single" w:sz="4" w:space="0" w:color="auto"/>
              <w:left w:val="nil"/>
              <w:bottom w:val="single" w:sz="4" w:space="0" w:color="auto"/>
              <w:right w:val="single" w:sz="4" w:space="0" w:color="auto"/>
            </w:tcBorders>
            <w:shd w:val="clear" w:color="auto" w:fill="auto"/>
            <w:vAlign w:val="center"/>
          </w:tcPr>
          <w:p w14:paraId="0825CD3B" w14:textId="77777777" w:rsidR="00254B49" w:rsidRDefault="00F66090" w:rsidP="00120688">
            <w:pPr>
              <w:keepLines/>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27</w:t>
            </w:r>
          </w:p>
        </w:tc>
        <w:tc>
          <w:tcPr>
            <w:tcW w:w="567" w:type="dxa"/>
            <w:tcBorders>
              <w:top w:val="single" w:sz="4" w:space="0" w:color="auto"/>
              <w:left w:val="nil"/>
              <w:bottom w:val="single" w:sz="4" w:space="0" w:color="auto"/>
              <w:right w:val="single" w:sz="4" w:space="0" w:color="auto"/>
            </w:tcBorders>
            <w:shd w:val="clear" w:color="auto" w:fill="auto"/>
            <w:vAlign w:val="center"/>
          </w:tcPr>
          <w:p w14:paraId="2D3EFDD7" w14:textId="77777777" w:rsidR="00254B49" w:rsidRDefault="00F66090" w:rsidP="00120688">
            <w:pPr>
              <w:keepLines/>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103</w:t>
            </w:r>
          </w:p>
        </w:tc>
        <w:tc>
          <w:tcPr>
            <w:tcW w:w="708" w:type="dxa"/>
            <w:tcBorders>
              <w:top w:val="single" w:sz="4" w:space="0" w:color="auto"/>
              <w:left w:val="nil"/>
              <w:bottom w:val="single" w:sz="4" w:space="0" w:color="auto"/>
              <w:right w:val="single" w:sz="4" w:space="0" w:color="auto"/>
            </w:tcBorders>
            <w:shd w:val="clear" w:color="auto" w:fill="auto"/>
            <w:vAlign w:val="center"/>
          </w:tcPr>
          <w:p w14:paraId="649CFDCA" w14:textId="77777777" w:rsidR="00254B49" w:rsidRDefault="00F66090" w:rsidP="00120688">
            <w:pPr>
              <w:keepLines/>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130</w:t>
            </w:r>
          </w:p>
        </w:tc>
      </w:tr>
      <w:tr w:rsidR="00254B49" w:rsidRPr="000A3366" w14:paraId="29F7DF1F"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0D5BF6BB"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Ненадлежащее исполнение родительских обязанностей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1C151A1C"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33</w:t>
            </w:r>
          </w:p>
        </w:tc>
        <w:tc>
          <w:tcPr>
            <w:tcW w:w="567" w:type="dxa"/>
            <w:tcBorders>
              <w:top w:val="single" w:sz="4" w:space="0" w:color="auto"/>
              <w:left w:val="nil"/>
              <w:bottom w:val="single" w:sz="4" w:space="0" w:color="auto"/>
              <w:right w:val="single" w:sz="4" w:space="0" w:color="auto"/>
            </w:tcBorders>
            <w:shd w:val="clear" w:color="auto" w:fill="auto"/>
            <w:vAlign w:val="center"/>
          </w:tcPr>
          <w:p w14:paraId="70976428"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84</w:t>
            </w:r>
          </w:p>
        </w:tc>
        <w:tc>
          <w:tcPr>
            <w:tcW w:w="709" w:type="dxa"/>
            <w:tcBorders>
              <w:top w:val="single" w:sz="4" w:space="0" w:color="auto"/>
              <w:left w:val="nil"/>
              <w:bottom w:val="single" w:sz="4" w:space="0" w:color="auto"/>
              <w:right w:val="single" w:sz="4" w:space="0" w:color="auto"/>
            </w:tcBorders>
            <w:shd w:val="clear" w:color="auto" w:fill="auto"/>
            <w:vAlign w:val="center"/>
          </w:tcPr>
          <w:p w14:paraId="7AEA5760"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117</w:t>
            </w:r>
          </w:p>
        </w:tc>
        <w:tc>
          <w:tcPr>
            <w:tcW w:w="851" w:type="dxa"/>
            <w:tcBorders>
              <w:top w:val="single" w:sz="4" w:space="0" w:color="auto"/>
              <w:left w:val="nil"/>
              <w:bottom w:val="single" w:sz="4" w:space="0" w:color="auto"/>
              <w:right w:val="single" w:sz="4" w:space="0" w:color="auto"/>
            </w:tcBorders>
            <w:shd w:val="clear" w:color="auto" w:fill="auto"/>
            <w:vAlign w:val="center"/>
          </w:tcPr>
          <w:p w14:paraId="0B270007"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51</w:t>
            </w:r>
          </w:p>
        </w:tc>
        <w:tc>
          <w:tcPr>
            <w:tcW w:w="708" w:type="dxa"/>
            <w:tcBorders>
              <w:top w:val="single" w:sz="4" w:space="0" w:color="auto"/>
              <w:left w:val="nil"/>
              <w:bottom w:val="single" w:sz="4" w:space="0" w:color="auto"/>
              <w:right w:val="single" w:sz="4" w:space="0" w:color="auto"/>
            </w:tcBorders>
            <w:shd w:val="clear" w:color="auto" w:fill="auto"/>
            <w:vAlign w:val="center"/>
          </w:tcPr>
          <w:p w14:paraId="7238D3A6"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93</w:t>
            </w:r>
          </w:p>
        </w:tc>
        <w:tc>
          <w:tcPr>
            <w:tcW w:w="709" w:type="dxa"/>
            <w:tcBorders>
              <w:top w:val="single" w:sz="4" w:space="0" w:color="auto"/>
              <w:left w:val="nil"/>
              <w:bottom w:val="single" w:sz="4" w:space="0" w:color="auto"/>
              <w:right w:val="single" w:sz="4" w:space="0" w:color="auto"/>
            </w:tcBorders>
            <w:shd w:val="clear" w:color="auto" w:fill="auto"/>
            <w:vAlign w:val="center"/>
          </w:tcPr>
          <w:p w14:paraId="091C6F9C"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144</w:t>
            </w:r>
          </w:p>
        </w:tc>
        <w:tc>
          <w:tcPr>
            <w:tcW w:w="851" w:type="dxa"/>
            <w:tcBorders>
              <w:top w:val="single" w:sz="4" w:space="0" w:color="auto"/>
              <w:left w:val="nil"/>
              <w:bottom w:val="single" w:sz="4" w:space="0" w:color="auto"/>
              <w:right w:val="single" w:sz="4" w:space="0" w:color="auto"/>
            </w:tcBorders>
            <w:shd w:val="clear" w:color="auto" w:fill="auto"/>
            <w:vAlign w:val="center"/>
          </w:tcPr>
          <w:p w14:paraId="22F26128"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48</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5F8D3"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92</w:t>
            </w:r>
          </w:p>
        </w:tc>
        <w:tc>
          <w:tcPr>
            <w:tcW w:w="708" w:type="dxa"/>
            <w:tcBorders>
              <w:top w:val="single" w:sz="4" w:space="0" w:color="auto"/>
              <w:left w:val="nil"/>
              <w:bottom w:val="single" w:sz="4" w:space="0" w:color="auto"/>
              <w:right w:val="single" w:sz="4" w:space="0" w:color="auto"/>
            </w:tcBorders>
            <w:shd w:val="clear" w:color="auto" w:fill="auto"/>
            <w:vAlign w:val="center"/>
          </w:tcPr>
          <w:p w14:paraId="79A78074"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140</w:t>
            </w:r>
          </w:p>
        </w:tc>
      </w:tr>
      <w:tr w:rsidR="00254B49" w:rsidRPr="000A3366" w14:paraId="4FEE296D"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25378134"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Опека (попечительство)</w:t>
            </w:r>
          </w:p>
        </w:tc>
        <w:tc>
          <w:tcPr>
            <w:tcW w:w="850" w:type="dxa"/>
            <w:tcBorders>
              <w:top w:val="single" w:sz="4" w:space="0" w:color="auto"/>
              <w:left w:val="nil"/>
              <w:bottom w:val="single" w:sz="4" w:space="0" w:color="auto"/>
              <w:right w:val="single" w:sz="4" w:space="0" w:color="auto"/>
            </w:tcBorders>
            <w:shd w:val="clear" w:color="auto" w:fill="auto"/>
            <w:vAlign w:val="center"/>
          </w:tcPr>
          <w:p w14:paraId="5D6472AB"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40</w:t>
            </w:r>
          </w:p>
        </w:tc>
        <w:tc>
          <w:tcPr>
            <w:tcW w:w="567" w:type="dxa"/>
            <w:tcBorders>
              <w:top w:val="single" w:sz="4" w:space="0" w:color="auto"/>
              <w:left w:val="nil"/>
              <w:bottom w:val="single" w:sz="4" w:space="0" w:color="auto"/>
              <w:right w:val="single" w:sz="4" w:space="0" w:color="auto"/>
            </w:tcBorders>
            <w:shd w:val="clear" w:color="auto" w:fill="auto"/>
            <w:vAlign w:val="center"/>
          </w:tcPr>
          <w:p w14:paraId="718FEE99"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111</w:t>
            </w:r>
          </w:p>
        </w:tc>
        <w:tc>
          <w:tcPr>
            <w:tcW w:w="709" w:type="dxa"/>
            <w:tcBorders>
              <w:top w:val="single" w:sz="4" w:space="0" w:color="auto"/>
              <w:left w:val="nil"/>
              <w:bottom w:val="single" w:sz="4" w:space="0" w:color="auto"/>
              <w:right w:val="single" w:sz="4" w:space="0" w:color="auto"/>
            </w:tcBorders>
            <w:shd w:val="clear" w:color="auto" w:fill="auto"/>
            <w:vAlign w:val="center"/>
          </w:tcPr>
          <w:p w14:paraId="39C153AD"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151</w:t>
            </w:r>
          </w:p>
        </w:tc>
        <w:tc>
          <w:tcPr>
            <w:tcW w:w="851" w:type="dxa"/>
            <w:tcBorders>
              <w:top w:val="single" w:sz="4" w:space="0" w:color="auto"/>
              <w:left w:val="nil"/>
              <w:bottom w:val="single" w:sz="4" w:space="0" w:color="auto"/>
              <w:right w:val="single" w:sz="4" w:space="0" w:color="auto"/>
            </w:tcBorders>
            <w:shd w:val="clear" w:color="auto" w:fill="auto"/>
            <w:vAlign w:val="center"/>
          </w:tcPr>
          <w:p w14:paraId="48B3E37F"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17</w:t>
            </w:r>
          </w:p>
        </w:tc>
        <w:tc>
          <w:tcPr>
            <w:tcW w:w="708" w:type="dxa"/>
            <w:tcBorders>
              <w:top w:val="single" w:sz="4" w:space="0" w:color="auto"/>
              <w:left w:val="nil"/>
              <w:bottom w:val="single" w:sz="4" w:space="0" w:color="auto"/>
              <w:right w:val="single" w:sz="4" w:space="0" w:color="auto"/>
            </w:tcBorders>
            <w:shd w:val="clear" w:color="auto" w:fill="auto"/>
            <w:vAlign w:val="center"/>
          </w:tcPr>
          <w:p w14:paraId="382B5C33"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91</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CDAEE"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108</w:t>
            </w:r>
          </w:p>
        </w:tc>
        <w:tc>
          <w:tcPr>
            <w:tcW w:w="851" w:type="dxa"/>
            <w:tcBorders>
              <w:top w:val="single" w:sz="4" w:space="0" w:color="auto"/>
              <w:left w:val="nil"/>
              <w:bottom w:val="single" w:sz="4" w:space="0" w:color="auto"/>
              <w:right w:val="single" w:sz="4" w:space="0" w:color="auto"/>
            </w:tcBorders>
            <w:shd w:val="clear" w:color="auto" w:fill="auto"/>
            <w:vAlign w:val="center"/>
          </w:tcPr>
          <w:p w14:paraId="3AE7C476"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33</w:t>
            </w:r>
          </w:p>
        </w:tc>
        <w:tc>
          <w:tcPr>
            <w:tcW w:w="567" w:type="dxa"/>
            <w:tcBorders>
              <w:top w:val="single" w:sz="4" w:space="0" w:color="auto"/>
              <w:left w:val="nil"/>
              <w:bottom w:val="single" w:sz="4" w:space="0" w:color="auto"/>
              <w:right w:val="single" w:sz="4" w:space="0" w:color="auto"/>
            </w:tcBorders>
            <w:shd w:val="clear" w:color="auto" w:fill="auto"/>
            <w:vAlign w:val="center"/>
          </w:tcPr>
          <w:p w14:paraId="6868C133"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94</w:t>
            </w:r>
          </w:p>
        </w:tc>
        <w:tc>
          <w:tcPr>
            <w:tcW w:w="708" w:type="dxa"/>
            <w:tcBorders>
              <w:top w:val="single" w:sz="4" w:space="0" w:color="auto"/>
              <w:left w:val="nil"/>
              <w:bottom w:val="single" w:sz="4" w:space="0" w:color="auto"/>
              <w:right w:val="single" w:sz="4" w:space="0" w:color="auto"/>
            </w:tcBorders>
            <w:shd w:val="clear" w:color="auto" w:fill="auto"/>
            <w:vAlign w:val="center"/>
          </w:tcPr>
          <w:p w14:paraId="15C8B5AB"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127</w:t>
            </w:r>
          </w:p>
        </w:tc>
      </w:tr>
      <w:tr w:rsidR="00254B49" w:rsidRPr="000A3366" w14:paraId="5B8BF962"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7EB81F4C"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Установление отцовства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895AB9B"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E54309"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23</w:t>
            </w:r>
          </w:p>
        </w:tc>
        <w:tc>
          <w:tcPr>
            <w:tcW w:w="709" w:type="dxa"/>
            <w:tcBorders>
              <w:top w:val="single" w:sz="4" w:space="0" w:color="auto"/>
              <w:left w:val="nil"/>
              <w:bottom w:val="single" w:sz="4" w:space="0" w:color="auto"/>
              <w:right w:val="single" w:sz="4" w:space="0" w:color="auto"/>
            </w:tcBorders>
            <w:shd w:val="clear" w:color="auto" w:fill="auto"/>
            <w:vAlign w:val="center"/>
          </w:tcPr>
          <w:p w14:paraId="16496F23"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53</w:t>
            </w:r>
          </w:p>
        </w:tc>
        <w:tc>
          <w:tcPr>
            <w:tcW w:w="851" w:type="dxa"/>
            <w:tcBorders>
              <w:top w:val="single" w:sz="4" w:space="0" w:color="auto"/>
              <w:left w:val="nil"/>
              <w:bottom w:val="single" w:sz="4" w:space="0" w:color="auto"/>
              <w:right w:val="single" w:sz="4" w:space="0" w:color="auto"/>
            </w:tcBorders>
            <w:shd w:val="clear" w:color="auto" w:fill="auto"/>
            <w:vAlign w:val="center"/>
          </w:tcPr>
          <w:p w14:paraId="1A395467"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14</w:t>
            </w:r>
          </w:p>
        </w:tc>
        <w:tc>
          <w:tcPr>
            <w:tcW w:w="708" w:type="dxa"/>
            <w:tcBorders>
              <w:top w:val="single" w:sz="4" w:space="0" w:color="auto"/>
              <w:left w:val="nil"/>
              <w:bottom w:val="single" w:sz="4" w:space="0" w:color="auto"/>
              <w:right w:val="single" w:sz="4" w:space="0" w:color="auto"/>
            </w:tcBorders>
            <w:shd w:val="clear" w:color="auto" w:fill="auto"/>
            <w:vAlign w:val="center"/>
          </w:tcPr>
          <w:p w14:paraId="2467C039"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33</w:t>
            </w:r>
          </w:p>
        </w:tc>
        <w:tc>
          <w:tcPr>
            <w:tcW w:w="709" w:type="dxa"/>
            <w:tcBorders>
              <w:top w:val="single" w:sz="4" w:space="0" w:color="auto"/>
              <w:left w:val="nil"/>
              <w:bottom w:val="single" w:sz="4" w:space="0" w:color="auto"/>
              <w:right w:val="single" w:sz="4" w:space="0" w:color="auto"/>
            </w:tcBorders>
            <w:shd w:val="clear" w:color="auto" w:fill="auto"/>
            <w:vAlign w:val="center"/>
          </w:tcPr>
          <w:p w14:paraId="3B460527"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47</w:t>
            </w:r>
          </w:p>
        </w:tc>
        <w:tc>
          <w:tcPr>
            <w:tcW w:w="851" w:type="dxa"/>
            <w:tcBorders>
              <w:top w:val="single" w:sz="4" w:space="0" w:color="auto"/>
              <w:left w:val="nil"/>
              <w:bottom w:val="single" w:sz="4" w:space="0" w:color="auto"/>
              <w:right w:val="single" w:sz="4" w:space="0" w:color="auto"/>
            </w:tcBorders>
            <w:shd w:val="clear" w:color="auto" w:fill="auto"/>
            <w:vAlign w:val="center"/>
          </w:tcPr>
          <w:p w14:paraId="084076B9"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174A9C"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42</w:t>
            </w:r>
          </w:p>
        </w:tc>
        <w:tc>
          <w:tcPr>
            <w:tcW w:w="708" w:type="dxa"/>
            <w:tcBorders>
              <w:top w:val="single" w:sz="4" w:space="0" w:color="auto"/>
              <w:left w:val="nil"/>
              <w:bottom w:val="single" w:sz="4" w:space="0" w:color="auto"/>
              <w:right w:val="single" w:sz="4" w:space="0" w:color="auto"/>
            </w:tcBorders>
            <w:shd w:val="clear" w:color="auto" w:fill="auto"/>
            <w:vAlign w:val="center"/>
          </w:tcPr>
          <w:p w14:paraId="14960D61"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48</w:t>
            </w:r>
          </w:p>
        </w:tc>
      </w:tr>
      <w:tr w:rsidR="00254B49" w:rsidRPr="000A3366" w14:paraId="683D4C7E"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23EB18D1"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Изменение ФИО ребенка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D23D934"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33505A1C"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2C9DC32F"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3B55A1D7"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5F2E7EAF"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15BEE7A7"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57C9B09B"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6F891A53"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16</w:t>
            </w:r>
          </w:p>
        </w:tc>
        <w:tc>
          <w:tcPr>
            <w:tcW w:w="708" w:type="dxa"/>
            <w:tcBorders>
              <w:top w:val="single" w:sz="4" w:space="0" w:color="auto"/>
              <w:left w:val="nil"/>
              <w:bottom w:val="single" w:sz="4" w:space="0" w:color="auto"/>
              <w:right w:val="single" w:sz="4" w:space="0" w:color="auto"/>
            </w:tcBorders>
            <w:shd w:val="clear" w:color="auto" w:fill="auto"/>
            <w:vAlign w:val="center"/>
          </w:tcPr>
          <w:p w14:paraId="79C3D131"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18</w:t>
            </w:r>
          </w:p>
        </w:tc>
      </w:tr>
      <w:tr w:rsidR="00254B49" w:rsidRPr="000A3366" w14:paraId="61A69926"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12AC7C2E"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Отобрание ребенка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E24B498"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1311AC9"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33DD7CB1"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7</w:t>
            </w:r>
          </w:p>
        </w:tc>
        <w:tc>
          <w:tcPr>
            <w:tcW w:w="851" w:type="dxa"/>
            <w:tcBorders>
              <w:top w:val="single" w:sz="4" w:space="0" w:color="auto"/>
              <w:left w:val="nil"/>
              <w:bottom w:val="single" w:sz="4" w:space="0" w:color="auto"/>
              <w:right w:val="single" w:sz="4" w:space="0" w:color="auto"/>
            </w:tcBorders>
            <w:shd w:val="clear" w:color="auto" w:fill="auto"/>
            <w:vAlign w:val="center"/>
          </w:tcPr>
          <w:p w14:paraId="53056CD0"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22C5197"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42C228"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211F4A21"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486BA669"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w:t>
            </w:r>
          </w:p>
        </w:tc>
        <w:tc>
          <w:tcPr>
            <w:tcW w:w="708" w:type="dxa"/>
            <w:tcBorders>
              <w:top w:val="single" w:sz="4" w:space="0" w:color="auto"/>
              <w:left w:val="nil"/>
              <w:bottom w:val="single" w:sz="4" w:space="0" w:color="auto"/>
              <w:right w:val="single" w:sz="4" w:space="0" w:color="auto"/>
            </w:tcBorders>
            <w:shd w:val="clear" w:color="auto" w:fill="auto"/>
            <w:vAlign w:val="center"/>
          </w:tcPr>
          <w:p w14:paraId="64DBDC7D"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6</w:t>
            </w:r>
          </w:p>
        </w:tc>
      </w:tr>
      <w:tr w:rsidR="00254B49" w:rsidRPr="000A3366" w14:paraId="4D77F15D"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4F4E3CAB"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Восстановление в родительских правах</w:t>
            </w:r>
          </w:p>
        </w:tc>
        <w:tc>
          <w:tcPr>
            <w:tcW w:w="850" w:type="dxa"/>
            <w:tcBorders>
              <w:top w:val="single" w:sz="4" w:space="0" w:color="auto"/>
              <w:left w:val="nil"/>
              <w:bottom w:val="single" w:sz="4" w:space="0" w:color="auto"/>
              <w:right w:val="single" w:sz="4" w:space="0" w:color="auto"/>
            </w:tcBorders>
            <w:shd w:val="clear" w:color="auto" w:fill="auto"/>
            <w:vAlign w:val="center"/>
          </w:tcPr>
          <w:p w14:paraId="077A3B40"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w:t>
            </w:r>
          </w:p>
        </w:tc>
        <w:tc>
          <w:tcPr>
            <w:tcW w:w="567" w:type="dxa"/>
            <w:tcBorders>
              <w:top w:val="single" w:sz="4" w:space="0" w:color="auto"/>
              <w:left w:val="nil"/>
              <w:bottom w:val="single" w:sz="4" w:space="0" w:color="auto"/>
              <w:right w:val="single" w:sz="4" w:space="0" w:color="auto"/>
            </w:tcBorders>
            <w:shd w:val="clear" w:color="auto" w:fill="auto"/>
            <w:vAlign w:val="center"/>
          </w:tcPr>
          <w:p w14:paraId="773FB288"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16</w:t>
            </w:r>
          </w:p>
        </w:tc>
        <w:tc>
          <w:tcPr>
            <w:tcW w:w="709" w:type="dxa"/>
            <w:tcBorders>
              <w:top w:val="single" w:sz="4" w:space="0" w:color="auto"/>
              <w:left w:val="nil"/>
              <w:bottom w:val="single" w:sz="4" w:space="0" w:color="auto"/>
              <w:right w:val="single" w:sz="4" w:space="0" w:color="auto"/>
            </w:tcBorders>
            <w:shd w:val="clear" w:color="auto" w:fill="auto"/>
            <w:vAlign w:val="center"/>
          </w:tcPr>
          <w:p w14:paraId="61B0F2A8"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25</w:t>
            </w:r>
          </w:p>
        </w:tc>
        <w:tc>
          <w:tcPr>
            <w:tcW w:w="851" w:type="dxa"/>
            <w:tcBorders>
              <w:top w:val="single" w:sz="4" w:space="0" w:color="auto"/>
              <w:left w:val="nil"/>
              <w:bottom w:val="single" w:sz="4" w:space="0" w:color="auto"/>
              <w:right w:val="single" w:sz="4" w:space="0" w:color="auto"/>
            </w:tcBorders>
            <w:shd w:val="clear" w:color="auto" w:fill="auto"/>
            <w:vAlign w:val="center"/>
          </w:tcPr>
          <w:p w14:paraId="5C59FC8F"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6</w:t>
            </w:r>
          </w:p>
        </w:tc>
        <w:tc>
          <w:tcPr>
            <w:tcW w:w="708" w:type="dxa"/>
            <w:tcBorders>
              <w:top w:val="single" w:sz="4" w:space="0" w:color="auto"/>
              <w:left w:val="nil"/>
              <w:bottom w:val="single" w:sz="4" w:space="0" w:color="auto"/>
              <w:right w:val="single" w:sz="4" w:space="0" w:color="auto"/>
            </w:tcBorders>
            <w:shd w:val="clear" w:color="auto" w:fill="auto"/>
            <w:vAlign w:val="center"/>
          </w:tcPr>
          <w:p w14:paraId="033AD883"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0390D5E9"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19</w:t>
            </w:r>
          </w:p>
        </w:tc>
        <w:tc>
          <w:tcPr>
            <w:tcW w:w="851" w:type="dxa"/>
            <w:tcBorders>
              <w:top w:val="single" w:sz="4" w:space="0" w:color="auto"/>
              <w:left w:val="nil"/>
              <w:bottom w:val="single" w:sz="4" w:space="0" w:color="auto"/>
              <w:right w:val="single" w:sz="4" w:space="0" w:color="auto"/>
            </w:tcBorders>
            <w:shd w:val="clear" w:color="auto" w:fill="auto"/>
            <w:vAlign w:val="center"/>
          </w:tcPr>
          <w:p w14:paraId="666B0796"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30F0251"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13</w:t>
            </w:r>
          </w:p>
        </w:tc>
        <w:tc>
          <w:tcPr>
            <w:tcW w:w="708" w:type="dxa"/>
            <w:tcBorders>
              <w:top w:val="single" w:sz="4" w:space="0" w:color="auto"/>
              <w:left w:val="nil"/>
              <w:bottom w:val="single" w:sz="4" w:space="0" w:color="auto"/>
              <w:right w:val="single" w:sz="4" w:space="0" w:color="auto"/>
            </w:tcBorders>
            <w:shd w:val="clear" w:color="auto" w:fill="auto"/>
            <w:vAlign w:val="center"/>
          </w:tcPr>
          <w:p w14:paraId="61D89924"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20</w:t>
            </w:r>
          </w:p>
        </w:tc>
      </w:tr>
      <w:tr w:rsidR="00254B49" w:rsidRPr="000A3366" w14:paraId="3586721D"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0D735D39"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Интернатные учреждения и СРЦ</w:t>
            </w:r>
          </w:p>
        </w:tc>
        <w:tc>
          <w:tcPr>
            <w:tcW w:w="850" w:type="dxa"/>
            <w:tcBorders>
              <w:top w:val="single" w:sz="4" w:space="0" w:color="auto"/>
              <w:left w:val="nil"/>
              <w:bottom w:val="single" w:sz="4" w:space="0" w:color="auto"/>
              <w:right w:val="single" w:sz="4" w:space="0" w:color="auto"/>
            </w:tcBorders>
            <w:shd w:val="clear" w:color="auto" w:fill="auto"/>
            <w:vAlign w:val="center"/>
          </w:tcPr>
          <w:p w14:paraId="1DCBFE6B"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35EC16E1"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3D367E92"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12</w:t>
            </w:r>
          </w:p>
        </w:tc>
        <w:tc>
          <w:tcPr>
            <w:tcW w:w="851" w:type="dxa"/>
            <w:tcBorders>
              <w:top w:val="single" w:sz="4" w:space="0" w:color="auto"/>
              <w:left w:val="nil"/>
              <w:bottom w:val="single" w:sz="4" w:space="0" w:color="auto"/>
              <w:right w:val="single" w:sz="4" w:space="0" w:color="auto"/>
            </w:tcBorders>
            <w:shd w:val="clear" w:color="auto" w:fill="auto"/>
            <w:vAlign w:val="center"/>
          </w:tcPr>
          <w:p w14:paraId="6EA26FCB"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5</w:t>
            </w:r>
          </w:p>
        </w:tc>
        <w:tc>
          <w:tcPr>
            <w:tcW w:w="708" w:type="dxa"/>
            <w:tcBorders>
              <w:top w:val="single" w:sz="4" w:space="0" w:color="auto"/>
              <w:left w:val="nil"/>
              <w:bottom w:val="single" w:sz="4" w:space="0" w:color="auto"/>
              <w:right w:val="single" w:sz="4" w:space="0" w:color="auto"/>
            </w:tcBorders>
            <w:shd w:val="clear" w:color="auto" w:fill="auto"/>
            <w:vAlign w:val="center"/>
          </w:tcPr>
          <w:p w14:paraId="68A7A6E5"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14</w:t>
            </w:r>
          </w:p>
        </w:tc>
        <w:tc>
          <w:tcPr>
            <w:tcW w:w="709" w:type="dxa"/>
            <w:tcBorders>
              <w:top w:val="single" w:sz="4" w:space="0" w:color="auto"/>
              <w:left w:val="nil"/>
              <w:bottom w:val="single" w:sz="4" w:space="0" w:color="auto"/>
              <w:right w:val="single" w:sz="4" w:space="0" w:color="auto"/>
            </w:tcBorders>
            <w:shd w:val="clear" w:color="auto" w:fill="auto"/>
            <w:vAlign w:val="center"/>
          </w:tcPr>
          <w:p w14:paraId="02BA8B9E"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8AD981"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6EC7110A"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15</w:t>
            </w:r>
          </w:p>
        </w:tc>
        <w:tc>
          <w:tcPr>
            <w:tcW w:w="708" w:type="dxa"/>
            <w:tcBorders>
              <w:top w:val="single" w:sz="4" w:space="0" w:color="auto"/>
              <w:left w:val="nil"/>
              <w:bottom w:val="single" w:sz="4" w:space="0" w:color="auto"/>
              <w:right w:val="single" w:sz="4" w:space="0" w:color="auto"/>
            </w:tcBorders>
            <w:shd w:val="clear" w:color="auto" w:fill="auto"/>
            <w:vAlign w:val="center"/>
          </w:tcPr>
          <w:p w14:paraId="65E5A20B"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16</w:t>
            </w:r>
          </w:p>
        </w:tc>
      </w:tr>
      <w:tr w:rsidR="00254B49" w:rsidRPr="000A3366" w14:paraId="5228DD9E"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01D48E84"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 xml:space="preserve">Иные вопросы по семейной </w:t>
            </w:r>
          </w:p>
          <w:p w14:paraId="526C1879" w14:textId="77777777" w:rsidR="00254B49" w:rsidRDefault="00F66090" w:rsidP="00FA39FE">
            <w:pPr>
              <w:spacing w:after="0" w:line="276" w:lineRule="auto"/>
              <w:contextualSpacing/>
              <w:rPr>
                <w:rFonts w:ascii="Times New Roman" w:hAnsi="Times New Roman"/>
                <w:bCs/>
                <w:color w:val="000000"/>
                <w:sz w:val="26"/>
                <w:szCs w:val="26"/>
                <w:lang w:eastAsia="ru-RU"/>
              </w:rPr>
            </w:pPr>
            <w:r>
              <w:rPr>
                <w:rFonts w:ascii="Times New Roman" w:hAnsi="Times New Roman"/>
                <w:bCs/>
                <w:color w:val="000000"/>
                <w:sz w:val="26"/>
                <w:szCs w:val="26"/>
                <w:lang w:eastAsia="ru-RU"/>
              </w:rPr>
              <w:t>тематике</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3AE7B"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17</w:t>
            </w:r>
          </w:p>
        </w:tc>
        <w:tc>
          <w:tcPr>
            <w:tcW w:w="567" w:type="dxa"/>
            <w:tcBorders>
              <w:top w:val="single" w:sz="4" w:space="0" w:color="auto"/>
              <w:left w:val="nil"/>
              <w:bottom w:val="single" w:sz="4" w:space="0" w:color="auto"/>
              <w:right w:val="single" w:sz="4" w:space="0" w:color="auto"/>
            </w:tcBorders>
            <w:shd w:val="clear" w:color="auto" w:fill="auto"/>
            <w:vAlign w:val="center"/>
          </w:tcPr>
          <w:p w14:paraId="7A796AF7"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21</w:t>
            </w:r>
          </w:p>
        </w:tc>
        <w:tc>
          <w:tcPr>
            <w:tcW w:w="709" w:type="dxa"/>
            <w:tcBorders>
              <w:top w:val="single" w:sz="4" w:space="0" w:color="auto"/>
              <w:left w:val="nil"/>
              <w:bottom w:val="single" w:sz="4" w:space="0" w:color="auto"/>
              <w:right w:val="single" w:sz="4" w:space="0" w:color="auto"/>
            </w:tcBorders>
            <w:shd w:val="clear" w:color="auto" w:fill="auto"/>
            <w:vAlign w:val="center"/>
          </w:tcPr>
          <w:p w14:paraId="1F096E1C" w14:textId="77777777" w:rsidR="00254B49" w:rsidRDefault="00F66090" w:rsidP="00FA39FE">
            <w:pPr>
              <w:spacing w:after="0" w:line="276" w:lineRule="auto"/>
              <w:ind w:left="-137"/>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38</w:t>
            </w:r>
          </w:p>
        </w:tc>
        <w:tc>
          <w:tcPr>
            <w:tcW w:w="851" w:type="dxa"/>
            <w:tcBorders>
              <w:top w:val="single" w:sz="4" w:space="0" w:color="auto"/>
              <w:left w:val="nil"/>
              <w:bottom w:val="single" w:sz="4" w:space="0" w:color="auto"/>
              <w:right w:val="single" w:sz="4" w:space="0" w:color="auto"/>
            </w:tcBorders>
            <w:shd w:val="clear" w:color="auto" w:fill="auto"/>
            <w:vAlign w:val="center"/>
          </w:tcPr>
          <w:p w14:paraId="47D1DCB2" w14:textId="77777777" w:rsidR="00254B49" w:rsidRDefault="00F66090" w:rsidP="00FA39FE">
            <w:pPr>
              <w:spacing w:after="0" w:line="276" w:lineRule="auto"/>
              <w:ind w:left="-62"/>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19</w:t>
            </w:r>
          </w:p>
        </w:tc>
        <w:tc>
          <w:tcPr>
            <w:tcW w:w="708" w:type="dxa"/>
            <w:tcBorders>
              <w:top w:val="single" w:sz="4" w:space="0" w:color="auto"/>
              <w:left w:val="nil"/>
              <w:bottom w:val="single" w:sz="4" w:space="0" w:color="auto"/>
              <w:right w:val="single" w:sz="4" w:space="0" w:color="auto"/>
            </w:tcBorders>
            <w:shd w:val="clear" w:color="auto" w:fill="auto"/>
            <w:vAlign w:val="center"/>
          </w:tcPr>
          <w:p w14:paraId="590C7F2A"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23</w:t>
            </w:r>
          </w:p>
        </w:tc>
        <w:tc>
          <w:tcPr>
            <w:tcW w:w="709" w:type="dxa"/>
            <w:tcBorders>
              <w:top w:val="single" w:sz="4" w:space="0" w:color="auto"/>
              <w:left w:val="nil"/>
              <w:bottom w:val="single" w:sz="4" w:space="0" w:color="auto"/>
              <w:right w:val="single" w:sz="4" w:space="0" w:color="auto"/>
            </w:tcBorders>
            <w:shd w:val="clear" w:color="auto" w:fill="auto"/>
            <w:vAlign w:val="center"/>
          </w:tcPr>
          <w:p w14:paraId="4F775AAE" w14:textId="77777777" w:rsidR="00254B49" w:rsidRDefault="00F66090" w:rsidP="00FA39FE">
            <w:pPr>
              <w:spacing w:after="0" w:line="276" w:lineRule="auto"/>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42</w:t>
            </w:r>
          </w:p>
        </w:tc>
        <w:tc>
          <w:tcPr>
            <w:tcW w:w="851" w:type="dxa"/>
            <w:tcBorders>
              <w:top w:val="single" w:sz="4" w:space="0" w:color="auto"/>
              <w:left w:val="nil"/>
              <w:bottom w:val="single" w:sz="4" w:space="0" w:color="auto"/>
              <w:right w:val="single" w:sz="4" w:space="0" w:color="auto"/>
            </w:tcBorders>
            <w:shd w:val="clear" w:color="auto" w:fill="auto"/>
            <w:vAlign w:val="center"/>
          </w:tcPr>
          <w:p w14:paraId="30DE98AF"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25</w:t>
            </w:r>
          </w:p>
        </w:tc>
        <w:tc>
          <w:tcPr>
            <w:tcW w:w="567" w:type="dxa"/>
            <w:tcBorders>
              <w:top w:val="single" w:sz="4" w:space="0" w:color="auto"/>
              <w:left w:val="nil"/>
              <w:bottom w:val="single" w:sz="4" w:space="0" w:color="auto"/>
              <w:right w:val="single" w:sz="4" w:space="0" w:color="auto"/>
            </w:tcBorders>
            <w:shd w:val="clear" w:color="auto" w:fill="auto"/>
            <w:vAlign w:val="center"/>
          </w:tcPr>
          <w:p w14:paraId="66943263"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43</w:t>
            </w:r>
          </w:p>
        </w:tc>
        <w:tc>
          <w:tcPr>
            <w:tcW w:w="708" w:type="dxa"/>
            <w:tcBorders>
              <w:top w:val="single" w:sz="4" w:space="0" w:color="auto"/>
              <w:left w:val="nil"/>
              <w:bottom w:val="single" w:sz="4" w:space="0" w:color="auto"/>
              <w:right w:val="single" w:sz="4" w:space="0" w:color="auto"/>
            </w:tcBorders>
            <w:shd w:val="clear" w:color="auto" w:fill="auto"/>
            <w:vAlign w:val="center"/>
          </w:tcPr>
          <w:p w14:paraId="5E5DDE5F" w14:textId="77777777" w:rsidR="00254B49" w:rsidRDefault="00F66090" w:rsidP="00FA39FE">
            <w:pPr>
              <w:spacing w:after="0" w:line="276" w:lineRule="auto"/>
              <w:ind w:left="-108"/>
              <w:contextualSpacing/>
              <w:jc w:val="center"/>
              <w:rPr>
                <w:rFonts w:ascii="Times New Roman" w:hAnsi="Times New Roman"/>
                <w:bCs/>
                <w:color w:val="000000"/>
                <w:sz w:val="26"/>
                <w:szCs w:val="26"/>
                <w:lang w:eastAsia="ru-RU"/>
              </w:rPr>
            </w:pPr>
            <w:r>
              <w:rPr>
                <w:rFonts w:ascii="Times New Roman" w:hAnsi="Times New Roman"/>
                <w:bCs/>
                <w:color w:val="000000"/>
                <w:sz w:val="26"/>
                <w:szCs w:val="26"/>
                <w:lang w:eastAsia="ru-RU"/>
              </w:rPr>
              <w:t>68</w:t>
            </w:r>
          </w:p>
        </w:tc>
      </w:tr>
      <w:tr w:rsidR="00254B49" w:rsidRPr="000A3366" w14:paraId="3783E362" w14:textId="77777777">
        <w:trPr>
          <w:trHeight w:val="26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14:paraId="04CAE0F3" w14:textId="77777777" w:rsidR="00254B49" w:rsidRDefault="001E050C" w:rsidP="00FA39FE">
            <w:pPr>
              <w:spacing w:after="0" w:line="276" w:lineRule="auto"/>
              <w:contextualSpacing/>
              <w:rPr>
                <w:rFonts w:ascii="Times New Roman" w:hAnsi="Times New Roman"/>
                <w:b/>
                <w:color w:val="000000"/>
                <w:sz w:val="26"/>
                <w:szCs w:val="26"/>
                <w:lang w:eastAsia="ru-RU"/>
              </w:rPr>
            </w:pPr>
            <w:r>
              <w:rPr>
                <w:rFonts w:ascii="Times New Roman" w:hAnsi="Times New Roman"/>
                <w:b/>
                <w:color w:val="000000"/>
                <w:sz w:val="26"/>
                <w:szCs w:val="26"/>
                <w:lang w:eastAsia="ru-RU"/>
              </w:rPr>
              <w:t>ИТОГО:</w:t>
            </w:r>
          </w:p>
        </w:tc>
        <w:tc>
          <w:tcPr>
            <w:tcW w:w="850" w:type="dxa"/>
            <w:tcBorders>
              <w:top w:val="single" w:sz="4" w:space="0" w:color="auto"/>
              <w:left w:val="nil"/>
              <w:bottom w:val="single" w:sz="4" w:space="0" w:color="auto"/>
              <w:right w:val="single" w:sz="4" w:space="0" w:color="auto"/>
            </w:tcBorders>
            <w:shd w:val="clear" w:color="auto" w:fill="auto"/>
            <w:vAlign w:val="center"/>
          </w:tcPr>
          <w:p w14:paraId="762488FD"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209</w:t>
            </w:r>
          </w:p>
        </w:tc>
        <w:tc>
          <w:tcPr>
            <w:tcW w:w="567" w:type="dxa"/>
            <w:tcBorders>
              <w:top w:val="single" w:sz="4" w:space="0" w:color="auto"/>
              <w:left w:val="nil"/>
              <w:bottom w:val="single" w:sz="4" w:space="0" w:color="auto"/>
              <w:right w:val="single" w:sz="4" w:space="0" w:color="auto"/>
            </w:tcBorders>
            <w:shd w:val="clear" w:color="auto" w:fill="auto"/>
            <w:vAlign w:val="center"/>
          </w:tcPr>
          <w:p w14:paraId="72A85362" w14:textId="77777777" w:rsidR="00254B49" w:rsidRDefault="00F66090" w:rsidP="00FA39FE">
            <w:pPr>
              <w:spacing w:after="0" w:line="276" w:lineRule="auto"/>
              <w:ind w:lef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497</w:t>
            </w:r>
          </w:p>
        </w:tc>
        <w:tc>
          <w:tcPr>
            <w:tcW w:w="709" w:type="dxa"/>
            <w:tcBorders>
              <w:top w:val="single" w:sz="4" w:space="0" w:color="auto"/>
              <w:left w:val="nil"/>
              <w:bottom w:val="single" w:sz="4" w:space="0" w:color="auto"/>
              <w:right w:val="single" w:sz="4" w:space="0" w:color="auto"/>
            </w:tcBorders>
            <w:shd w:val="clear" w:color="auto" w:fill="auto"/>
            <w:vAlign w:val="center"/>
          </w:tcPr>
          <w:p w14:paraId="3E93D202" w14:textId="77777777" w:rsidR="00254B49" w:rsidRDefault="00F66090" w:rsidP="00FA39FE">
            <w:pPr>
              <w:spacing w:after="0" w:line="276" w:lineRule="auto"/>
              <w:ind w:left="-137"/>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706</w:t>
            </w:r>
          </w:p>
        </w:tc>
        <w:tc>
          <w:tcPr>
            <w:tcW w:w="851" w:type="dxa"/>
            <w:tcBorders>
              <w:top w:val="single" w:sz="4" w:space="0" w:color="auto"/>
              <w:left w:val="nil"/>
              <w:bottom w:val="single" w:sz="4" w:space="0" w:color="auto"/>
              <w:right w:val="single" w:sz="4" w:space="0" w:color="auto"/>
            </w:tcBorders>
            <w:shd w:val="clear" w:color="auto" w:fill="auto"/>
            <w:vAlign w:val="center"/>
          </w:tcPr>
          <w:p w14:paraId="47EC76DC" w14:textId="77777777" w:rsidR="00254B49" w:rsidRDefault="00F66090" w:rsidP="00FA39FE">
            <w:pPr>
              <w:spacing w:after="0" w:line="276" w:lineRule="auto"/>
              <w:ind w:left="-62"/>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176</w:t>
            </w:r>
          </w:p>
        </w:tc>
        <w:tc>
          <w:tcPr>
            <w:tcW w:w="708" w:type="dxa"/>
            <w:tcBorders>
              <w:top w:val="single" w:sz="4" w:space="0" w:color="auto"/>
              <w:left w:val="nil"/>
              <w:bottom w:val="single" w:sz="4" w:space="0" w:color="auto"/>
              <w:right w:val="single" w:sz="4" w:space="0" w:color="auto"/>
            </w:tcBorders>
            <w:shd w:val="clear" w:color="auto" w:fill="auto"/>
            <w:vAlign w:val="center"/>
          </w:tcPr>
          <w:p w14:paraId="5598B17C"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516</w:t>
            </w:r>
          </w:p>
        </w:tc>
        <w:tc>
          <w:tcPr>
            <w:tcW w:w="709" w:type="dxa"/>
            <w:tcBorders>
              <w:top w:val="single" w:sz="4" w:space="0" w:color="auto"/>
              <w:left w:val="nil"/>
              <w:bottom w:val="single" w:sz="4" w:space="0" w:color="auto"/>
              <w:right w:val="single" w:sz="4" w:space="0" w:color="auto"/>
            </w:tcBorders>
            <w:shd w:val="clear" w:color="auto" w:fill="auto"/>
            <w:vAlign w:val="center"/>
          </w:tcPr>
          <w:p w14:paraId="5DDDBA89" w14:textId="77777777" w:rsidR="00254B49" w:rsidRDefault="00F66090" w:rsidP="00FA39FE">
            <w:pPr>
              <w:spacing w:after="0" w:line="276" w:lineRule="auto"/>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692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E4A0778" w14:textId="77777777" w:rsidR="00254B49" w:rsidRDefault="00F66090" w:rsidP="00FA39FE">
            <w:pPr>
              <w:spacing w:after="0" w:line="276" w:lineRule="auto"/>
              <w:ind w:lef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198</w:t>
            </w:r>
          </w:p>
        </w:tc>
        <w:tc>
          <w:tcPr>
            <w:tcW w:w="567" w:type="dxa"/>
            <w:tcBorders>
              <w:top w:val="single" w:sz="4" w:space="0" w:color="auto"/>
              <w:left w:val="nil"/>
              <w:bottom w:val="single" w:sz="4" w:space="0" w:color="auto"/>
              <w:right w:val="single" w:sz="4" w:space="0" w:color="auto"/>
            </w:tcBorders>
            <w:shd w:val="clear" w:color="auto" w:fill="auto"/>
            <w:vAlign w:val="center"/>
          </w:tcPr>
          <w:p w14:paraId="190D3713" w14:textId="77777777" w:rsidR="00254B49" w:rsidRDefault="00F66090" w:rsidP="00FA39FE">
            <w:pPr>
              <w:spacing w:after="0" w:line="276" w:lineRule="auto"/>
              <w:ind w:lef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673</w:t>
            </w:r>
          </w:p>
        </w:tc>
        <w:tc>
          <w:tcPr>
            <w:tcW w:w="708" w:type="dxa"/>
            <w:tcBorders>
              <w:top w:val="single" w:sz="4" w:space="0" w:color="auto"/>
              <w:left w:val="nil"/>
              <w:bottom w:val="single" w:sz="4" w:space="0" w:color="auto"/>
              <w:right w:val="single" w:sz="4" w:space="0" w:color="auto"/>
            </w:tcBorders>
            <w:shd w:val="clear" w:color="auto" w:fill="auto"/>
            <w:vAlign w:val="center"/>
          </w:tcPr>
          <w:p w14:paraId="2B069B63" w14:textId="77777777" w:rsidR="00254B49" w:rsidRDefault="00F66090" w:rsidP="00FA39FE">
            <w:pPr>
              <w:spacing w:after="0" w:line="276" w:lineRule="auto"/>
              <w:ind w:left="-108"/>
              <w:contextualSpacing/>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871</w:t>
            </w:r>
          </w:p>
        </w:tc>
      </w:tr>
    </w:tbl>
    <w:p w14:paraId="59B6E5D7" w14:textId="77777777" w:rsidR="00254B49" w:rsidRDefault="00254B49" w:rsidP="00FA39FE">
      <w:pPr>
        <w:suppressAutoHyphens/>
        <w:spacing w:after="0" w:line="276" w:lineRule="auto"/>
        <w:ind w:firstLine="709"/>
        <w:contextualSpacing/>
        <w:jc w:val="center"/>
        <w:rPr>
          <w:rFonts w:ascii="Times New Roman" w:eastAsia="Calibri" w:hAnsi="Times New Roman"/>
          <w:sz w:val="26"/>
          <w:szCs w:val="26"/>
          <w:highlight w:val="yellow"/>
        </w:rPr>
      </w:pPr>
    </w:p>
    <w:p w14:paraId="589C4EA2"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На протяжении последних лет чаще всего к Уполномоченному обращаются по вопросам определения порядка общения и (или) совместного проживания.</w:t>
      </w:r>
    </w:p>
    <w:p w14:paraId="7F817B68" w14:textId="77777777" w:rsidR="00254B49" w:rsidRDefault="00254B49" w:rsidP="00FA39FE">
      <w:pPr>
        <w:suppressLineNumbers/>
        <w:suppressAutoHyphens/>
        <w:spacing w:after="0" w:line="276" w:lineRule="auto"/>
        <w:ind w:firstLine="709"/>
        <w:contextualSpacing/>
        <w:jc w:val="both"/>
        <w:rPr>
          <w:rFonts w:ascii="Times New Roman" w:eastAsia="Calibri" w:hAnsi="Times New Roman"/>
          <w:sz w:val="26"/>
          <w:szCs w:val="26"/>
        </w:rPr>
      </w:pPr>
    </w:p>
    <w:p w14:paraId="25684DD4" w14:textId="77777777" w:rsidR="00254B49" w:rsidRDefault="00F66090" w:rsidP="00FA39FE">
      <w:pPr>
        <w:suppressLineNumbers/>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В 2021 году к Уполномоченному обратилась гражданка К. с просьбой оказать содействие в определении места жительства дочери с ней. Из пояснений следовало, что отец ребенка забрал дочь к себе, но в интересах несовершеннолетней - проживать с матерью.</w:t>
      </w:r>
    </w:p>
    <w:p w14:paraId="2D7E7A09" w14:textId="77777777" w:rsidR="00254B49" w:rsidRDefault="00F66090" w:rsidP="00FA39FE">
      <w:pPr>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Учитывая возраст ребенка, привязанност</w:t>
      </w:r>
      <w:r w:rsidR="004127A7">
        <w:rPr>
          <w:rFonts w:ascii="Times New Roman" w:eastAsia="Calibri" w:hAnsi="Times New Roman"/>
          <w:i/>
          <w:iCs/>
          <w:sz w:val="26"/>
          <w:szCs w:val="26"/>
        </w:rPr>
        <w:t>ь</w:t>
      </w:r>
      <w:r>
        <w:rPr>
          <w:rFonts w:ascii="Times New Roman" w:eastAsia="Calibri" w:hAnsi="Times New Roman"/>
          <w:i/>
          <w:iCs/>
          <w:sz w:val="26"/>
          <w:szCs w:val="26"/>
        </w:rPr>
        <w:t xml:space="preserve"> к родителям, действуя в интересах несовершеннолетней, Уполномоченным было подготовлено исковое заявление, оказано полное юридическое сопровождение и дано соответствующее заключение в суде, в результате чего определено совместное проживание несовершеннолетней с матерью.</w:t>
      </w:r>
    </w:p>
    <w:p w14:paraId="681C71B3"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rPr>
      </w:pPr>
    </w:p>
    <w:p w14:paraId="2642D657"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Анализ рассмотрения обращений граждан показывает, что вынесенное судом решение об определении места жительства ребенка при отсутствии согласия родителей при их раздельном проживании не всегда является гарантом защиты ребенка и обеспечением его стабильного развития. Результатом отсутствия согласия родителей по вопросам воспитания ребенка являются затяжные конфликты, которые могут впоследствии приводить к травмированию психического состояния ребенка.</w:t>
      </w:r>
    </w:p>
    <w:p w14:paraId="6D259A2D"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lastRenderedPageBreak/>
        <w:t>Огромной проблемой семейных отношений как в целом по России, так и в Калужской области является большое количество разводов.</w:t>
      </w:r>
      <w:r w:rsidR="002D6F51">
        <w:rPr>
          <w:rFonts w:ascii="Times New Roman" w:eastAsia="Calibri" w:hAnsi="Times New Roman"/>
          <w:sz w:val="26"/>
          <w:szCs w:val="26"/>
        </w:rPr>
        <w:t xml:space="preserve"> </w:t>
      </w:r>
      <w:r>
        <w:rPr>
          <w:rFonts w:ascii="Times New Roman" w:eastAsia="Calibri" w:hAnsi="Times New Roman"/>
          <w:sz w:val="26"/>
          <w:szCs w:val="26"/>
        </w:rPr>
        <w:t>По</w:t>
      </w:r>
      <w:r w:rsidR="002D6F51">
        <w:rPr>
          <w:rFonts w:ascii="Times New Roman" w:eastAsia="Calibri" w:hAnsi="Times New Roman"/>
          <w:sz w:val="26"/>
          <w:szCs w:val="26"/>
        </w:rPr>
        <w:t xml:space="preserve"> </w:t>
      </w:r>
      <w:r>
        <w:rPr>
          <w:rFonts w:ascii="Times New Roman" w:eastAsia="Calibri" w:hAnsi="Times New Roman"/>
          <w:sz w:val="26"/>
          <w:szCs w:val="26"/>
        </w:rPr>
        <w:t xml:space="preserve">сведениям, предоставленным Управлением ЗАГС Калужской области, около 43 % расторгнутых в 2021 году браков были заключены в 2018-2020 годах (в 2020 году 46 % расторгнутых браков были заключены в 2015-2020 годах). Количество разводов в 2021 году возросло на 20,7 % (Рисунок 25). Количество заключенных браков с участием несовершеннолетних возросло на 7,4% и составило – 29 (в 2020 году – 27, в 2019 году – 31), при этом зарегистрирован 1 развод с участием несовершеннолетних (в 2020 году – 1, в 2019 году – 2). </w:t>
      </w:r>
    </w:p>
    <w:p w14:paraId="569890A1" w14:textId="77777777" w:rsidR="00254B49" w:rsidRDefault="00667B3B" w:rsidP="00FA39FE">
      <w:pPr>
        <w:suppressAutoHyphens/>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7E7EA8AF" wp14:editId="5C1A43F3">
            <wp:extent cx="6477000" cy="1781175"/>
            <wp:effectExtent l="0" t="0" r="19050" b="9525"/>
            <wp:docPr id="25"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5F15A10" w14:textId="77777777" w:rsidR="00254B49" w:rsidRDefault="00F66090" w:rsidP="00FA39FE">
      <w:pPr>
        <w:suppressAutoHyphens/>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Рисунок 25 – Количество браков и разводов в Калужской области</w:t>
      </w:r>
    </w:p>
    <w:p w14:paraId="0718EF08"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rPr>
      </w:pPr>
    </w:p>
    <w:p w14:paraId="6296C9DD"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Остается стабильным количество детей, рожденных вне брака. В 2021 году их количество составило – 1 822 ребенка, это 25,4 % от общего числа новорожденных (в 2020 году – 1 879 (26,1 %); в 2019 году – 1 898 (20,9 %). В 911 случаях отцовство устанавливалось одновременно с государственной регистрацией рождения ребенка (в 2020 году – 930; в 2019 году – 964).</w:t>
      </w:r>
    </w:p>
    <w:p w14:paraId="4DCB19D2"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Несмотря на небольшое снижение показатели внебрачной рождаемости</w:t>
      </w:r>
      <w:r w:rsidR="00FE5773">
        <w:rPr>
          <w:rFonts w:ascii="Times New Roman" w:eastAsia="Calibri" w:hAnsi="Times New Roman"/>
          <w:sz w:val="26"/>
          <w:szCs w:val="26"/>
        </w:rPr>
        <w:t>,</w:t>
      </w:r>
      <w:r>
        <w:rPr>
          <w:rFonts w:ascii="Times New Roman" w:eastAsia="Calibri" w:hAnsi="Times New Roman"/>
          <w:sz w:val="26"/>
          <w:szCs w:val="26"/>
        </w:rPr>
        <w:t xml:space="preserve"> остаются высокими и отражают наличие кризисных явлений в жизни семьи неуверенность в спутнике жизни</w:t>
      </w:r>
      <w:r w:rsidR="00FE5773">
        <w:rPr>
          <w:rFonts w:ascii="Times New Roman" w:eastAsia="Calibri" w:hAnsi="Times New Roman"/>
          <w:sz w:val="26"/>
          <w:szCs w:val="26"/>
        </w:rPr>
        <w:t>. Это</w:t>
      </w:r>
      <w:r>
        <w:rPr>
          <w:rFonts w:ascii="Times New Roman" w:eastAsia="Calibri" w:hAnsi="Times New Roman"/>
          <w:sz w:val="26"/>
          <w:szCs w:val="26"/>
        </w:rPr>
        <w:t xml:space="preserve"> подтверждается значительным числом обращений к Уполномоченному родителей, не состоящих в браке. Как правило, у них не устроена жизнь, нет постоянного жилья, а порой, и работы, отсутствует материальная поддержка со стороны сожителя, хотя он зачастую является биологическим отцом детей.</w:t>
      </w:r>
    </w:p>
    <w:p w14:paraId="03AA74C5" w14:textId="77777777" w:rsidR="00254B49" w:rsidRDefault="00254B49" w:rsidP="00FA39FE">
      <w:pPr>
        <w:suppressLineNumbers/>
        <w:suppressAutoHyphens/>
        <w:spacing w:after="0" w:line="276" w:lineRule="auto"/>
        <w:ind w:firstLine="709"/>
        <w:contextualSpacing/>
        <w:jc w:val="both"/>
        <w:rPr>
          <w:rFonts w:ascii="Times New Roman" w:eastAsia="Calibri" w:hAnsi="Times New Roman"/>
          <w:sz w:val="26"/>
          <w:szCs w:val="26"/>
        </w:rPr>
      </w:pPr>
    </w:p>
    <w:p w14:paraId="3D4E5720" w14:textId="77777777" w:rsidR="00254B49" w:rsidRDefault="00F66090" w:rsidP="00FA39FE">
      <w:pPr>
        <w:suppressLineNumbers/>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 xml:space="preserve">В адрес Уполномоченного обратилась гражданка М. с просьбой оказать содействие в оспаривании отцовства гражданина П. и установлении отцовства гражданина Л. </w:t>
      </w:r>
    </w:p>
    <w:p w14:paraId="01712AE4" w14:textId="77777777" w:rsidR="00254B49" w:rsidRDefault="00F66090" w:rsidP="00FA39FE">
      <w:pPr>
        <w:suppressLineNumbers/>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Аппаратом Уполномоченного подготовлено исковое заявление об оспаривании отцовства и оказано полное юридическое сопровождение.</w:t>
      </w:r>
    </w:p>
    <w:p w14:paraId="6D870C25" w14:textId="77777777" w:rsidR="00254B49" w:rsidRDefault="00F66090" w:rsidP="00FA39FE">
      <w:pPr>
        <w:suppressLineNumbers/>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В судебном заседании все участники подтвердили, что биологическим отцом несовершеннолетней является гражданин Л. В связи с чем вынесено соответствующее решение и запись о гражданине П. из свидетельства о рождении ребенка исключена. На основании заявления родителей органами ЗАГС в свидетельство о рождении несовершеннолетней внесена запись об отце – гражданине Л.</w:t>
      </w:r>
    </w:p>
    <w:p w14:paraId="70E9E4CC" w14:textId="77777777" w:rsidR="00254B49" w:rsidRDefault="00254B49" w:rsidP="00FA39FE">
      <w:pPr>
        <w:suppressLineNumbers/>
        <w:suppressAutoHyphens/>
        <w:spacing w:after="0" w:line="276" w:lineRule="auto"/>
        <w:ind w:firstLine="709"/>
        <w:contextualSpacing/>
        <w:jc w:val="both"/>
        <w:rPr>
          <w:rFonts w:ascii="Times New Roman" w:eastAsia="Calibri" w:hAnsi="Times New Roman"/>
          <w:i/>
          <w:iCs/>
          <w:sz w:val="26"/>
          <w:szCs w:val="26"/>
        </w:rPr>
      </w:pPr>
    </w:p>
    <w:p w14:paraId="57FB4724" w14:textId="77777777" w:rsidR="00254B49" w:rsidRDefault="00E158F5" w:rsidP="00FA39FE">
      <w:pPr>
        <w:suppressLineNumbers/>
        <w:suppressAutoHyphens/>
        <w:spacing w:after="0" w:line="276" w:lineRule="auto"/>
        <w:ind w:firstLine="709"/>
        <w:contextualSpacing/>
        <w:jc w:val="both"/>
        <w:rPr>
          <w:rFonts w:ascii="Times New Roman" w:eastAsia="Calibri" w:hAnsi="Times New Roman"/>
          <w:sz w:val="26"/>
          <w:szCs w:val="26"/>
          <w:highlight w:val="yellow"/>
        </w:rPr>
      </w:pPr>
      <w:r>
        <w:rPr>
          <w:rFonts w:ascii="Times New Roman" w:eastAsia="Calibri" w:hAnsi="Times New Roman"/>
          <w:sz w:val="26"/>
          <w:szCs w:val="26"/>
        </w:rPr>
        <w:lastRenderedPageBreak/>
        <w:t xml:space="preserve">По информации </w:t>
      </w:r>
      <w:r w:rsidR="007514B6">
        <w:rPr>
          <w:rFonts w:ascii="Times New Roman" w:eastAsia="Calibri" w:hAnsi="Times New Roman"/>
          <w:sz w:val="26"/>
          <w:szCs w:val="26"/>
        </w:rPr>
        <w:t>министерства здравоохранения Калужской области</w:t>
      </w:r>
      <w:r>
        <w:rPr>
          <w:rFonts w:ascii="Times New Roman" w:eastAsia="Calibri" w:hAnsi="Times New Roman"/>
          <w:sz w:val="26"/>
          <w:szCs w:val="26"/>
        </w:rPr>
        <w:t xml:space="preserve"> в</w:t>
      </w:r>
      <w:r w:rsidR="00F66090">
        <w:rPr>
          <w:rFonts w:ascii="Times New Roman" w:eastAsia="Calibri" w:hAnsi="Times New Roman"/>
          <w:sz w:val="26"/>
          <w:szCs w:val="26"/>
        </w:rPr>
        <w:t xml:space="preserve"> регионе за 2021 год число беременных несовершеннолетних сократилось на 35,8 %, закончили беременность родами в возрастной группе до 14 лет - 4 женщины (в 2020 году – 3, в 2019 году - 2), 15-17 лет - 25 женщин (в 2020 году – 46, в 2019 году - 48).</w:t>
      </w:r>
    </w:p>
    <w:p w14:paraId="5DE5129B"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Прерываний беременности в 2021 году в возрастной группе 15-17 лет - 14 (в 2020 году - 20, в 2019 году - 12), из них повторно беременных не было (в 2020 году – 3, в 2019 году – 4). В 2021 году осуществлено 2 прерывания беременности в возрастной группе до 14 лет (в 2019 и 2020 годах по 1 прерыванию беременности). </w:t>
      </w:r>
    </w:p>
    <w:p w14:paraId="3807BF0B"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На протяжении последних лет остается стабильным количество обращений, поступающих в адрес Уполномоченного, от семей, оказавшихся в трудной жизненной ситуации (в 2021 году – 10, в 2020 году – 8, в 2019 году – 11). В 2021 году проведено 39 устных консультаций с указанной категорией семей (в 2020 году – 38, в 2019 году – 43). В результате проводимой работы Уполномоченному удалось оказать необходимое содействие в разрешении возникших жизненных ситуаций и оказать помощь </w:t>
      </w:r>
      <w:r w:rsidR="00FE5773">
        <w:rPr>
          <w:rFonts w:ascii="Times New Roman" w:eastAsia="Calibri" w:hAnsi="Times New Roman"/>
          <w:sz w:val="26"/>
          <w:szCs w:val="26"/>
        </w:rPr>
        <w:t xml:space="preserve">данным </w:t>
      </w:r>
      <w:r>
        <w:rPr>
          <w:rFonts w:ascii="Times New Roman" w:eastAsia="Calibri" w:hAnsi="Times New Roman"/>
          <w:sz w:val="26"/>
          <w:szCs w:val="26"/>
        </w:rPr>
        <w:t>семьям.</w:t>
      </w:r>
    </w:p>
    <w:p w14:paraId="1C38D0B4"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rPr>
      </w:pPr>
    </w:p>
    <w:p w14:paraId="4AAB5CB6" w14:textId="77777777" w:rsidR="00254B49" w:rsidRDefault="00F66090" w:rsidP="00FA39FE">
      <w:pPr>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К Уполномоченному обратился гражданин Ж., фактически являющийся отцом-одиночкой и воспитывающий двоих несовершеннолетних детей, с просьбой оказать содействие в разводе, взыскании алиментов, решении жилищного вопроса и получении социально-материальной помощи. Ситуация указанной семьи осложнена тем, что после пожара в собственном доме жена гражданина Ж. сбежала и оставила мужа с двумя детьми.</w:t>
      </w:r>
    </w:p>
    <w:p w14:paraId="2B108B5C" w14:textId="77777777" w:rsidR="00254B49" w:rsidRDefault="00F66090" w:rsidP="00FA39FE">
      <w:pPr>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Учитывая, что семья заявителя находится в трудной жизненной ситуации, действуя в интересах детей, Уполномоченным направлено письмо в благотворительный фонд с просьбой оказания адресной социально-материальной помощи указанной семье, подготовлены необходимые исковые заявления. По итогам проведенной работы семье оказана помощь в восстановлении частей конструкции дома, гражданин Ж. получает алименты на содержание детей, не проживающие в доме лица сняты с регистрации.</w:t>
      </w:r>
    </w:p>
    <w:p w14:paraId="34BF08B6"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rPr>
      </w:pPr>
    </w:p>
    <w:p w14:paraId="1FBE021D"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eastAsia="Calibri" w:hAnsi="Times New Roman"/>
          <w:sz w:val="26"/>
          <w:szCs w:val="26"/>
        </w:rPr>
        <w:t>По данным Управления ЗАГС по Калужской области, на протяжении 2017-2019 годов количество актов о заключении брака с иностранными</w:t>
      </w:r>
      <w:r>
        <w:rPr>
          <w:rFonts w:ascii="Times New Roman" w:hAnsi="Times New Roman"/>
          <w:sz w:val="26"/>
          <w:szCs w:val="26"/>
          <w:lang w:eastAsia="ru-RU"/>
        </w:rPr>
        <w:t xml:space="preserve"> гражданами постоянно возрастало (в 2017 году – 1 039, в 2018 году – 1 329, в 2019 году – 1 341). </w:t>
      </w:r>
      <w:r>
        <w:rPr>
          <w:rFonts w:ascii="Times New Roman" w:eastAsia="Calibri" w:hAnsi="Times New Roman"/>
          <w:sz w:val="26"/>
          <w:szCs w:val="26"/>
        </w:rPr>
        <w:t xml:space="preserve">После снижения в 2020 году на </w:t>
      </w:r>
      <w:r>
        <w:rPr>
          <w:rFonts w:ascii="Times New Roman" w:hAnsi="Times New Roman"/>
          <w:sz w:val="26"/>
          <w:szCs w:val="26"/>
          <w:lang w:eastAsia="ru-RU"/>
        </w:rPr>
        <w:t xml:space="preserve">29,8% </w:t>
      </w:r>
      <w:r>
        <w:rPr>
          <w:rFonts w:ascii="Times New Roman" w:eastAsia="Calibri" w:hAnsi="Times New Roman"/>
          <w:sz w:val="26"/>
          <w:szCs w:val="26"/>
        </w:rPr>
        <w:t>количества заключенных браков</w:t>
      </w:r>
      <w:r>
        <w:rPr>
          <w:rFonts w:ascii="Times New Roman" w:hAnsi="Times New Roman"/>
          <w:sz w:val="26"/>
          <w:szCs w:val="26"/>
          <w:lang w:eastAsia="ru-RU"/>
        </w:rPr>
        <w:t xml:space="preserve"> с участием иностранных граждан (942 акта о заключении брака), связанного с жизнью в условиях пандемии</w:t>
      </w:r>
      <w:r>
        <w:rPr>
          <w:rFonts w:ascii="Times New Roman" w:eastAsia="Calibri" w:hAnsi="Times New Roman"/>
          <w:sz w:val="26"/>
          <w:szCs w:val="26"/>
        </w:rPr>
        <w:t xml:space="preserve">, в 2021 году общее число заключенных браков </w:t>
      </w:r>
      <w:r>
        <w:rPr>
          <w:rFonts w:ascii="Times New Roman" w:hAnsi="Times New Roman"/>
          <w:sz w:val="26"/>
          <w:szCs w:val="26"/>
          <w:lang w:eastAsia="ru-RU"/>
        </w:rPr>
        <w:t xml:space="preserve">с участием иностранных граждан </w:t>
      </w:r>
      <w:r>
        <w:rPr>
          <w:rFonts w:ascii="Times New Roman" w:eastAsia="Calibri" w:hAnsi="Times New Roman"/>
          <w:sz w:val="26"/>
          <w:szCs w:val="26"/>
        </w:rPr>
        <w:t>продолжило возрастать и составило 1 524. В связи с чем</w:t>
      </w:r>
      <w:r>
        <w:rPr>
          <w:rFonts w:ascii="Times New Roman" w:hAnsi="Times New Roman"/>
          <w:sz w:val="26"/>
          <w:szCs w:val="26"/>
          <w:lang w:eastAsia="ru-RU"/>
        </w:rPr>
        <w:t>, с каждым годом учащаются случаи обращений к Уполномоченному членов интернациональных семей.</w:t>
      </w:r>
    </w:p>
    <w:p w14:paraId="5763DDC3"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rPr>
      </w:pPr>
    </w:p>
    <w:p w14:paraId="2D3F69C4" w14:textId="77777777" w:rsidR="00254B49" w:rsidRDefault="00F66090" w:rsidP="00FA39FE">
      <w:pPr>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 xml:space="preserve">В 2021 году к Уполномоченному обратилась гражданка С. с просьбой оказать содействие в возврате детей к матери и в определении места жительства сыновей с ней. Из пояснений следовало, что она совместно с мужем и детьми выехала в Республику </w:t>
      </w:r>
      <w:r>
        <w:rPr>
          <w:rFonts w:ascii="Times New Roman" w:eastAsia="Calibri" w:hAnsi="Times New Roman"/>
          <w:i/>
          <w:iCs/>
          <w:sz w:val="26"/>
          <w:szCs w:val="26"/>
        </w:rPr>
        <w:lastRenderedPageBreak/>
        <w:t xml:space="preserve">Узбекистан в гости к родственникам мужа, которые удерживали ее с детьми несколько месяцев. Позже гражданка С. смогла вернуться в Россию, но детей отец не отпустил. </w:t>
      </w:r>
    </w:p>
    <w:p w14:paraId="74C95B91" w14:textId="77777777" w:rsidR="00254B49" w:rsidRDefault="00F66090" w:rsidP="00FA39FE">
      <w:pPr>
        <w:suppressAutoHyphens/>
        <w:spacing w:after="0" w:line="276" w:lineRule="auto"/>
        <w:ind w:firstLine="709"/>
        <w:contextualSpacing/>
        <w:jc w:val="both"/>
        <w:rPr>
          <w:rFonts w:ascii="Times New Roman" w:eastAsia="Calibri" w:hAnsi="Times New Roman"/>
          <w:i/>
          <w:iCs/>
          <w:sz w:val="26"/>
          <w:szCs w:val="26"/>
        </w:rPr>
      </w:pPr>
      <w:r>
        <w:rPr>
          <w:rFonts w:ascii="Times New Roman" w:eastAsia="Calibri" w:hAnsi="Times New Roman"/>
          <w:i/>
          <w:iCs/>
          <w:sz w:val="26"/>
          <w:szCs w:val="26"/>
        </w:rPr>
        <w:t xml:space="preserve">Учитывая возраст несовершеннолетних, привязанность к матери и привычное для детей место проживания, действуя в интересах несовершеннолетних, Уполномоченным было направлено письмо в Посольство РФ в Республике Узбекистан с просьбой о принятии мер для организации возврата детей в Россию. Также, подготовлено исковое заявление об определении места жительства детей с матерью и оказано полное юридическое сопровождение. После получения определения суда о передаче несовершеннолетних матери Уполномоченным направлено ходатайство Уполномоченному по правам ребенка Республики </w:t>
      </w:r>
      <w:r w:rsidRPr="00C6083F">
        <w:rPr>
          <w:rFonts w:ascii="Times New Roman" w:eastAsia="Calibri" w:hAnsi="Times New Roman"/>
          <w:i/>
          <w:iCs/>
          <w:sz w:val="26"/>
          <w:szCs w:val="26"/>
        </w:rPr>
        <w:t>Узбекистан</w:t>
      </w:r>
      <w:r>
        <w:rPr>
          <w:rFonts w:ascii="Times New Roman" w:eastAsia="Calibri" w:hAnsi="Times New Roman"/>
          <w:i/>
          <w:iCs/>
          <w:sz w:val="26"/>
          <w:szCs w:val="26"/>
        </w:rPr>
        <w:t xml:space="preserve"> о рассмотрении возможности осуществления контроля исполнения определения суда в связи с нежеланием отца передавать детей.</w:t>
      </w:r>
    </w:p>
    <w:p w14:paraId="6BCAC1EF"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rPr>
      </w:pPr>
    </w:p>
    <w:p w14:paraId="5C7EDC31"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Особенностью правового регулирования жизни детей, рожденных в </w:t>
      </w:r>
      <w:hyperlink r:id="rId37" w:history="1">
        <w:r>
          <w:rPr>
            <w:rFonts w:ascii="Times New Roman" w:hAnsi="Times New Roman"/>
            <w:sz w:val="26"/>
            <w:szCs w:val="26"/>
            <w:lang w:eastAsia="ru-RU"/>
          </w:rPr>
          <w:t>интернациональных браках</w:t>
        </w:r>
      </w:hyperlink>
      <w:r>
        <w:rPr>
          <w:rFonts w:ascii="Times New Roman" w:hAnsi="Times New Roman"/>
          <w:sz w:val="26"/>
          <w:szCs w:val="26"/>
          <w:lang w:eastAsia="ru-RU"/>
        </w:rPr>
        <w:t xml:space="preserve"> является то, что их правовая регламентация осуществляется законодательством Российской Федерации, нормами международного права и национальным законодательством страны, гражданином которой является второй супруг или ребенок. В каждом конкретном случае соотношение действия правовых норм национального законодательства стран и норм международного права индивидуально. В случае возникновения конфликта сложность правового регулирования ставит супругов и детей, рожденных в браках граждан разных стран, в уязвимое положение.</w:t>
      </w:r>
    </w:p>
    <w:p w14:paraId="09D23313" w14:textId="77777777" w:rsidR="00254B49" w:rsidRDefault="00ED21B3"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В 2021 году к</w:t>
      </w:r>
      <w:r w:rsidR="00F66090">
        <w:rPr>
          <w:rFonts w:ascii="Times New Roman" w:hAnsi="Times New Roman"/>
          <w:sz w:val="26"/>
          <w:szCs w:val="26"/>
          <w:lang w:eastAsia="ru-RU"/>
        </w:rPr>
        <w:t xml:space="preserve"> Уполномоченно</w:t>
      </w:r>
      <w:r>
        <w:rPr>
          <w:rFonts w:ascii="Times New Roman" w:hAnsi="Times New Roman"/>
          <w:sz w:val="26"/>
          <w:szCs w:val="26"/>
          <w:lang w:eastAsia="ru-RU"/>
        </w:rPr>
        <w:t xml:space="preserve">му обращались по вопросам </w:t>
      </w:r>
      <w:r w:rsidR="00F66090">
        <w:rPr>
          <w:rFonts w:ascii="Times New Roman" w:hAnsi="Times New Roman"/>
          <w:sz w:val="26"/>
          <w:szCs w:val="26"/>
          <w:lang w:eastAsia="ru-RU"/>
        </w:rPr>
        <w:t>о лишении (ограничении) родительских прав и восстановлении в родительских правах.</w:t>
      </w:r>
    </w:p>
    <w:p w14:paraId="5FFE0943" w14:textId="77777777" w:rsidR="00254B49" w:rsidRDefault="00254B49" w:rsidP="00FA39FE">
      <w:pPr>
        <w:suppressAutoHyphens/>
        <w:spacing w:after="0" w:line="276" w:lineRule="auto"/>
        <w:ind w:firstLine="709"/>
        <w:contextualSpacing/>
        <w:jc w:val="both"/>
        <w:rPr>
          <w:rFonts w:ascii="Times New Roman" w:hAnsi="Times New Roman"/>
          <w:sz w:val="26"/>
          <w:szCs w:val="26"/>
          <w:lang w:eastAsia="ru-RU"/>
        </w:rPr>
      </w:pPr>
    </w:p>
    <w:p w14:paraId="2FB6335F" w14:textId="77777777" w:rsidR="00254B49" w:rsidRDefault="00F66090" w:rsidP="00FA39FE">
      <w:pPr>
        <w:suppressAutoHyphens/>
        <w:spacing w:after="0" w:line="276" w:lineRule="auto"/>
        <w:ind w:firstLine="709"/>
        <w:contextualSpacing/>
        <w:jc w:val="both"/>
        <w:rPr>
          <w:rFonts w:ascii="Times New Roman" w:hAnsi="Times New Roman"/>
          <w:i/>
          <w:iCs/>
          <w:sz w:val="26"/>
          <w:szCs w:val="26"/>
          <w:lang w:eastAsia="ru-RU"/>
        </w:rPr>
      </w:pPr>
      <w:r>
        <w:rPr>
          <w:rFonts w:ascii="Times New Roman" w:hAnsi="Times New Roman"/>
          <w:i/>
          <w:iCs/>
          <w:sz w:val="26"/>
          <w:szCs w:val="26"/>
          <w:lang w:eastAsia="ru-RU"/>
        </w:rPr>
        <w:t xml:space="preserve">В 2021 году при поддержке Уполномоченного удалось вернуть ребенка в кровную семью. Несовершеннолетний на протяжении нескольких лет проживал в приемной семье, </w:t>
      </w:r>
      <w:r w:rsidR="004127A7">
        <w:rPr>
          <w:rFonts w:ascii="Times New Roman" w:hAnsi="Times New Roman"/>
          <w:i/>
          <w:iCs/>
          <w:sz w:val="26"/>
          <w:szCs w:val="26"/>
          <w:lang w:eastAsia="ru-RU"/>
        </w:rPr>
        <w:t>затем</w:t>
      </w:r>
      <w:r>
        <w:rPr>
          <w:rFonts w:ascii="Times New Roman" w:hAnsi="Times New Roman"/>
          <w:i/>
          <w:iCs/>
          <w:sz w:val="26"/>
          <w:szCs w:val="26"/>
          <w:lang w:eastAsia="ru-RU"/>
        </w:rPr>
        <w:t xml:space="preserve"> несколько месяцев находился в социально-реабилитационном центре для несовершеннолетних. Кровная мать обратилась к Уполномоченному с просьбой оказать содействие в восстановлении родительских прав и последующем устройстве ребенка в образовательное учреждение. Сотрудниками аппарата Уполномоченного подготовлено соответствующее исковое заявление, оказано полное юридическое сопровождение, дано заключение в суде и осуществлено взаимодействие с Управлением образования г. Калуги, в результате чего ребенок возвращен к матери и проходит обучение в школе.</w:t>
      </w:r>
    </w:p>
    <w:p w14:paraId="7BDD89CB" w14:textId="77777777" w:rsidR="00254B49" w:rsidRDefault="00254B49" w:rsidP="00FA39FE">
      <w:pPr>
        <w:suppressAutoHyphens/>
        <w:spacing w:after="0" w:line="276" w:lineRule="auto"/>
        <w:ind w:firstLine="709"/>
        <w:contextualSpacing/>
        <w:jc w:val="both"/>
        <w:rPr>
          <w:rFonts w:ascii="Times New Roman" w:hAnsi="Times New Roman"/>
          <w:sz w:val="26"/>
          <w:szCs w:val="26"/>
          <w:lang w:eastAsia="ru-RU"/>
        </w:rPr>
      </w:pPr>
    </w:p>
    <w:p w14:paraId="7CFC191E"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В своей деятельности Уполномоченный взаимодействует с различными общественными организациями, которые занимаются проблемами защиты прав детей и семей с несовершеннолетними детьми. </w:t>
      </w:r>
      <w:r w:rsidR="002D0987">
        <w:rPr>
          <w:rFonts w:ascii="Times New Roman" w:eastAsia="Calibri" w:hAnsi="Times New Roman"/>
          <w:sz w:val="26"/>
          <w:szCs w:val="26"/>
        </w:rPr>
        <w:t>Б</w:t>
      </w:r>
      <w:r>
        <w:rPr>
          <w:rFonts w:ascii="Times New Roman" w:eastAsia="Calibri" w:hAnsi="Times New Roman"/>
          <w:sz w:val="26"/>
          <w:szCs w:val="26"/>
        </w:rPr>
        <w:t>лаготворительн</w:t>
      </w:r>
      <w:r w:rsidR="00ED21B3">
        <w:rPr>
          <w:rFonts w:ascii="Times New Roman" w:eastAsia="Calibri" w:hAnsi="Times New Roman"/>
          <w:sz w:val="26"/>
          <w:szCs w:val="26"/>
        </w:rPr>
        <w:t xml:space="preserve">ым </w:t>
      </w:r>
      <w:r>
        <w:rPr>
          <w:rFonts w:ascii="Times New Roman" w:eastAsia="Calibri" w:hAnsi="Times New Roman"/>
          <w:sz w:val="26"/>
          <w:szCs w:val="26"/>
        </w:rPr>
        <w:t>фонд</w:t>
      </w:r>
      <w:r w:rsidR="00ED21B3">
        <w:rPr>
          <w:rFonts w:ascii="Times New Roman" w:eastAsia="Calibri" w:hAnsi="Times New Roman"/>
          <w:sz w:val="26"/>
          <w:szCs w:val="26"/>
        </w:rPr>
        <w:t xml:space="preserve">ом </w:t>
      </w:r>
      <w:r w:rsidR="002D0987">
        <w:rPr>
          <w:rFonts w:ascii="Times New Roman" w:eastAsia="Calibri" w:hAnsi="Times New Roman"/>
          <w:sz w:val="26"/>
          <w:szCs w:val="26"/>
        </w:rPr>
        <w:t>«Белый дом»</w:t>
      </w:r>
      <w:r>
        <w:rPr>
          <w:rFonts w:ascii="Times New Roman" w:eastAsia="Calibri" w:hAnsi="Times New Roman"/>
          <w:sz w:val="26"/>
          <w:szCs w:val="26"/>
        </w:rPr>
        <w:t xml:space="preserve"> </w:t>
      </w:r>
      <w:r w:rsidR="00ED21B3">
        <w:rPr>
          <w:rFonts w:ascii="Times New Roman" w:eastAsia="Calibri" w:hAnsi="Times New Roman"/>
          <w:sz w:val="26"/>
          <w:szCs w:val="26"/>
        </w:rPr>
        <w:t xml:space="preserve">проводится большая работа в форме </w:t>
      </w:r>
      <w:r>
        <w:rPr>
          <w:rFonts w:ascii="Times New Roman" w:eastAsia="Calibri" w:hAnsi="Times New Roman"/>
          <w:sz w:val="26"/>
          <w:szCs w:val="26"/>
        </w:rPr>
        <w:t>кризисных центров помощи матери и ребенку</w:t>
      </w:r>
      <w:r w:rsidR="00ED21B3">
        <w:rPr>
          <w:rFonts w:ascii="Times New Roman" w:eastAsia="Calibri" w:hAnsi="Times New Roman"/>
          <w:sz w:val="26"/>
          <w:szCs w:val="26"/>
        </w:rPr>
        <w:t>, где оказывается необходимая помощь.</w:t>
      </w:r>
      <w:r w:rsidR="00C31CD7">
        <w:rPr>
          <w:rFonts w:ascii="Times New Roman" w:eastAsia="Calibri" w:hAnsi="Times New Roman"/>
          <w:sz w:val="26"/>
          <w:szCs w:val="26"/>
        </w:rPr>
        <w:t xml:space="preserve"> </w:t>
      </w:r>
      <w:r>
        <w:rPr>
          <w:rFonts w:ascii="Times New Roman" w:eastAsia="Calibri" w:hAnsi="Times New Roman"/>
          <w:sz w:val="26"/>
          <w:szCs w:val="26"/>
        </w:rPr>
        <w:t>Сотрудники аппарата Уполномоченного берут на себя юридическое сопровождение таких семей.</w:t>
      </w:r>
    </w:p>
    <w:p w14:paraId="6E5C9526" w14:textId="77777777" w:rsidR="00254B49" w:rsidRPr="00DE1645" w:rsidRDefault="00C31CD7"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Тесное взаимодействие осуществляется</w:t>
      </w:r>
      <w:r w:rsidR="008462A9">
        <w:rPr>
          <w:rFonts w:ascii="Times New Roman" w:eastAsia="Calibri" w:hAnsi="Times New Roman"/>
          <w:sz w:val="26"/>
          <w:szCs w:val="26"/>
        </w:rPr>
        <w:t xml:space="preserve"> </w:t>
      </w:r>
      <w:r w:rsidR="00F66090">
        <w:rPr>
          <w:rFonts w:ascii="Times New Roman" w:eastAsia="Calibri" w:hAnsi="Times New Roman"/>
          <w:sz w:val="26"/>
          <w:szCs w:val="26"/>
        </w:rPr>
        <w:t xml:space="preserve">с Центром помощи кризисным беременным и женщинам, находящимся в трудной жизненной ситуации «Материнский ковчег» </w:t>
      </w:r>
      <w:r w:rsidR="00F66090">
        <w:rPr>
          <w:rFonts w:ascii="Times New Roman" w:eastAsia="Calibri" w:hAnsi="Times New Roman"/>
          <w:sz w:val="26"/>
          <w:szCs w:val="26"/>
        </w:rPr>
        <w:lastRenderedPageBreak/>
        <w:t xml:space="preserve">Калужской </w:t>
      </w:r>
      <w:r w:rsidR="002D3E74">
        <w:rPr>
          <w:rFonts w:ascii="Times New Roman" w:eastAsia="Calibri" w:hAnsi="Times New Roman"/>
          <w:sz w:val="26"/>
          <w:szCs w:val="26"/>
        </w:rPr>
        <w:t>е</w:t>
      </w:r>
      <w:r w:rsidR="00F66090">
        <w:rPr>
          <w:rFonts w:ascii="Times New Roman" w:eastAsia="Calibri" w:hAnsi="Times New Roman"/>
          <w:sz w:val="26"/>
          <w:szCs w:val="26"/>
        </w:rPr>
        <w:t>пархии</w:t>
      </w:r>
      <w:r w:rsidR="00DE1645">
        <w:rPr>
          <w:rFonts w:ascii="Times New Roman" w:eastAsia="Calibri" w:hAnsi="Times New Roman"/>
          <w:sz w:val="26"/>
          <w:szCs w:val="26"/>
        </w:rPr>
        <w:t xml:space="preserve"> (далее – Центр)</w:t>
      </w:r>
      <w:r w:rsidR="00F66090">
        <w:rPr>
          <w:rFonts w:ascii="Times New Roman" w:eastAsia="Calibri" w:hAnsi="Times New Roman"/>
          <w:sz w:val="26"/>
          <w:szCs w:val="26"/>
        </w:rPr>
        <w:t xml:space="preserve">. Сотрудники аппарата Уполномоченного, при необходимости, осуществляют выезды в Центр с целью оказания юридической помощи, находящимся там женщинам (подготовка документов правового характера, запросы в полномочные ведомства, устройство в образовательные организации, трудоустройство и т.д.). </w:t>
      </w:r>
      <w:r w:rsidR="00DE1645">
        <w:rPr>
          <w:rFonts w:ascii="Times New Roman" w:eastAsia="Calibri" w:hAnsi="Times New Roman"/>
          <w:sz w:val="26"/>
          <w:szCs w:val="26"/>
        </w:rPr>
        <w:t xml:space="preserve">В Центре </w:t>
      </w:r>
      <w:r w:rsidR="00DE1645" w:rsidRPr="00DE1645">
        <w:rPr>
          <w:rFonts w:ascii="Times New Roman" w:eastAsia="Calibri" w:hAnsi="Times New Roman"/>
          <w:sz w:val="26"/>
          <w:szCs w:val="26"/>
        </w:rPr>
        <w:t>б</w:t>
      </w:r>
      <w:r w:rsidR="00F66090" w:rsidRPr="00DE1645">
        <w:rPr>
          <w:rFonts w:ascii="Times New Roman" w:eastAsia="Calibri" w:hAnsi="Times New Roman"/>
          <w:sz w:val="26"/>
          <w:szCs w:val="26"/>
        </w:rPr>
        <w:t xml:space="preserve">еременным женщинам, испытывающим трудности в жизни, и особенно тем, у которых высок уровень вероятности отказа от ребенка, оказывается социально-психологическая и правовая помощь, прививаются навыки ухода за ребенком. Реализуются программы сопровождения беременных женщин, основной целевой группой которой являются несовершеннолетние беременные и одинокие беременные женщины. </w:t>
      </w:r>
    </w:p>
    <w:p w14:paraId="70D2B961"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2021 году, как и в предыдущие годы, в Калужской области функционировал</w:t>
      </w:r>
      <w:r w:rsidR="00C31CD7">
        <w:rPr>
          <w:rFonts w:ascii="Times New Roman" w:eastAsia="Calibri" w:hAnsi="Times New Roman"/>
          <w:sz w:val="26"/>
          <w:szCs w:val="26"/>
        </w:rPr>
        <w:t>и</w:t>
      </w:r>
      <w:r>
        <w:rPr>
          <w:rFonts w:ascii="Times New Roman" w:eastAsia="Calibri" w:hAnsi="Times New Roman"/>
          <w:sz w:val="26"/>
          <w:szCs w:val="26"/>
        </w:rPr>
        <w:t xml:space="preserve"> 18 учреждений социального облуживания семьи и детей. Количество детей и их родителей, получивших услуги в этих учреждениях, за 2021 год </w:t>
      </w:r>
      <w:r w:rsidR="00C31CD7">
        <w:rPr>
          <w:rFonts w:ascii="Times New Roman" w:eastAsia="Calibri" w:hAnsi="Times New Roman"/>
          <w:sz w:val="26"/>
          <w:szCs w:val="26"/>
        </w:rPr>
        <w:t>составило</w:t>
      </w:r>
      <w:r>
        <w:rPr>
          <w:rFonts w:ascii="Times New Roman" w:eastAsia="Calibri" w:hAnsi="Times New Roman"/>
          <w:sz w:val="26"/>
          <w:szCs w:val="26"/>
        </w:rPr>
        <w:t xml:space="preserve"> 34 125 чел. </w:t>
      </w:r>
    </w:p>
    <w:p w14:paraId="5F1EB1B4"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За последние годы возросло количество обращений, поступающих в адрес Уполномоченного, по вопросам осуществления работы социально-реабилитационных центров для несовершеннолетних. Из указанных обращений в 2021 году следует, что сотрудниками центров не </w:t>
      </w:r>
      <w:r w:rsidR="00C31CD7">
        <w:rPr>
          <w:rFonts w:ascii="Times New Roman" w:eastAsia="Calibri" w:hAnsi="Times New Roman"/>
          <w:sz w:val="26"/>
          <w:szCs w:val="26"/>
        </w:rPr>
        <w:t xml:space="preserve">всегда </w:t>
      </w:r>
      <w:r>
        <w:rPr>
          <w:rFonts w:ascii="Times New Roman" w:eastAsia="Calibri" w:hAnsi="Times New Roman"/>
          <w:sz w:val="26"/>
          <w:szCs w:val="26"/>
        </w:rPr>
        <w:t>уделяется должное внимание содействию в разрешении конфликтных ситуаций в семьях несовершеннолетних, попавших в центры на реабилитацию.</w:t>
      </w:r>
    </w:p>
    <w:p w14:paraId="37941CC9"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Важным показателем детского благополучия является крепкая семья. Именно в такой семье ребенок в полной мере ощущает заботу и любовь со стороны своих родителей. </w:t>
      </w:r>
    </w:p>
    <w:p w14:paraId="48210F0E"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Калужской области в последние годы наблюдается рост количества многодетных семей (Рисунок 26).</w:t>
      </w:r>
    </w:p>
    <w:p w14:paraId="374B633A" w14:textId="77777777" w:rsidR="00254B49" w:rsidRDefault="00667B3B" w:rsidP="00FA39FE">
      <w:pPr>
        <w:suppressAutoHyphens/>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76AD9D36" wp14:editId="7D751BF2">
            <wp:extent cx="6457315" cy="1958340"/>
            <wp:effectExtent l="0" t="0" r="635" b="3810"/>
            <wp:docPr id="26"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22A8B6C" w14:textId="77777777" w:rsidR="00254B49" w:rsidRDefault="00F66090" w:rsidP="00FA39FE">
      <w:pPr>
        <w:spacing w:after="0" w:line="276" w:lineRule="auto"/>
        <w:contextualSpacing/>
        <w:jc w:val="center"/>
        <w:rPr>
          <w:rFonts w:ascii="Times New Roman" w:hAnsi="Times New Roman"/>
          <w:bCs/>
          <w:sz w:val="26"/>
          <w:szCs w:val="26"/>
          <w:lang w:eastAsia="ru-RU"/>
        </w:rPr>
      </w:pPr>
      <w:r>
        <w:rPr>
          <w:rFonts w:ascii="Times New Roman" w:hAnsi="Times New Roman"/>
          <w:bCs/>
          <w:sz w:val="26"/>
          <w:szCs w:val="26"/>
          <w:lang w:eastAsia="ru-RU"/>
        </w:rPr>
        <w:t>Рисунок 26 - Количество многодетных семей и детей в них</w:t>
      </w:r>
    </w:p>
    <w:p w14:paraId="1533A8E5"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rPr>
      </w:pPr>
    </w:p>
    <w:p w14:paraId="79E319ED"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За три года количество многодетных семей увеличилось на 14%, количество детей, воспитывающихся в этих семьях, также увеличилось на 14%.</w:t>
      </w:r>
    </w:p>
    <w:p w14:paraId="186696E8"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В Калужской области отмечается тенденция снижения общего числа детей-сирот, а также находящихся в интернатных учреждениях (Рисунок 27). </w:t>
      </w:r>
    </w:p>
    <w:p w14:paraId="32B7F4DC" w14:textId="77777777" w:rsidR="00254B49" w:rsidRDefault="00254B49" w:rsidP="00FA39FE">
      <w:pPr>
        <w:suppressAutoHyphens/>
        <w:spacing w:after="0" w:line="276" w:lineRule="auto"/>
        <w:ind w:firstLine="709"/>
        <w:contextualSpacing/>
        <w:jc w:val="both"/>
        <w:rPr>
          <w:rFonts w:ascii="Times New Roman" w:eastAsia="Calibri" w:hAnsi="Times New Roman"/>
          <w:sz w:val="26"/>
          <w:szCs w:val="26"/>
          <w:highlight w:val="green"/>
        </w:rPr>
      </w:pPr>
    </w:p>
    <w:p w14:paraId="563966B3" w14:textId="77777777" w:rsidR="00254B49" w:rsidRDefault="00667B3B" w:rsidP="00FA39FE">
      <w:pPr>
        <w:spacing w:after="0" w:line="276" w:lineRule="auto"/>
        <w:contextualSpacing/>
        <w:jc w:val="both"/>
        <w:rPr>
          <w:rFonts w:ascii="Times New Roman" w:eastAsia="Calibri" w:hAnsi="Times New Roman"/>
          <w:sz w:val="26"/>
          <w:szCs w:val="26"/>
          <w:highlight w:val="green"/>
        </w:rPr>
      </w:pPr>
      <w:r>
        <w:rPr>
          <w:noProof/>
          <w:lang w:eastAsia="ru-RU"/>
        </w:rPr>
        <w:lastRenderedPageBreak/>
        <w:drawing>
          <wp:inline distT="0" distB="0" distL="0" distR="0" wp14:anchorId="10BE1285" wp14:editId="66D938AE">
            <wp:extent cx="6500495" cy="2978785"/>
            <wp:effectExtent l="0" t="0" r="0" b="0"/>
            <wp:docPr id="27"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325C581" w14:textId="77777777" w:rsidR="00254B49" w:rsidRDefault="00F66090" w:rsidP="00FA39FE">
      <w:pPr>
        <w:suppressAutoHyphens/>
        <w:spacing w:after="0" w:line="276" w:lineRule="auto"/>
        <w:contextualSpacing/>
        <w:jc w:val="center"/>
        <w:rPr>
          <w:rFonts w:ascii="Times New Roman" w:eastAsia="Calibri" w:hAnsi="Times New Roman"/>
          <w:sz w:val="26"/>
          <w:szCs w:val="26"/>
        </w:rPr>
      </w:pPr>
      <w:r>
        <w:rPr>
          <w:rFonts w:ascii="Times New Roman" w:eastAsia="Calibri" w:hAnsi="Times New Roman"/>
          <w:sz w:val="26"/>
          <w:szCs w:val="26"/>
        </w:rPr>
        <w:t>Рисунок 27 – Формы устройства детей-сирот</w:t>
      </w:r>
    </w:p>
    <w:p w14:paraId="0B16D5F6" w14:textId="77777777" w:rsidR="00254B49" w:rsidRDefault="00254B49" w:rsidP="00FA39FE">
      <w:pPr>
        <w:suppressAutoHyphens/>
        <w:spacing w:after="0" w:line="276" w:lineRule="auto"/>
        <w:contextualSpacing/>
        <w:jc w:val="center"/>
        <w:rPr>
          <w:rFonts w:ascii="Times New Roman" w:eastAsia="Calibri" w:hAnsi="Times New Roman"/>
          <w:sz w:val="26"/>
          <w:szCs w:val="26"/>
        </w:rPr>
      </w:pPr>
    </w:p>
    <w:p w14:paraId="061AE7A8" w14:textId="77777777" w:rsidR="00254B49" w:rsidRDefault="002D0987" w:rsidP="00FA39FE">
      <w:pPr>
        <w:suppressAutoHyphens/>
        <w:spacing w:after="0" w:line="276" w:lineRule="auto"/>
        <w:ind w:firstLine="700"/>
        <w:contextualSpacing/>
        <w:jc w:val="both"/>
        <w:rPr>
          <w:rFonts w:ascii="Times New Roman" w:eastAsia="Calibri" w:hAnsi="Times New Roman"/>
          <w:sz w:val="26"/>
          <w:szCs w:val="26"/>
        </w:rPr>
      </w:pPr>
      <w:r>
        <w:rPr>
          <w:rFonts w:ascii="Times New Roman" w:eastAsia="Calibri" w:hAnsi="Times New Roman"/>
          <w:sz w:val="26"/>
          <w:szCs w:val="26"/>
        </w:rPr>
        <w:t>По информации министерства труда и социальной защиты Калужской области з</w:t>
      </w:r>
      <w:r w:rsidR="00F66090">
        <w:rPr>
          <w:rFonts w:ascii="Times New Roman" w:eastAsia="Calibri" w:hAnsi="Times New Roman"/>
          <w:sz w:val="26"/>
          <w:szCs w:val="26"/>
        </w:rPr>
        <w:t xml:space="preserve">а 2021 год в Калужской области выявлено 319 детей-сирот (в 2020 году - </w:t>
      </w:r>
      <w:r w:rsidR="00F66090">
        <w:rPr>
          <w:rFonts w:ascii="Times New Roman" w:hAnsi="Times New Roman"/>
          <w:sz w:val="26"/>
          <w:szCs w:val="26"/>
          <w:lang w:eastAsia="ru-RU"/>
        </w:rPr>
        <w:t xml:space="preserve">244, в 2019 году – </w:t>
      </w:r>
      <w:r w:rsidR="00F66090">
        <w:rPr>
          <w:rFonts w:ascii="Times New Roman" w:eastAsia="Calibri" w:hAnsi="Times New Roman"/>
          <w:sz w:val="26"/>
          <w:szCs w:val="26"/>
        </w:rPr>
        <w:t xml:space="preserve">253). Из числа выявленных в </w:t>
      </w:r>
      <w:r w:rsidR="00485ACF">
        <w:rPr>
          <w:rFonts w:ascii="Times New Roman" w:eastAsia="Calibri" w:hAnsi="Times New Roman"/>
          <w:sz w:val="26"/>
          <w:szCs w:val="26"/>
        </w:rPr>
        <w:t>2021</w:t>
      </w:r>
      <w:r w:rsidR="00F66090">
        <w:rPr>
          <w:rFonts w:ascii="Times New Roman" w:eastAsia="Calibri" w:hAnsi="Times New Roman"/>
          <w:sz w:val="26"/>
          <w:szCs w:val="26"/>
        </w:rPr>
        <w:t xml:space="preserve"> году </w:t>
      </w:r>
      <w:r w:rsidR="00485ACF">
        <w:rPr>
          <w:rFonts w:ascii="Times New Roman" w:eastAsia="Calibri" w:hAnsi="Times New Roman"/>
          <w:sz w:val="26"/>
          <w:szCs w:val="26"/>
        </w:rPr>
        <w:t xml:space="preserve">- </w:t>
      </w:r>
      <w:r w:rsidR="00F66090">
        <w:rPr>
          <w:rFonts w:ascii="Times New Roman" w:eastAsia="Calibri" w:hAnsi="Times New Roman"/>
          <w:sz w:val="26"/>
          <w:szCs w:val="26"/>
        </w:rPr>
        <w:t>11 детей были возвращены биологическим родителям (установление отцовства, освобождение из-под стражи и др.).</w:t>
      </w:r>
    </w:p>
    <w:p w14:paraId="5135CEBA" w14:textId="77777777" w:rsidR="00254B49" w:rsidRDefault="00F66090" w:rsidP="00FA39FE">
      <w:pPr>
        <w:suppressAutoHyphens/>
        <w:spacing w:after="0" w:line="276" w:lineRule="auto"/>
        <w:ind w:firstLine="700"/>
        <w:contextualSpacing/>
        <w:jc w:val="both"/>
        <w:rPr>
          <w:rFonts w:ascii="Times New Roman" w:eastAsia="Calibri" w:hAnsi="Times New Roman"/>
          <w:sz w:val="26"/>
          <w:szCs w:val="26"/>
        </w:rPr>
      </w:pPr>
      <w:r>
        <w:rPr>
          <w:rFonts w:ascii="Times New Roman" w:eastAsia="Calibri" w:hAnsi="Times New Roman"/>
          <w:sz w:val="26"/>
          <w:szCs w:val="26"/>
        </w:rPr>
        <w:t xml:space="preserve">90 детей (28,2 %) из общего числа выявленных и учтенных – сироты (умерли оба или единственный родитель), остальные дети – социальные сироты. Рост числа выявленных социальных сирот объясняется тем, что в 2020 году работа судов общей юрисдикции в связи с неблагоприятной эпидемической обстановкой, вызванной новой коронавирусной инфекцией </w:t>
      </w:r>
      <w:r>
        <w:rPr>
          <w:rFonts w:ascii="Times New Roman" w:eastAsia="Calibri" w:hAnsi="Times New Roman"/>
          <w:sz w:val="26"/>
          <w:szCs w:val="26"/>
          <w:lang w:val="en-US" w:bidi="en-US"/>
        </w:rPr>
        <w:t>COVID</w:t>
      </w:r>
      <w:r>
        <w:rPr>
          <w:rFonts w:ascii="Times New Roman" w:eastAsia="Calibri" w:hAnsi="Times New Roman"/>
          <w:sz w:val="26"/>
          <w:szCs w:val="26"/>
          <w:lang w:bidi="en-US"/>
        </w:rPr>
        <w:t>-19</w:t>
      </w:r>
      <w:r w:rsidR="00485ACF">
        <w:rPr>
          <w:rFonts w:ascii="Times New Roman" w:eastAsia="Calibri" w:hAnsi="Times New Roman"/>
          <w:sz w:val="26"/>
          <w:szCs w:val="26"/>
          <w:lang w:bidi="en-US"/>
        </w:rPr>
        <w:t>,</w:t>
      </w:r>
      <w:r>
        <w:rPr>
          <w:rFonts w:ascii="Times New Roman" w:eastAsia="Calibri" w:hAnsi="Times New Roman"/>
          <w:sz w:val="26"/>
          <w:szCs w:val="26"/>
          <w:lang w:bidi="en-US"/>
        </w:rPr>
        <w:t xml:space="preserve"> </w:t>
      </w:r>
      <w:r>
        <w:rPr>
          <w:rFonts w:ascii="Times New Roman" w:eastAsia="Calibri" w:hAnsi="Times New Roman"/>
          <w:sz w:val="26"/>
          <w:szCs w:val="26"/>
        </w:rPr>
        <w:t>была приостановлена, а в 2021 году возобновлена.</w:t>
      </w:r>
    </w:p>
    <w:p w14:paraId="1848A657" w14:textId="77777777" w:rsidR="00254B49" w:rsidRDefault="00F66090" w:rsidP="00FA39FE">
      <w:pPr>
        <w:suppressAutoHyphens/>
        <w:spacing w:after="0" w:line="276" w:lineRule="auto"/>
        <w:ind w:firstLine="700"/>
        <w:contextualSpacing/>
        <w:jc w:val="both"/>
        <w:rPr>
          <w:rFonts w:ascii="Times New Roman" w:eastAsia="Calibri" w:hAnsi="Times New Roman"/>
          <w:sz w:val="26"/>
          <w:szCs w:val="26"/>
        </w:rPr>
      </w:pPr>
      <w:r>
        <w:rPr>
          <w:rFonts w:ascii="Times New Roman" w:eastAsia="Calibri" w:hAnsi="Times New Roman"/>
          <w:sz w:val="26"/>
          <w:szCs w:val="26"/>
        </w:rPr>
        <w:t>По данным регионального банка данных о детях, оставшихся без попечения родителей, число детей, подлежащих семейному устройству, на 01.01.2022 составило 194 человека, из них: дети-инвалиды – 38,7 %, дети старше 10 лет – 77,8 %.</w:t>
      </w:r>
    </w:p>
    <w:p w14:paraId="3622193E" w14:textId="77777777" w:rsidR="00254B49" w:rsidRDefault="00F66090" w:rsidP="00FA39FE">
      <w:pPr>
        <w:suppressAutoHyphens/>
        <w:spacing w:after="0" w:line="276" w:lineRule="auto"/>
        <w:ind w:firstLine="800"/>
        <w:contextualSpacing/>
        <w:jc w:val="both"/>
        <w:rPr>
          <w:rFonts w:ascii="Times New Roman" w:eastAsia="Calibri" w:hAnsi="Times New Roman"/>
          <w:sz w:val="26"/>
          <w:szCs w:val="26"/>
        </w:rPr>
      </w:pPr>
      <w:r>
        <w:rPr>
          <w:rFonts w:ascii="Times New Roman" w:eastAsia="Calibri" w:hAnsi="Times New Roman"/>
          <w:sz w:val="26"/>
          <w:szCs w:val="26"/>
        </w:rPr>
        <w:t>В течение 2021 года устроено в семьи граждан, с учетом ранее выявленных</w:t>
      </w:r>
      <w:r w:rsidR="00485ACF">
        <w:rPr>
          <w:rFonts w:ascii="Times New Roman" w:eastAsia="Calibri" w:hAnsi="Times New Roman"/>
          <w:sz w:val="26"/>
          <w:szCs w:val="26"/>
        </w:rPr>
        <w:t>:</w:t>
      </w:r>
      <w:r>
        <w:rPr>
          <w:rFonts w:ascii="Times New Roman" w:eastAsia="Calibri" w:hAnsi="Times New Roman"/>
          <w:sz w:val="26"/>
          <w:szCs w:val="26"/>
        </w:rPr>
        <w:t xml:space="preserve"> 340 детей-сирот, из них усыновлено – 14 человек; передано на возмездную форму устройства –</w:t>
      </w:r>
      <w:r>
        <w:rPr>
          <w:rFonts w:ascii="Times New Roman" w:eastAsia="Calibri" w:hAnsi="Times New Roman"/>
          <w:sz w:val="26"/>
          <w:szCs w:val="26"/>
          <w:highlight w:val="green"/>
        </w:rPr>
        <w:t xml:space="preserve"> </w:t>
      </w:r>
      <w:r>
        <w:rPr>
          <w:rFonts w:ascii="Times New Roman" w:eastAsia="Calibri" w:hAnsi="Times New Roman"/>
          <w:sz w:val="26"/>
          <w:szCs w:val="26"/>
        </w:rPr>
        <w:t>116, из них по договору о приемной семье – 74, на безвозмездную форму – 97, на предварительную опеку – 75; возвращено в биологическую семью – 38 детей, из них 13 из организаций для детей-сирот.</w:t>
      </w:r>
    </w:p>
    <w:p w14:paraId="552F3DDB"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По состоянию на 31.12.2021 поставлено на учет в органах опеки и попечительства Калужской области 411 семей, желающих принять на воспитание детей-сирот. </w:t>
      </w:r>
    </w:p>
    <w:p w14:paraId="1064EEB3"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рамках проведения областной информационной кампании по семейному устройству детей-сирот и создания позитивного имиджа института приемного родительства</w:t>
      </w:r>
      <w:r w:rsidR="008462A9">
        <w:rPr>
          <w:rFonts w:ascii="Times New Roman" w:eastAsia="Calibri" w:hAnsi="Times New Roman"/>
          <w:sz w:val="26"/>
          <w:szCs w:val="26"/>
        </w:rPr>
        <w:t xml:space="preserve">, </w:t>
      </w:r>
      <w:r>
        <w:rPr>
          <w:rFonts w:ascii="Times New Roman" w:eastAsia="Calibri" w:hAnsi="Times New Roman"/>
          <w:sz w:val="26"/>
          <w:szCs w:val="26"/>
        </w:rPr>
        <w:t xml:space="preserve">в декабре 2021 г. в Калужском Доме Музыки была проведена ежегодная фотовыставка «Счастье </w:t>
      </w:r>
      <w:r w:rsidR="004127A7">
        <w:rPr>
          <w:rFonts w:ascii="Times New Roman" w:eastAsia="Calibri" w:hAnsi="Times New Roman"/>
          <w:sz w:val="26"/>
          <w:szCs w:val="26"/>
        </w:rPr>
        <w:t>— это</w:t>
      </w:r>
      <w:r>
        <w:rPr>
          <w:rFonts w:ascii="Times New Roman" w:eastAsia="Calibri" w:hAnsi="Times New Roman"/>
          <w:sz w:val="26"/>
          <w:szCs w:val="26"/>
        </w:rPr>
        <w:t xml:space="preserve"> МЫ!» о детях, нуждающихся в семейном устройстве, и успешных приемных семьях. На выставке были представлены фотопортреты 21 ребенка, оставшихся без попечения родителей, с ОВЗ и инвалидностью – воспитанников организаций для детей-сирот Калужской области, а также фотоснимки 8 успешных </w:t>
      </w:r>
      <w:r>
        <w:rPr>
          <w:rFonts w:ascii="Times New Roman" w:eastAsia="Calibri" w:hAnsi="Times New Roman"/>
          <w:sz w:val="26"/>
          <w:szCs w:val="26"/>
        </w:rPr>
        <w:lastRenderedPageBreak/>
        <w:t>приемных семей, воспитывающих приемных детей. Выставка проходила в</w:t>
      </w:r>
      <w:r w:rsidR="004127A7">
        <w:rPr>
          <w:rFonts w:ascii="Times New Roman" w:eastAsia="Calibri" w:hAnsi="Times New Roman"/>
          <w:sz w:val="26"/>
          <w:szCs w:val="26"/>
        </w:rPr>
        <w:t xml:space="preserve"> г.</w:t>
      </w:r>
      <w:r>
        <w:rPr>
          <w:rFonts w:ascii="Times New Roman" w:eastAsia="Calibri" w:hAnsi="Times New Roman"/>
          <w:sz w:val="26"/>
          <w:szCs w:val="26"/>
        </w:rPr>
        <w:t xml:space="preserve"> Калуге до конца декабря 2021 г., в январе 2022 г. фотовыставка была передана в Медынский район.</w:t>
      </w:r>
    </w:p>
    <w:p w14:paraId="0B261156"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 xml:space="preserve">На сайте ГБУ КО «Содействие» </w:t>
      </w:r>
      <w:hyperlink r:id="rId40" w:history="1">
        <w:r>
          <w:rPr>
            <w:rFonts w:ascii="Times New Roman" w:eastAsia="Calibri" w:hAnsi="Times New Roman"/>
            <w:sz w:val="26"/>
            <w:szCs w:val="26"/>
          </w:rPr>
          <w:t>www.detstvo-life.kaluga.socinfo.ru</w:t>
        </w:r>
      </w:hyperlink>
      <w:r>
        <w:rPr>
          <w:rFonts w:ascii="Times New Roman" w:eastAsia="Calibri" w:hAnsi="Times New Roman"/>
          <w:sz w:val="26"/>
          <w:szCs w:val="26"/>
        </w:rPr>
        <w:t xml:space="preserve"> размещена производная информация о детях-сиротах в рубрике «Дети ищут семью» и рубрики «Ищу маму» на сайте министерства труда и социальной защиты Калужской области.</w:t>
      </w:r>
    </w:p>
    <w:p w14:paraId="4E73CE95" w14:textId="77777777" w:rsidR="00254B49" w:rsidRDefault="00F66090" w:rsidP="00FA39FE">
      <w:pPr>
        <w:suppressAutoHyphens/>
        <w:spacing w:after="0" w:line="276"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В рамках реализации Соглашения о сотрудничестве министерства труда и социальной защиты Калужской области и Благотворительного фонда «Измени одну жизнь» в 2019-2021 гг. создано 129 видео</w:t>
      </w:r>
      <w:r w:rsidR="00B074C7">
        <w:rPr>
          <w:rFonts w:ascii="Times New Roman" w:eastAsia="Calibri" w:hAnsi="Times New Roman"/>
          <w:sz w:val="26"/>
          <w:szCs w:val="26"/>
        </w:rPr>
        <w:t>-</w:t>
      </w:r>
      <w:r>
        <w:rPr>
          <w:rFonts w:ascii="Times New Roman" w:eastAsia="Calibri" w:hAnsi="Times New Roman"/>
          <w:sz w:val="26"/>
          <w:szCs w:val="26"/>
        </w:rPr>
        <w:t>анкет детей-сирот, воспитывающихся в организациях для детей-сирот.</w:t>
      </w:r>
    </w:p>
    <w:p w14:paraId="4BC908C3"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Одним из важных показателей эффективности работы органов опеки и попечительства, служб по подготовке кандидатов в замещающие родители и сопровождению семей, взявших на воспитание детей-сирот, является анализ ситуации отмены решений о передаче ребенка на воспитание в семью. </w:t>
      </w:r>
    </w:p>
    <w:p w14:paraId="7A620A7C" w14:textId="77777777" w:rsidR="00254B49" w:rsidRDefault="00F66090" w:rsidP="00FA39FE">
      <w:pPr>
        <w:suppressAutoHyphens/>
        <w:spacing w:after="0" w:line="276" w:lineRule="auto"/>
        <w:ind w:firstLine="709"/>
        <w:contextualSpacing/>
        <w:jc w:val="both"/>
        <w:rPr>
          <w:rFonts w:ascii="Times New Roman" w:hAnsi="Times New Roman"/>
          <w:sz w:val="26"/>
          <w:szCs w:val="26"/>
          <w:lang w:eastAsia="ru-RU"/>
        </w:rPr>
      </w:pPr>
      <w:bookmarkStart w:id="23" w:name="_Hlk98587955"/>
      <w:r>
        <w:rPr>
          <w:rFonts w:ascii="Times New Roman" w:hAnsi="Times New Roman"/>
          <w:sz w:val="26"/>
          <w:szCs w:val="26"/>
          <w:lang w:eastAsia="ru-RU"/>
        </w:rPr>
        <w:t>Сведения о возврате детей из замещающих семей в Калужской области</w:t>
      </w:r>
      <w:bookmarkEnd w:id="23"/>
      <w:r>
        <w:rPr>
          <w:rFonts w:ascii="Times New Roman" w:hAnsi="Times New Roman"/>
          <w:sz w:val="26"/>
          <w:szCs w:val="26"/>
          <w:lang w:eastAsia="ru-RU"/>
        </w:rPr>
        <w:t>, отражены в таблице 5.</w:t>
      </w:r>
    </w:p>
    <w:p w14:paraId="1E393B99" w14:textId="77777777" w:rsidR="00254B49" w:rsidRDefault="00254B49" w:rsidP="00FA39FE">
      <w:pPr>
        <w:suppressAutoHyphens/>
        <w:spacing w:after="0" w:line="276" w:lineRule="auto"/>
        <w:ind w:firstLine="709"/>
        <w:contextualSpacing/>
        <w:jc w:val="both"/>
        <w:rPr>
          <w:rFonts w:ascii="Times New Roman" w:hAnsi="Times New Roman"/>
          <w:sz w:val="26"/>
          <w:szCs w:val="26"/>
          <w:highlight w:val="yellow"/>
          <w:lang w:eastAsia="ru-RU"/>
        </w:rPr>
      </w:pPr>
    </w:p>
    <w:p w14:paraId="14B01C80" w14:textId="77777777" w:rsidR="00254B49" w:rsidRPr="00C21A65" w:rsidRDefault="00F66090" w:rsidP="00C21A65">
      <w:pPr>
        <w:suppressAutoHyphens/>
        <w:spacing w:after="0" w:line="276" w:lineRule="auto"/>
        <w:contextualSpacing/>
        <w:jc w:val="center"/>
        <w:rPr>
          <w:rFonts w:ascii="Times New Roman" w:hAnsi="Times New Roman"/>
          <w:bCs/>
          <w:sz w:val="26"/>
          <w:szCs w:val="26"/>
          <w:lang w:eastAsia="ru-RU"/>
        </w:rPr>
      </w:pPr>
      <w:r>
        <w:rPr>
          <w:rFonts w:ascii="Times New Roman" w:hAnsi="Times New Roman"/>
          <w:bCs/>
          <w:sz w:val="26"/>
          <w:szCs w:val="26"/>
          <w:lang w:eastAsia="ru-RU"/>
        </w:rPr>
        <w:t>Таблица 5 – Сведения о возврате детей из замещающих семей в Калужской области</w:t>
      </w:r>
    </w:p>
    <w:tbl>
      <w:tblPr>
        <w:tblW w:w="10216" w:type="dxa"/>
        <w:tblLayout w:type="fixed"/>
        <w:tblCellMar>
          <w:left w:w="10" w:type="dxa"/>
          <w:right w:w="10" w:type="dxa"/>
        </w:tblCellMar>
        <w:tblLook w:val="0000" w:firstRow="0" w:lastRow="0" w:firstColumn="0" w:lastColumn="0" w:noHBand="0" w:noVBand="0"/>
      </w:tblPr>
      <w:tblGrid>
        <w:gridCol w:w="6106"/>
        <w:gridCol w:w="1417"/>
        <w:gridCol w:w="1418"/>
        <w:gridCol w:w="1275"/>
      </w:tblGrid>
      <w:tr w:rsidR="00254B49" w:rsidRPr="000A3366" w14:paraId="7BA7395B" w14:textId="77777777" w:rsidTr="001E050C">
        <w:trPr>
          <w:trHeight w:val="20"/>
        </w:trPr>
        <w:tc>
          <w:tcPr>
            <w:tcW w:w="6106" w:type="dxa"/>
            <w:tcBorders>
              <w:top w:val="single" w:sz="4" w:space="0" w:color="auto"/>
              <w:left w:val="single" w:sz="4" w:space="0" w:color="auto"/>
            </w:tcBorders>
            <w:shd w:val="clear" w:color="auto" w:fill="FFFFFF"/>
            <w:vAlign w:val="center"/>
          </w:tcPr>
          <w:p w14:paraId="43420BA7" w14:textId="77777777" w:rsidR="00254B49" w:rsidRDefault="00F66090" w:rsidP="00FA39FE">
            <w:pPr>
              <w:tabs>
                <w:tab w:val="left" w:pos="4678"/>
              </w:tabs>
              <w:suppressAutoHyphens/>
              <w:spacing w:after="0" w:line="276" w:lineRule="auto"/>
              <w:ind w:left="-142"/>
              <w:jc w:val="center"/>
              <w:rPr>
                <w:rFonts w:ascii="Times New Roman" w:hAnsi="Times New Roman"/>
                <w:b/>
                <w:sz w:val="26"/>
                <w:szCs w:val="26"/>
              </w:rPr>
            </w:pPr>
            <w:r>
              <w:rPr>
                <w:rFonts w:ascii="Times New Roman" w:hAnsi="Times New Roman"/>
                <w:b/>
                <w:sz w:val="26"/>
                <w:szCs w:val="26"/>
              </w:rPr>
              <w:t>Наименование показателя</w:t>
            </w:r>
          </w:p>
        </w:tc>
        <w:tc>
          <w:tcPr>
            <w:tcW w:w="1417" w:type="dxa"/>
            <w:tcBorders>
              <w:top w:val="single" w:sz="4" w:space="0" w:color="auto"/>
              <w:left w:val="single" w:sz="4" w:space="0" w:color="auto"/>
              <w:right w:val="single" w:sz="4" w:space="0" w:color="auto"/>
            </w:tcBorders>
            <w:shd w:val="clear" w:color="auto" w:fill="FFFFFF"/>
            <w:vAlign w:val="center"/>
          </w:tcPr>
          <w:p w14:paraId="57C5E580" w14:textId="77777777" w:rsidR="00254B49" w:rsidRDefault="00F66090" w:rsidP="00FA39FE">
            <w:pPr>
              <w:tabs>
                <w:tab w:val="left" w:pos="4678"/>
              </w:tabs>
              <w:suppressAutoHyphens/>
              <w:spacing w:after="0" w:line="276" w:lineRule="auto"/>
              <w:ind w:left="-142"/>
              <w:jc w:val="center"/>
              <w:rPr>
                <w:rFonts w:ascii="Times New Roman" w:hAnsi="Times New Roman"/>
                <w:b/>
                <w:sz w:val="26"/>
                <w:szCs w:val="26"/>
                <w:lang w:eastAsia="ru-RU"/>
              </w:rPr>
            </w:pPr>
            <w:r>
              <w:rPr>
                <w:rFonts w:ascii="Times New Roman" w:hAnsi="Times New Roman"/>
                <w:b/>
                <w:sz w:val="26"/>
                <w:szCs w:val="26"/>
              </w:rPr>
              <w:t>2019 год</w:t>
            </w:r>
          </w:p>
        </w:tc>
        <w:tc>
          <w:tcPr>
            <w:tcW w:w="1418" w:type="dxa"/>
            <w:tcBorders>
              <w:top w:val="single" w:sz="4" w:space="0" w:color="auto"/>
              <w:left w:val="single" w:sz="4" w:space="0" w:color="auto"/>
              <w:right w:val="single" w:sz="4" w:space="0" w:color="auto"/>
            </w:tcBorders>
            <w:shd w:val="clear" w:color="auto" w:fill="FFFFFF"/>
            <w:vAlign w:val="center"/>
          </w:tcPr>
          <w:p w14:paraId="5E02458D" w14:textId="77777777" w:rsidR="00254B49" w:rsidRDefault="00F66090" w:rsidP="00FA39FE">
            <w:pPr>
              <w:tabs>
                <w:tab w:val="left" w:pos="4678"/>
              </w:tabs>
              <w:suppressAutoHyphens/>
              <w:spacing w:after="0" w:line="276" w:lineRule="auto"/>
              <w:ind w:left="-142"/>
              <w:jc w:val="center"/>
              <w:rPr>
                <w:rFonts w:ascii="Times New Roman" w:hAnsi="Times New Roman"/>
                <w:b/>
                <w:sz w:val="26"/>
                <w:szCs w:val="26"/>
                <w:lang w:val="en-US"/>
              </w:rPr>
            </w:pPr>
            <w:r>
              <w:rPr>
                <w:rFonts w:ascii="Times New Roman" w:hAnsi="Times New Roman"/>
                <w:b/>
                <w:sz w:val="26"/>
                <w:szCs w:val="26"/>
              </w:rPr>
              <w:t>2020 год</w:t>
            </w:r>
          </w:p>
        </w:tc>
        <w:tc>
          <w:tcPr>
            <w:tcW w:w="1275" w:type="dxa"/>
            <w:tcBorders>
              <w:top w:val="single" w:sz="4" w:space="0" w:color="auto"/>
              <w:left w:val="single" w:sz="4" w:space="0" w:color="auto"/>
              <w:right w:val="single" w:sz="4" w:space="0" w:color="auto"/>
            </w:tcBorders>
            <w:shd w:val="clear" w:color="auto" w:fill="FFFFFF"/>
            <w:vAlign w:val="center"/>
          </w:tcPr>
          <w:p w14:paraId="18331B33" w14:textId="77777777" w:rsidR="00254B49" w:rsidRDefault="00F66090" w:rsidP="00FA39FE">
            <w:pPr>
              <w:tabs>
                <w:tab w:val="left" w:pos="4678"/>
              </w:tabs>
              <w:suppressAutoHyphens/>
              <w:spacing w:after="0" w:line="276" w:lineRule="auto"/>
              <w:ind w:left="-142"/>
              <w:jc w:val="center"/>
              <w:rPr>
                <w:rFonts w:ascii="Times New Roman" w:hAnsi="Times New Roman"/>
                <w:b/>
                <w:sz w:val="26"/>
                <w:szCs w:val="26"/>
                <w:highlight w:val="yellow"/>
                <w:lang w:eastAsia="ru-RU"/>
              </w:rPr>
            </w:pPr>
            <w:r>
              <w:rPr>
                <w:rFonts w:ascii="Times New Roman" w:hAnsi="Times New Roman"/>
                <w:b/>
                <w:sz w:val="26"/>
                <w:szCs w:val="26"/>
              </w:rPr>
              <w:t>2021 год</w:t>
            </w:r>
          </w:p>
        </w:tc>
      </w:tr>
      <w:tr w:rsidR="00254B49" w:rsidRPr="000A3366" w14:paraId="289DE4F4" w14:textId="77777777" w:rsidTr="001E050C">
        <w:trPr>
          <w:trHeight w:val="20"/>
        </w:trPr>
        <w:tc>
          <w:tcPr>
            <w:tcW w:w="6106" w:type="dxa"/>
            <w:tcBorders>
              <w:top w:val="single" w:sz="4" w:space="0" w:color="auto"/>
              <w:left w:val="single" w:sz="4" w:space="0" w:color="auto"/>
            </w:tcBorders>
            <w:shd w:val="clear" w:color="auto" w:fill="FFFFFF"/>
            <w:vAlign w:val="bottom"/>
          </w:tcPr>
          <w:p w14:paraId="59506359" w14:textId="77777777" w:rsidR="00254B49" w:rsidRDefault="00F66090" w:rsidP="00FA39FE">
            <w:pPr>
              <w:tabs>
                <w:tab w:val="left" w:pos="4678"/>
              </w:tabs>
              <w:suppressAutoHyphens/>
              <w:spacing w:after="0" w:line="276" w:lineRule="auto"/>
              <w:ind w:firstLine="142"/>
              <w:rPr>
                <w:rFonts w:ascii="Times New Roman" w:hAnsi="Times New Roman"/>
                <w:sz w:val="26"/>
                <w:szCs w:val="26"/>
                <w:lang w:eastAsia="ru-RU"/>
              </w:rPr>
            </w:pPr>
            <w:r>
              <w:rPr>
                <w:rFonts w:ascii="Times New Roman" w:hAnsi="Times New Roman"/>
                <w:sz w:val="26"/>
                <w:szCs w:val="26"/>
                <w:lang w:eastAsia="ru-RU"/>
              </w:rPr>
              <w:t>Всего вернули детей из замещающих семей, из них:</w:t>
            </w:r>
          </w:p>
        </w:tc>
        <w:tc>
          <w:tcPr>
            <w:tcW w:w="1417" w:type="dxa"/>
            <w:tcBorders>
              <w:top w:val="single" w:sz="4" w:space="0" w:color="auto"/>
              <w:left w:val="single" w:sz="4" w:space="0" w:color="auto"/>
              <w:right w:val="single" w:sz="4" w:space="0" w:color="auto"/>
            </w:tcBorders>
            <w:shd w:val="clear" w:color="auto" w:fill="FFFFFF"/>
            <w:vAlign w:val="center"/>
          </w:tcPr>
          <w:p w14:paraId="7C0040F1"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hAnsi="Times New Roman"/>
                <w:sz w:val="26"/>
                <w:szCs w:val="26"/>
                <w:lang w:eastAsia="ru-RU"/>
              </w:rPr>
              <w:t>102</w:t>
            </w:r>
          </w:p>
        </w:tc>
        <w:tc>
          <w:tcPr>
            <w:tcW w:w="1418" w:type="dxa"/>
            <w:tcBorders>
              <w:top w:val="single" w:sz="4" w:space="0" w:color="auto"/>
              <w:left w:val="single" w:sz="4" w:space="0" w:color="auto"/>
              <w:right w:val="single" w:sz="4" w:space="0" w:color="auto"/>
            </w:tcBorders>
            <w:shd w:val="clear" w:color="auto" w:fill="FFFFFF"/>
            <w:vAlign w:val="center"/>
          </w:tcPr>
          <w:p w14:paraId="30C8682B" w14:textId="77777777" w:rsidR="00254B49" w:rsidRDefault="00F66090" w:rsidP="002D6F51">
            <w:pPr>
              <w:tabs>
                <w:tab w:val="left" w:pos="4678"/>
              </w:tabs>
              <w:suppressAutoHyphens/>
              <w:spacing w:after="0" w:line="276" w:lineRule="auto"/>
              <w:ind w:left="-16"/>
              <w:jc w:val="center"/>
              <w:rPr>
                <w:rFonts w:ascii="Times New Roman" w:hAnsi="Times New Roman"/>
                <w:sz w:val="26"/>
                <w:szCs w:val="26"/>
                <w:lang w:eastAsia="ru-RU"/>
              </w:rPr>
            </w:pPr>
            <w:r>
              <w:rPr>
                <w:rFonts w:ascii="Times New Roman" w:hAnsi="Times New Roman"/>
                <w:sz w:val="26"/>
                <w:szCs w:val="26"/>
                <w:lang w:eastAsia="ru-RU"/>
              </w:rPr>
              <w:t>104</w:t>
            </w:r>
          </w:p>
        </w:tc>
        <w:tc>
          <w:tcPr>
            <w:tcW w:w="1275" w:type="dxa"/>
            <w:tcBorders>
              <w:top w:val="single" w:sz="4" w:space="0" w:color="auto"/>
              <w:left w:val="single" w:sz="4" w:space="0" w:color="auto"/>
              <w:right w:val="single" w:sz="4" w:space="0" w:color="auto"/>
            </w:tcBorders>
            <w:shd w:val="clear" w:color="auto" w:fill="FFFFFF"/>
            <w:vAlign w:val="center"/>
          </w:tcPr>
          <w:p w14:paraId="135114F6"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val="en-US" w:eastAsia="ru-RU"/>
              </w:rPr>
            </w:pPr>
            <w:r>
              <w:rPr>
                <w:rFonts w:ascii="Times New Roman" w:eastAsia="Calibri" w:hAnsi="Times New Roman"/>
                <w:sz w:val="26"/>
                <w:szCs w:val="26"/>
              </w:rPr>
              <w:t>90</w:t>
            </w:r>
          </w:p>
        </w:tc>
      </w:tr>
      <w:tr w:rsidR="00254B49" w:rsidRPr="000A3366" w14:paraId="307AD1DC" w14:textId="77777777" w:rsidTr="001E050C">
        <w:trPr>
          <w:trHeight w:val="20"/>
        </w:trPr>
        <w:tc>
          <w:tcPr>
            <w:tcW w:w="6106" w:type="dxa"/>
            <w:tcBorders>
              <w:top w:val="single" w:sz="4" w:space="0" w:color="auto"/>
              <w:left w:val="single" w:sz="4" w:space="0" w:color="auto"/>
            </w:tcBorders>
            <w:shd w:val="clear" w:color="auto" w:fill="FFFFFF"/>
            <w:vAlign w:val="bottom"/>
          </w:tcPr>
          <w:p w14:paraId="4C653856" w14:textId="77777777" w:rsidR="00254B49" w:rsidRDefault="00F66090" w:rsidP="00FA39FE">
            <w:pPr>
              <w:tabs>
                <w:tab w:val="left" w:pos="4678"/>
              </w:tabs>
              <w:suppressAutoHyphens/>
              <w:spacing w:after="0" w:line="276" w:lineRule="auto"/>
              <w:ind w:firstLine="142"/>
              <w:rPr>
                <w:rFonts w:ascii="Times New Roman" w:hAnsi="Times New Roman"/>
                <w:sz w:val="26"/>
                <w:szCs w:val="26"/>
                <w:lang w:eastAsia="ru-RU"/>
              </w:rPr>
            </w:pPr>
            <w:r>
              <w:rPr>
                <w:rFonts w:ascii="Times New Roman" w:hAnsi="Times New Roman"/>
                <w:sz w:val="26"/>
                <w:szCs w:val="26"/>
                <w:lang w:eastAsia="ru-RU"/>
              </w:rPr>
              <w:t>- возвращено в кровную семью</w:t>
            </w:r>
          </w:p>
        </w:tc>
        <w:tc>
          <w:tcPr>
            <w:tcW w:w="1417" w:type="dxa"/>
            <w:tcBorders>
              <w:top w:val="single" w:sz="4" w:space="0" w:color="auto"/>
              <w:left w:val="single" w:sz="4" w:space="0" w:color="auto"/>
              <w:right w:val="single" w:sz="4" w:space="0" w:color="auto"/>
            </w:tcBorders>
            <w:shd w:val="clear" w:color="auto" w:fill="FFFFFF"/>
            <w:vAlign w:val="center"/>
          </w:tcPr>
          <w:p w14:paraId="622F10F5"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hAnsi="Times New Roman"/>
                <w:sz w:val="26"/>
                <w:szCs w:val="26"/>
                <w:lang w:eastAsia="ru-RU"/>
              </w:rPr>
              <w:t>33</w:t>
            </w:r>
          </w:p>
        </w:tc>
        <w:tc>
          <w:tcPr>
            <w:tcW w:w="1418" w:type="dxa"/>
            <w:tcBorders>
              <w:top w:val="single" w:sz="4" w:space="0" w:color="auto"/>
              <w:left w:val="single" w:sz="4" w:space="0" w:color="auto"/>
              <w:right w:val="single" w:sz="4" w:space="0" w:color="auto"/>
            </w:tcBorders>
            <w:shd w:val="clear" w:color="auto" w:fill="FFFFFF"/>
            <w:vAlign w:val="center"/>
          </w:tcPr>
          <w:p w14:paraId="42AA7F6A" w14:textId="77777777" w:rsidR="00254B49" w:rsidRDefault="00F66090" w:rsidP="002D6F51">
            <w:pPr>
              <w:tabs>
                <w:tab w:val="left" w:pos="4678"/>
              </w:tabs>
              <w:suppressAutoHyphens/>
              <w:spacing w:after="0" w:line="276" w:lineRule="auto"/>
              <w:ind w:left="-16"/>
              <w:jc w:val="center"/>
              <w:rPr>
                <w:rFonts w:ascii="Times New Roman" w:hAnsi="Times New Roman"/>
                <w:sz w:val="26"/>
                <w:szCs w:val="26"/>
                <w:lang w:eastAsia="ru-RU"/>
              </w:rPr>
            </w:pPr>
            <w:r>
              <w:rPr>
                <w:rFonts w:ascii="Times New Roman" w:hAnsi="Times New Roman"/>
                <w:sz w:val="26"/>
                <w:szCs w:val="26"/>
                <w:lang w:eastAsia="ru-RU"/>
              </w:rPr>
              <w:t>38</w:t>
            </w:r>
          </w:p>
        </w:tc>
        <w:tc>
          <w:tcPr>
            <w:tcW w:w="1275" w:type="dxa"/>
            <w:tcBorders>
              <w:top w:val="single" w:sz="4" w:space="0" w:color="auto"/>
              <w:left w:val="single" w:sz="4" w:space="0" w:color="auto"/>
              <w:right w:val="single" w:sz="4" w:space="0" w:color="auto"/>
            </w:tcBorders>
            <w:shd w:val="clear" w:color="auto" w:fill="FFFFFF"/>
            <w:vAlign w:val="center"/>
          </w:tcPr>
          <w:p w14:paraId="21E6DB61"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eastAsia="Calibri" w:hAnsi="Times New Roman"/>
                <w:sz w:val="26"/>
                <w:szCs w:val="26"/>
              </w:rPr>
              <w:t>22</w:t>
            </w:r>
          </w:p>
        </w:tc>
      </w:tr>
      <w:tr w:rsidR="00254B49" w:rsidRPr="000A3366" w14:paraId="7911A982" w14:textId="77777777" w:rsidTr="001E050C">
        <w:trPr>
          <w:trHeight w:val="20"/>
        </w:trPr>
        <w:tc>
          <w:tcPr>
            <w:tcW w:w="6106" w:type="dxa"/>
            <w:tcBorders>
              <w:top w:val="single" w:sz="4" w:space="0" w:color="auto"/>
              <w:left w:val="single" w:sz="4" w:space="0" w:color="auto"/>
            </w:tcBorders>
            <w:shd w:val="clear" w:color="auto" w:fill="FFFFFF"/>
            <w:vAlign w:val="bottom"/>
          </w:tcPr>
          <w:p w14:paraId="72D1B28B" w14:textId="77777777" w:rsidR="00254B49" w:rsidRDefault="00F66090" w:rsidP="00FA39FE">
            <w:pPr>
              <w:tabs>
                <w:tab w:val="left" w:pos="4678"/>
              </w:tabs>
              <w:suppressAutoHyphens/>
              <w:spacing w:after="0" w:line="276" w:lineRule="auto"/>
              <w:ind w:firstLine="142"/>
              <w:rPr>
                <w:rFonts w:ascii="Times New Roman" w:hAnsi="Times New Roman"/>
                <w:sz w:val="26"/>
                <w:szCs w:val="26"/>
                <w:lang w:eastAsia="ru-RU"/>
              </w:rPr>
            </w:pPr>
            <w:r>
              <w:rPr>
                <w:rFonts w:ascii="Times New Roman" w:hAnsi="Times New Roman"/>
                <w:sz w:val="26"/>
                <w:szCs w:val="26"/>
                <w:lang w:eastAsia="ru-RU"/>
              </w:rPr>
              <w:t>- устроено в замещающую семью</w:t>
            </w:r>
          </w:p>
        </w:tc>
        <w:tc>
          <w:tcPr>
            <w:tcW w:w="1417" w:type="dxa"/>
            <w:tcBorders>
              <w:top w:val="single" w:sz="4" w:space="0" w:color="auto"/>
              <w:left w:val="single" w:sz="4" w:space="0" w:color="auto"/>
              <w:right w:val="single" w:sz="4" w:space="0" w:color="auto"/>
            </w:tcBorders>
            <w:shd w:val="clear" w:color="auto" w:fill="FFFFFF"/>
            <w:vAlign w:val="center"/>
          </w:tcPr>
          <w:p w14:paraId="71BB8597"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hAnsi="Times New Roman"/>
                <w:sz w:val="26"/>
                <w:szCs w:val="26"/>
                <w:lang w:eastAsia="ru-RU"/>
              </w:rPr>
              <w:t>42</w:t>
            </w:r>
          </w:p>
        </w:tc>
        <w:tc>
          <w:tcPr>
            <w:tcW w:w="1418" w:type="dxa"/>
            <w:tcBorders>
              <w:top w:val="single" w:sz="4" w:space="0" w:color="auto"/>
              <w:left w:val="single" w:sz="4" w:space="0" w:color="auto"/>
              <w:right w:val="single" w:sz="4" w:space="0" w:color="auto"/>
            </w:tcBorders>
            <w:shd w:val="clear" w:color="auto" w:fill="FFFFFF"/>
            <w:vAlign w:val="center"/>
          </w:tcPr>
          <w:p w14:paraId="4200DEE0" w14:textId="77777777" w:rsidR="00254B49" w:rsidRDefault="00F66090" w:rsidP="002D6F51">
            <w:pPr>
              <w:tabs>
                <w:tab w:val="left" w:pos="4678"/>
              </w:tabs>
              <w:suppressAutoHyphens/>
              <w:spacing w:after="0" w:line="276" w:lineRule="auto"/>
              <w:ind w:left="-16"/>
              <w:jc w:val="center"/>
              <w:rPr>
                <w:rFonts w:ascii="Times New Roman" w:hAnsi="Times New Roman"/>
                <w:sz w:val="26"/>
                <w:szCs w:val="26"/>
                <w:lang w:eastAsia="ru-RU"/>
              </w:rPr>
            </w:pPr>
            <w:r>
              <w:rPr>
                <w:rFonts w:ascii="Times New Roman" w:hAnsi="Times New Roman"/>
                <w:sz w:val="26"/>
                <w:szCs w:val="26"/>
                <w:lang w:eastAsia="ru-RU"/>
              </w:rPr>
              <w:t>53</w:t>
            </w:r>
          </w:p>
        </w:tc>
        <w:tc>
          <w:tcPr>
            <w:tcW w:w="1275" w:type="dxa"/>
            <w:tcBorders>
              <w:top w:val="single" w:sz="4" w:space="0" w:color="auto"/>
              <w:left w:val="single" w:sz="4" w:space="0" w:color="auto"/>
              <w:right w:val="single" w:sz="4" w:space="0" w:color="auto"/>
            </w:tcBorders>
            <w:shd w:val="clear" w:color="auto" w:fill="FFFFFF"/>
            <w:vAlign w:val="center"/>
          </w:tcPr>
          <w:p w14:paraId="36731C4E"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eastAsia="Calibri" w:hAnsi="Times New Roman"/>
                <w:sz w:val="26"/>
                <w:szCs w:val="26"/>
              </w:rPr>
              <w:t>42</w:t>
            </w:r>
          </w:p>
        </w:tc>
      </w:tr>
      <w:tr w:rsidR="00254B49" w:rsidRPr="000A3366" w14:paraId="6BEACDAD" w14:textId="77777777" w:rsidTr="001E050C">
        <w:trPr>
          <w:trHeight w:val="20"/>
        </w:trPr>
        <w:tc>
          <w:tcPr>
            <w:tcW w:w="6106" w:type="dxa"/>
            <w:tcBorders>
              <w:top w:val="single" w:sz="4" w:space="0" w:color="auto"/>
              <w:left w:val="single" w:sz="4" w:space="0" w:color="auto"/>
              <w:bottom w:val="single" w:sz="4" w:space="0" w:color="auto"/>
            </w:tcBorders>
            <w:shd w:val="clear" w:color="auto" w:fill="FFFFFF"/>
            <w:vAlign w:val="bottom"/>
          </w:tcPr>
          <w:p w14:paraId="35A0E3E0" w14:textId="77777777" w:rsidR="00254B49" w:rsidRDefault="00F66090" w:rsidP="00FA39FE">
            <w:pPr>
              <w:tabs>
                <w:tab w:val="left" w:pos="4678"/>
              </w:tabs>
              <w:suppressAutoHyphens/>
              <w:spacing w:after="0" w:line="276" w:lineRule="auto"/>
              <w:ind w:firstLine="142"/>
              <w:rPr>
                <w:rFonts w:ascii="Times New Roman" w:hAnsi="Times New Roman"/>
                <w:bCs/>
                <w:sz w:val="26"/>
                <w:szCs w:val="26"/>
              </w:rPr>
            </w:pPr>
            <w:r>
              <w:rPr>
                <w:rFonts w:ascii="Times New Roman" w:hAnsi="Times New Roman"/>
                <w:sz w:val="26"/>
                <w:szCs w:val="26"/>
                <w:lang w:eastAsia="ru-RU"/>
              </w:rPr>
              <w:t>- помещено под надзор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2E7C1" w14:textId="77777777" w:rsidR="00254B49" w:rsidRDefault="00F66090" w:rsidP="002D6F51">
            <w:pPr>
              <w:tabs>
                <w:tab w:val="left" w:pos="4678"/>
              </w:tabs>
              <w:suppressAutoHyphens/>
              <w:spacing w:after="0" w:line="276" w:lineRule="auto"/>
              <w:ind w:left="-9"/>
              <w:jc w:val="center"/>
              <w:rPr>
                <w:rFonts w:ascii="Times New Roman" w:hAnsi="Times New Roman"/>
                <w:bCs/>
                <w:sz w:val="26"/>
                <w:szCs w:val="26"/>
              </w:rPr>
            </w:pPr>
            <w:r>
              <w:rPr>
                <w:rFonts w:ascii="Times New Roman" w:hAnsi="Times New Roman"/>
                <w:sz w:val="26"/>
                <w:szCs w:val="26"/>
                <w:lang w:eastAsia="ru-RU"/>
              </w:rPr>
              <w:t>27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F91E016" w14:textId="77777777" w:rsidR="00254B49" w:rsidRDefault="00F66090" w:rsidP="002D6F51">
            <w:pPr>
              <w:tabs>
                <w:tab w:val="left" w:pos="4678"/>
              </w:tabs>
              <w:suppressAutoHyphens/>
              <w:spacing w:after="0" w:line="276" w:lineRule="auto"/>
              <w:ind w:left="-16"/>
              <w:jc w:val="center"/>
              <w:rPr>
                <w:rFonts w:ascii="Times New Roman" w:hAnsi="Times New Roman"/>
                <w:sz w:val="26"/>
                <w:szCs w:val="26"/>
                <w:lang w:eastAsia="ru-RU"/>
              </w:rPr>
            </w:pPr>
            <w:r>
              <w:rPr>
                <w:rFonts w:ascii="Times New Roman" w:hAnsi="Times New Roman"/>
                <w:sz w:val="26"/>
                <w:szCs w:val="26"/>
                <w:lang w:eastAsia="ru-RU"/>
              </w:rPr>
              <w:t>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4E60F8"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eastAsia="Calibri" w:hAnsi="Times New Roman"/>
                <w:sz w:val="26"/>
                <w:szCs w:val="26"/>
              </w:rPr>
              <w:t>21</w:t>
            </w:r>
          </w:p>
        </w:tc>
      </w:tr>
      <w:tr w:rsidR="00254B49" w:rsidRPr="000A3366" w14:paraId="654F2E41" w14:textId="77777777" w:rsidTr="001E050C">
        <w:trPr>
          <w:trHeight w:val="20"/>
        </w:trPr>
        <w:tc>
          <w:tcPr>
            <w:tcW w:w="6106" w:type="dxa"/>
            <w:tcBorders>
              <w:top w:val="single" w:sz="4" w:space="0" w:color="auto"/>
              <w:left w:val="single" w:sz="4" w:space="0" w:color="auto"/>
              <w:bottom w:val="single" w:sz="4" w:space="0" w:color="auto"/>
            </w:tcBorders>
            <w:shd w:val="clear" w:color="auto" w:fill="FFFFFF"/>
            <w:vAlign w:val="bottom"/>
          </w:tcPr>
          <w:p w14:paraId="29E15FE8" w14:textId="77777777" w:rsidR="00254B49" w:rsidRDefault="00F66090" w:rsidP="00FA39FE">
            <w:pPr>
              <w:tabs>
                <w:tab w:val="left" w:pos="4678"/>
              </w:tabs>
              <w:suppressAutoHyphens/>
              <w:spacing w:after="0" w:line="276" w:lineRule="auto"/>
              <w:ind w:firstLine="142"/>
              <w:rPr>
                <w:rFonts w:ascii="Times New Roman" w:hAnsi="Times New Roman"/>
                <w:sz w:val="26"/>
                <w:szCs w:val="26"/>
                <w:lang w:eastAsia="ru-RU"/>
              </w:rPr>
            </w:pPr>
            <w:r>
              <w:rPr>
                <w:rFonts w:ascii="Times New Roman" w:eastAsia="Calibri" w:hAnsi="Times New Roman"/>
                <w:sz w:val="26"/>
                <w:szCs w:val="26"/>
              </w:rPr>
              <w:t>- иное жизнеустройство (эмансипация)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291D13"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hAnsi="Times New Roman"/>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4D3AEB" w14:textId="77777777" w:rsidR="00254B49" w:rsidRDefault="00F66090" w:rsidP="002D6F51">
            <w:pPr>
              <w:tabs>
                <w:tab w:val="left" w:pos="4678"/>
              </w:tabs>
              <w:suppressAutoHyphens/>
              <w:spacing w:after="0" w:line="276" w:lineRule="auto"/>
              <w:ind w:left="-16"/>
              <w:jc w:val="center"/>
              <w:rPr>
                <w:rFonts w:ascii="Times New Roman" w:hAnsi="Times New Roman"/>
                <w:sz w:val="26"/>
                <w:szCs w:val="26"/>
                <w:lang w:eastAsia="ru-RU"/>
              </w:rPr>
            </w:pPr>
            <w:r>
              <w:rPr>
                <w:rFonts w:ascii="Times New Roman" w:hAnsi="Times New Roman"/>
                <w:sz w:val="26"/>
                <w:szCs w:val="26"/>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DA1B1E" w14:textId="77777777" w:rsidR="00254B49" w:rsidRDefault="00F66090" w:rsidP="002D6F51">
            <w:pPr>
              <w:tabs>
                <w:tab w:val="left" w:pos="4678"/>
              </w:tabs>
              <w:suppressAutoHyphens/>
              <w:spacing w:after="0" w:line="276" w:lineRule="auto"/>
              <w:ind w:left="-9"/>
              <w:jc w:val="center"/>
              <w:rPr>
                <w:rFonts w:ascii="Times New Roman" w:hAnsi="Times New Roman"/>
                <w:sz w:val="26"/>
                <w:szCs w:val="26"/>
                <w:lang w:eastAsia="ru-RU"/>
              </w:rPr>
            </w:pPr>
            <w:r>
              <w:rPr>
                <w:rFonts w:ascii="Times New Roman" w:eastAsia="Calibri" w:hAnsi="Times New Roman"/>
                <w:sz w:val="26"/>
                <w:szCs w:val="26"/>
              </w:rPr>
              <w:t>5</w:t>
            </w:r>
          </w:p>
        </w:tc>
      </w:tr>
    </w:tbl>
    <w:p w14:paraId="29AE6415" w14:textId="77777777" w:rsidR="00254B49" w:rsidRDefault="00254B49" w:rsidP="00FA39FE">
      <w:pPr>
        <w:shd w:val="clear" w:color="auto" w:fill="FFFFFF"/>
        <w:suppressAutoHyphens/>
        <w:spacing w:after="0" w:line="276" w:lineRule="auto"/>
        <w:ind w:firstLine="709"/>
        <w:contextualSpacing/>
        <w:jc w:val="both"/>
        <w:rPr>
          <w:rFonts w:ascii="Times New Roman" w:hAnsi="Times New Roman"/>
          <w:color w:val="000000"/>
          <w:sz w:val="26"/>
          <w:szCs w:val="26"/>
          <w:highlight w:val="yellow"/>
        </w:rPr>
      </w:pPr>
    </w:p>
    <w:p w14:paraId="224245C2"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Современная модель профилактики отмены решений</w:t>
      </w:r>
      <w:r>
        <w:t xml:space="preserve"> </w:t>
      </w:r>
      <w:r>
        <w:rPr>
          <w:rFonts w:ascii="Times New Roman" w:hAnsi="Times New Roman"/>
          <w:color w:val="000000"/>
          <w:sz w:val="26"/>
          <w:szCs w:val="26"/>
        </w:rPr>
        <w:t>о передаче ребенка на воспитание в семью – это комплексная работа с замещающей семьей, которая включает в себя систему раннего выявления семейных проблем и профессиональную своевременную помощь.</w:t>
      </w:r>
    </w:p>
    <w:p w14:paraId="637AEBEE"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Отмена решений наносит серьезную травму и без того надорванной и уязвимой психике ребенка. Ситуации возврата детей из замещающих семей травмируют детей и влечет за собой их нравственную и психологическую деградацию. Будучи брошенным второй раз в жизни, ребенок может потерять оставшееся доверие к взрослым. Впоследствии это может повлечь за собой проблемы с привязанностью к людям и в некоторых случаях сказаться на выполнении роли родителя: отказ от воспитания собственных детей, неспособность создать полноценную семью.</w:t>
      </w:r>
    </w:p>
    <w:p w14:paraId="7DB9FC19"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Детальный анализ причин возврата детей из замещающих семей показал, что в 2021 году 54 ребенка возвращены в связи с объективными обстоятельствами, к которым относятся: возврат биологическим родителям – 22 человека, болезнь или смерть замещающего родителя – 26 человек; выявленные особенности состояния здоровья ребенка, потребности в специализированной медицинской помощи, специальных условиях ухода</w:t>
      </w:r>
      <w:r w:rsidR="00767A0D">
        <w:rPr>
          <w:rFonts w:ascii="Times New Roman" w:hAnsi="Times New Roman"/>
          <w:color w:val="000000"/>
          <w:sz w:val="26"/>
          <w:szCs w:val="26"/>
        </w:rPr>
        <w:t>,</w:t>
      </w:r>
      <w:r>
        <w:rPr>
          <w:rFonts w:ascii="Times New Roman" w:hAnsi="Times New Roman"/>
          <w:color w:val="000000"/>
          <w:sz w:val="26"/>
          <w:szCs w:val="26"/>
        </w:rPr>
        <w:t xml:space="preserve"> не</w:t>
      </w:r>
      <w:r w:rsidR="00767A0D">
        <w:rPr>
          <w:rFonts w:ascii="Times New Roman" w:hAnsi="Times New Roman"/>
          <w:color w:val="000000"/>
          <w:sz w:val="26"/>
          <w:szCs w:val="26"/>
        </w:rPr>
        <w:t xml:space="preserve"> </w:t>
      </w:r>
      <w:r>
        <w:rPr>
          <w:rFonts w:ascii="Times New Roman" w:hAnsi="Times New Roman"/>
          <w:color w:val="000000"/>
          <w:sz w:val="26"/>
          <w:szCs w:val="26"/>
        </w:rPr>
        <w:t>совместимых с проживанием в семье - 3 человека; по иным обстоятельствам – 3 человека.</w:t>
      </w:r>
    </w:p>
    <w:p w14:paraId="630947D6"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lastRenderedPageBreak/>
        <w:t>По субъективным причинам возвращено 36 детей, из них: по причине отсутствия взаимопонимания с замещающим родителем, членами его семьи, в том числе связанного с неудовлетворительным поведением несовершеннолетнего – 31; по личному заявлению несовершеннолетнего – 4; в связи с ненадлежащим исполнением возложенных на опекуна обязанностей – 1.</w:t>
      </w:r>
    </w:p>
    <w:p w14:paraId="7615C736"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Качественный анализ возвратов детей показывает, что чаще всего возвращают детей подросткового возраста от 10 до 18 лет (65 %), которые находились под опекой у родственников пожилой возрастной группы, 20 % возвращенных, составляют дети в возрастной группе от 7 до 10 лет; 15 % детей в возрасте до 7 лет.</w:t>
      </w:r>
    </w:p>
    <w:p w14:paraId="3C886717"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44,4 % возвратов приходится на семьи, в которых ребенок проживал более трех лет, 32,2 % в семьях до 1 года, что обусловлено сложным периодом адаптации ребенка в семье, и 23,3 % в семьях от 1 до 3 лет.</w:t>
      </w:r>
    </w:p>
    <w:p w14:paraId="57E7BC97"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Анализируя причины недостаточной эффективности мер по профилактике вторичного сиротства в рамках социально-психологического сопровождения вышеназванных семей, можно отметить, что 35 % семей находились на регулярном социально психологическом сопровождении, 50 % – получали разовые услуги помощи от социальных служб и 15 % семей отказались от любых форм сопровождения и помощи.</w:t>
      </w:r>
    </w:p>
    <w:p w14:paraId="703AC186"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В случаях нарушения детско-родительских отношений основной трудностью является негибкая позиция замещающих родителей, не желающих менять воспитательные стратегии и сотрудничать со специалистами; практически все случаи снижения </w:t>
      </w:r>
      <w:proofErr w:type="spellStart"/>
      <w:r>
        <w:rPr>
          <w:rFonts w:ascii="Times New Roman" w:hAnsi="Times New Roman"/>
          <w:color w:val="000000"/>
          <w:sz w:val="26"/>
          <w:szCs w:val="26"/>
        </w:rPr>
        <w:t>ресурсности</w:t>
      </w:r>
      <w:proofErr w:type="spellEnd"/>
      <w:r>
        <w:rPr>
          <w:rFonts w:ascii="Times New Roman" w:hAnsi="Times New Roman"/>
          <w:color w:val="000000"/>
          <w:sz w:val="26"/>
          <w:szCs w:val="26"/>
        </w:rPr>
        <w:t xml:space="preserve"> отмечены в семьях опекунов, воспитывающих детей с ОВЗ; отдельно выделяется категория семей, где взрослые не мотивированы на работу по предотвращению вторичного сиротства. Подростки в свою очередь отличались острыми </w:t>
      </w:r>
      <w:proofErr w:type="spellStart"/>
      <w:r>
        <w:rPr>
          <w:rFonts w:ascii="Times New Roman" w:hAnsi="Times New Roman"/>
          <w:color w:val="000000"/>
          <w:sz w:val="26"/>
          <w:szCs w:val="26"/>
        </w:rPr>
        <w:t>дезадаптивными</w:t>
      </w:r>
      <w:proofErr w:type="spellEnd"/>
      <w:r>
        <w:rPr>
          <w:rFonts w:ascii="Times New Roman" w:hAnsi="Times New Roman"/>
          <w:color w:val="000000"/>
          <w:sz w:val="26"/>
          <w:szCs w:val="26"/>
        </w:rPr>
        <w:t xml:space="preserve"> формами поведения (физическая и вербальная агрессия, злоупотребление алкоголем и ПАВ, воровство, самовольные уходы из дома).</w:t>
      </w:r>
    </w:p>
    <w:p w14:paraId="191F1543"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Принимая во внимание важность и значимость самых ранних профилактических мероприятий в отношении семейного неблагополучия ГКУ КО «Содействие» с 2016 года активно использует в своей работе модель социального сопровождения замещающей семьи на четырех уровнях помощи (мониторинг, базовый уровень, кризисный и экстренный уровни). ГКУ КО «Содействие» внедрены и реализуются инновационные технологии сопровождения замещающих семей: организация межведомственного консилиума; мобильная бригада; дистанционная психолого-педагогическая помощь; организация социального сопровождения замещающих семей, воспитывающих детей-инвалидов и детей с ОВЗ; кризисное сопровождение в первый год принятия ребенка в семью с целью его успешной адаптации; оценка социально-психологического благополучия и суицидальных рисков у несовершеннолетних; оценка готовности к самостоятельной жизни выпускников воспитанников детских домов и замещающих семей.</w:t>
      </w:r>
    </w:p>
    <w:p w14:paraId="587F6E40"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Подготовка граждан осуществляется по утвержденной министерством труда и социальной защиты Калужской области программе подготовки лиц, желающих принять на воспитание в свою семью ребенка, оставшегося без попечения родителей, объемом 80 аудиторных часов, в очной и очно-заочной формах. </w:t>
      </w:r>
      <w:r w:rsidR="00767A0D">
        <w:rPr>
          <w:rFonts w:ascii="Times New Roman" w:hAnsi="Times New Roman"/>
          <w:color w:val="000000"/>
          <w:sz w:val="26"/>
          <w:szCs w:val="26"/>
        </w:rPr>
        <w:t xml:space="preserve">В </w:t>
      </w:r>
      <w:r>
        <w:rPr>
          <w:rFonts w:ascii="Times New Roman" w:hAnsi="Times New Roman"/>
          <w:color w:val="000000"/>
          <w:sz w:val="26"/>
          <w:szCs w:val="26"/>
        </w:rPr>
        <w:t xml:space="preserve">программу подготовки кандидатов в приемные родители успешно внедрены дополнительные модули, ориентированные на </w:t>
      </w:r>
      <w:r>
        <w:rPr>
          <w:rFonts w:ascii="Times New Roman" w:hAnsi="Times New Roman"/>
          <w:color w:val="000000"/>
          <w:sz w:val="26"/>
          <w:szCs w:val="26"/>
        </w:rPr>
        <w:lastRenderedPageBreak/>
        <w:t>воспитание трудно устраиваемых в семьи категорий детей (подростков, детей, являющихся братьями и сестрами, детей с инвалидностью и детей с ограниченными возможностями здоровья).</w:t>
      </w:r>
    </w:p>
    <w:p w14:paraId="2BB56EF5" w14:textId="77777777" w:rsidR="00254B49" w:rsidRDefault="00F66090" w:rsidP="00FA39FE">
      <w:pPr>
        <w:shd w:val="clear" w:color="auto" w:fill="FFFFFF"/>
        <w:suppressAutoHyphens/>
        <w:spacing w:after="0" w:line="276"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С ноября 2016 г. помимо обязательного обучения граждан по программе подготовки кандидатов в приемные родители, органы опеки и попечительства региона направляют в ГКУ КО «Содействие» кандидатов на психологическое обследование с целью оценки их психологической готовности и способности к приему ребенка на воспитание в семью. Результаты психологического обследования в виде вывода-рекомендации направляются в органы опеки и попечительства.</w:t>
      </w:r>
    </w:p>
    <w:p w14:paraId="6A6E8172" w14:textId="77777777" w:rsidR="00254B49" w:rsidRPr="000F2A30" w:rsidRDefault="00F66090" w:rsidP="00FA39FE">
      <w:pPr>
        <w:suppressAutoHyphens/>
        <w:spacing w:after="0" w:line="276"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 xml:space="preserve">Несмотря на снижение количества отмен решений о передаче в семью детей в отношении замещающих родителей, прошедших соответствующую подготовку, вопрос о </w:t>
      </w:r>
      <w:r w:rsidRPr="000F2A30">
        <w:rPr>
          <w:rFonts w:ascii="Times New Roman" w:hAnsi="Times New Roman"/>
          <w:sz w:val="26"/>
          <w:szCs w:val="26"/>
          <w:lang w:eastAsia="ru-RU"/>
        </w:rPr>
        <w:t>качестве подготовки кандидатов в замещающие родители остается актуальным.</w:t>
      </w:r>
    </w:p>
    <w:p w14:paraId="2C68E774" w14:textId="77777777" w:rsidR="000F2A30" w:rsidRPr="000F2A30" w:rsidRDefault="00F6609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 xml:space="preserve">На основании проведенного анализа соблюдения прав и законных интересов детей жить и воспитываться в семье </w:t>
      </w:r>
      <w:r w:rsidR="001D6ACF" w:rsidRPr="000F2A30">
        <w:rPr>
          <w:rFonts w:ascii="Times New Roman" w:hAnsi="Times New Roman"/>
          <w:sz w:val="26"/>
          <w:szCs w:val="26"/>
          <w:lang w:eastAsia="ru-RU"/>
        </w:rPr>
        <w:t xml:space="preserve">необходимо </w:t>
      </w:r>
      <w:r w:rsidR="003D6A70" w:rsidRPr="000F2A30">
        <w:rPr>
          <w:rFonts w:ascii="Times New Roman" w:hAnsi="Times New Roman"/>
          <w:sz w:val="26"/>
          <w:szCs w:val="26"/>
          <w:lang w:eastAsia="ru-RU"/>
        </w:rPr>
        <w:t>рекомендовать</w:t>
      </w:r>
      <w:r w:rsidR="000F2A30" w:rsidRPr="000F2A30">
        <w:rPr>
          <w:rFonts w:ascii="Times New Roman" w:hAnsi="Times New Roman"/>
          <w:sz w:val="26"/>
          <w:szCs w:val="26"/>
          <w:lang w:eastAsia="ru-RU"/>
        </w:rPr>
        <w:t>:</w:t>
      </w:r>
    </w:p>
    <w:p w14:paraId="4F841C57" w14:textId="77777777" w:rsidR="003D6A70" w:rsidRPr="000F2A30" w:rsidRDefault="000F2A3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1. М</w:t>
      </w:r>
      <w:r w:rsidR="003D6A70" w:rsidRPr="000F2A30">
        <w:rPr>
          <w:rFonts w:ascii="Times New Roman" w:hAnsi="Times New Roman"/>
          <w:sz w:val="26"/>
          <w:szCs w:val="26"/>
          <w:lang w:eastAsia="ru-RU"/>
        </w:rPr>
        <w:t xml:space="preserve">инистерству труда и социальной защиты Калужской области совместно с заинтересованными органами продолжить </w:t>
      </w:r>
      <w:r w:rsidR="00F66090" w:rsidRPr="000F2A30">
        <w:rPr>
          <w:rFonts w:ascii="Times New Roman" w:hAnsi="Times New Roman"/>
          <w:sz w:val="26"/>
          <w:szCs w:val="26"/>
          <w:lang w:eastAsia="ru-RU"/>
        </w:rPr>
        <w:t>работу по</w:t>
      </w:r>
      <w:r w:rsidR="003D6A70" w:rsidRPr="000F2A30">
        <w:rPr>
          <w:rFonts w:ascii="Times New Roman" w:hAnsi="Times New Roman"/>
          <w:sz w:val="26"/>
          <w:szCs w:val="26"/>
          <w:lang w:eastAsia="ru-RU"/>
        </w:rPr>
        <w:t>:</w:t>
      </w:r>
    </w:p>
    <w:p w14:paraId="1A400F39" w14:textId="77777777" w:rsidR="00254B49" w:rsidRPr="000F2A30" w:rsidRDefault="003D6A7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w:t>
      </w:r>
      <w:r w:rsidR="00F66090" w:rsidRPr="000F2A30">
        <w:rPr>
          <w:rFonts w:ascii="Times New Roman" w:hAnsi="Times New Roman"/>
          <w:sz w:val="26"/>
          <w:szCs w:val="26"/>
          <w:lang w:eastAsia="ru-RU"/>
        </w:rPr>
        <w:t xml:space="preserve"> совершенствованию системы подготовки и подбора замещающих родителей</w:t>
      </w:r>
      <w:r w:rsidRPr="000F2A30">
        <w:rPr>
          <w:rFonts w:ascii="Times New Roman" w:hAnsi="Times New Roman"/>
          <w:sz w:val="26"/>
          <w:szCs w:val="26"/>
          <w:lang w:eastAsia="ru-RU"/>
        </w:rPr>
        <w:t>;</w:t>
      </w:r>
      <w:r w:rsidR="00F66090" w:rsidRPr="000F2A30">
        <w:rPr>
          <w:rFonts w:ascii="Times New Roman" w:hAnsi="Times New Roman"/>
          <w:sz w:val="26"/>
          <w:szCs w:val="26"/>
          <w:lang w:eastAsia="ru-RU"/>
        </w:rPr>
        <w:t xml:space="preserve"> </w:t>
      </w:r>
    </w:p>
    <w:p w14:paraId="2694BA7A" w14:textId="77777777" w:rsidR="00254B49" w:rsidRPr="000F2A30" w:rsidRDefault="00F6609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 рассмотрени</w:t>
      </w:r>
      <w:r w:rsidR="003D6A70" w:rsidRPr="000F2A30">
        <w:rPr>
          <w:rFonts w:ascii="Times New Roman" w:hAnsi="Times New Roman"/>
          <w:sz w:val="26"/>
          <w:szCs w:val="26"/>
          <w:lang w:eastAsia="ru-RU"/>
        </w:rPr>
        <w:t>ю</w:t>
      </w:r>
      <w:r w:rsidRPr="000F2A30">
        <w:rPr>
          <w:rFonts w:ascii="Times New Roman" w:hAnsi="Times New Roman"/>
          <w:sz w:val="26"/>
          <w:szCs w:val="26"/>
          <w:lang w:eastAsia="ru-RU"/>
        </w:rPr>
        <w:t xml:space="preserve"> вопроса о внесении изменений в действующее законодательство в части введения обязательной психологической оценки готовности и способности кандидата в приемные родители принять на себя ответственность воспитания приемных детей;</w:t>
      </w:r>
    </w:p>
    <w:p w14:paraId="32C299B6" w14:textId="77777777" w:rsidR="00254B49" w:rsidRPr="000F2A30" w:rsidRDefault="00F6609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 xml:space="preserve">- </w:t>
      </w:r>
      <w:r w:rsidR="003D6A70" w:rsidRPr="000F2A30">
        <w:rPr>
          <w:rFonts w:ascii="Times New Roman" w:hAnsi="Times New Roman"/>
          <w:sz w:val="26"/>
          <w:szCs w:val="26"/>
          <w:lang w:eastAsia="ru-RU"/>
        </w:rPr>
        <w:t xml:space="preserve">возможному принятию </w:t>
      </w:r>
      <w:r w:rsidRPr="000F2A30">
        <w:rPr>
          <w:rFonts w:ascii="Times New Roman" w:hAnsi="Times New Roman"/>
          <w:sz w:val="26"/>
          <w:szCs w:val="26"/>
          <w:lang w:eastAsia="ru-RU"/>
        </w:rPr>
        <w:t>дополнительны</w:t>
      </w:r>
      <w:r w:rsidR="003D6A70" w:rsidRPr="000F2A30">
        <w:rPr>
          <w:rFonts w:ascii="Times New Roman" w:hAnsi="Times New Roman"/>
          <w:sz w:val="26"/>
          <w:szCs w:val="26"/>
          <w:lang w:eastAsia="ru-RU"/>
        </w:rPr>
        <w:t>х</w:t>
      </w:r>
      <w:r w:rsidRPr="000F2A30">
        <w:rPr>
          <w:rFonts w:ascii="Times New Roman" w:hAnsi="Times New Roman"/>
          <w:sz w:val="26"/>
          <w:szCs w:val="26"/>
          <w:lang w:eastAsia="ru-RU"/>
        </w:rPr>
        <w:t xml:space="preserve"> мер, направленны</w:t>
      </w:r>
      <w:r w:rsidR="003D6A70" w:rsidRPr="000F2A30">
        <w:rPr>
          <w:rFonts w:ascii="Times New Roman" w:hAnsi="Times New Roman"/>
          <w:sz w:val="26"/>
          <w:szCs w:val="26"/>
          <w:lang w:eastAsia="ru-RU"/>
        </w:rPr>
        <w:t>х</w:t>
      </w:r>
      <w:r w:rsidRPr="000F2A30">
        <w:rPr>
          <w:rFonts w:ascii="Times New Roman" w:hAnsi="Times New Roman"/>
          <w:sz w:val="26"/>
          <w:szCs w:val="26"/>
          <w:lang w:eastAsia="ru-RU"/>
        </w:rPr>
        <w:t xml:space="preserve"> на реализацию медиативных технологий при рассмотрении дел, связанных со спорными вопросами воспитания детей в ситуации расторжения брака их родителей;</w:t>
      </w:r>
    </w:p>
    <w:p w14:paraId="6E8FA837" w14:textId="77777777" w:rsidR="00254B49" w:rsidRPr="000F2A30" w:rsidRDefault="00F66090" w:rsidP="00FA39FE">
      <w:pPr>
        <w:suppressAutoHyphens/>
        <w:spacing w:after="0" w:line="276" w:lineRule="auto"/>
        <w:ind w:firstLine="709"/>
        <w:contextualSpacing/>
        <w:jc w:val="both"/>
        <w:rPr>
          <w:rFonts w:ascii="Times New Roman" w:hAnsi="Times New Roman"/>
          <w:sz w:val="26"/>
          <w:szCs w:val="26"/>
          <w:highlight w:val="red"/>
          <w:lang w:eastAsia="ru-RU"/>
        </w:rPr>
      </w:pPr>
      <w:r w:rsidRPr="000F2A30">
        <w:rPr>
          <w:rFonts w:ascii="Times New Roman" w:hAnsi="Times New Roman"/>
          <w:sz w:val="26"/>
          <w:szCs w:val="26"/>
          <w:lang w:eastAsia="ru-RU"/>
        </w:rPr>
        <w:t>- принят</w:t>
      </w:r>
      <w:r w:rsidR="003D6A70" w:rsidRPr="000F2A30">
        <w:rPr>
          <w:rFonts w:ascii="Times New Roman" w:hAnsi="Times New Roman"/>
          <w:sz w:val="26"/>
          <w:szCs w:val="26"/>
          <w:lang w:eastAsia="ru-RU"/>
        </w:rPr>
        <w:t>ию</w:t>
      </w:r>
      <w:r w:rsidRPr="000F2A30">
        <w:rPr>
          <w:rFonts w:ascii="Times New Roman" w:hAnsi="Times New Roman"/>
          <w:sz w:val="26"/>
          <w:szCs w:val="26"/>
          <w:lang w:eastAsia="ru-RU"/>
        </w:rPr>
        <w:t xml:space="preserve"> мер по совершенствованию и (или) изменению системы оплаты труда сотрудников социально-реабилитационных центров для повышения мотивации и результативности их деятельности.</w:t>
      </w:r>
    </w:p>
    <w:p w14:paraId="183542AA" w14:textId="77777777" w:rsidR="00253E33" w:rsidRPr="000F2A30" w:rsidRDefault="000F2A3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 xml:space="preserve">2. </w:t>
      </w:r>
      <w:r w:rsidR="00F66090" w:rsidRPr="000F2A30">
        <w:rPr>
          <w:rFonts w:ascii="Times New Roman" w:hAnsi="Times New Roman"/>
          <w:sz w:val="26"/>
          <w:szCs w:val="26"/>
          <w:lang w:eastAsia="ru-RU"/>
        </w:rPr>
        <w:t xml:space="preserve">Территориальным </w:t>
      </w:r>
      <w:proofErr w:type="spellStart"/>
      <w:r w:rsidR="00F66090" w:rsidRPr="000F2A30">
        <w:rPr>
          <w:rFonts w:ascii="Times New Roman" w:hAnsi="Times New Roman"/>
          <w:sz w:val="26"/>
          <w:szCs w:val="26"/>
          <w:lang w:eastAsia="ru-RU"/>
        </w:rPr>
        <w:t>КДНиЗП</w:t>
      </w:r>
      <w:proofErr w:type="spellEnd"/>
      <w:r w:rsidR="00253E33" w:rsidRPr="000F2A30">
        <w:rPr>
          <w:rFonts w:ascii="Times New Roman" w:hAnsi="Times New Roman"/>
          <w:sz w:val="26"/>
          <w:szCs w:val="26"/>
          <w:lang w:eastAsia="ru-RU"/>
        </w:rPr>
        <w:t xml:space="preserve"> в целях обеспечения прав и законных интересов ребенка рекомендовано:</w:t>
      </w:r>
    </w:p>
    <w:p w14:paraId="4E4B30D3" w14:textId="77777777" w:rsidR="00254B49" w:rsidRPr="000F2A30" w:rsidRDefault="00F6609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 xml:space="preserve">- принять дополнительные меры, направленные на организацию эффективного межведомственного взаимодействия органов и учреждений системы профилактики по работе с семьями, находящимися в СОП; </w:t>
      </w:r>
    </w:p>
    <w:p w14:paraId="359CE9EA" w14:textId="77777777" w:rsidR="00254B49" w:rsidRPr="000F2A30" w:rsidRDefault="00F66090" w:rsidP="00FA39FE">
      <w:pPr>
        <w:suppressAutoHyphens/>
        <w:spacing w:after="0" w:line="276" w:lineRule="auto"/>
        <w:ind w:firstLine="709"/>
        <w:contextualSpacing/>
        <w:jc w:val="both"/>
        <w:rPr>
          <w:rFonts w:ascii="Times New Roman" w:hAnsi="Times New Roman"/>
          <w:sz w:val="26"/>
          <w:szCs w:val="26"/>
          <w:lang w:eastAsia="ru-RU"/>
        </w:rPr>
      </w:pPr>
      <w:r w:rsidRPr="000F2A30">
        <w:rPr>
          <w:rFonts w:ascii="Times New Roman" w:hAnsi="Times New Roman"/>
          <w:sz w:val="26"/>
          <w:szCs w:val="26"/>
          <w:lang w:eastAsia="ru-RU"/>
        </w:rPr>
        <w:t xml:space="preserve">- обеспечить условия для своевременного обмена информацией о детях и семьях, находящихся в СОП, перемещающихся из одного муниципального образования в другое; </w:t>
      </w:r>
    </w:p>
    <w:p w14:paraId="5FC698FD" w14:textId="77777777" w:rsidR="00254B49" w:rsidRPr="000F2A30" w:rsidRDefault="00F66090" w:rsidP="00FA39FE">
      <w:pPr>
        <w:suppressAutoHyphens/>
        <w:spacing w:after="0" w:line="276" w:lineRule="auto"/>
        <w:ind w:firstLine="709"/>
        <w:contextualSpacing/>
        <w:jc w:val="both"/>
        <w:rPr>
          <w:rFonts w:ascii="Times New Roman" w:hAnsi="Times New Roman"/>
          <w:sz w:val="26"/>
          <w:szCs w:val="26"/>
          <w:highlight w:val="green"/>
          <w:lang w:eastAsia="ru-RU"/>
        </w:rPr>
      </w:pPr>
      <w:r w:rsidRPr="000F2A30">
        <w:rPr>
          <w:rFonts w:ascii="Times New Roman" w:hAnsi="Times New Roman"/>
          <w:sz w:val="26"/>
          <w:szCs w:val="26"/>
          <w:lang w:eastAsia="ru-RU"/>
        </w:rPr>
        <w:t>- проанализировать ситуацию и принять меры (в том числе привлечение к административной ответственности) по защите прав детей на общение с отдельно проживающими родителями и близкими родственниками.</w:t>
      </w:r>
    </w:p>
    <w:p w14:paraId="60E7F9B9" w14:textId="77777777" w:rsidR="00254B49" w:rsidRDefault="00254B49" w:rsidP="00FA39FE">
      <w:pPr>
        <w:suppressAutoHyphens/>
        <w:spacing w:after="0" w:line="276" w:lineRule="auto"/>
        <w:ind w:firstLine="709"/>
        <w:contextualSpacing/>
        <w:jc w:val="center"/>
        <w:rPr>
          <w:rFonts w:ascii="Times New Roman" w:hAnsi="Times New Roman"/>
          <w:b/>
          <w:color w:val="FF0000"/>
          <w:sz w:val="26"/>
          <w:szCs w:val="26"/>
          <w:highlight w:val="yellow"/>
          <w:lang w:eastAsia="ru-RU"/>
        </w:rPr>
      </w:pPr>
    </w:p>
    <w:p w14:paraId="3E6429EA" w14:textId="77777777" w:rsidR="001E050C" w:rsidRPr="00AB218B" w:rsidRDefault="001E050C" w:rsidP="00FA39FE">
      <w:pPr>
        <w:suppressAutoHyphens/>
        <w:spacing w:after="0" w:line="276" w:lineRule="auto"/>
        <w:ind w:firstLine="709"/>
        <w:contextualSpacing/>
        <w:jc w:val="center"/>
        <w:rPr>
          <w:rFonts w:ascii="Times New Roman" w:hAnsi="Times New Roman"/>
          <w:b/>
          <w:color w:val="FF0000"/>
          <w:sz w:val="26"/>
          <w:szCs w:val="26"/>
          <w:highlight w:val="yellow"/>
          <w:lang w:eastAsia="ru-RU"/>
        </w:rPr>
      </w:pPr>
    </w:p>
    <w:p w14:paraId="23A8CB94" w14:textId="77777777" w:rsidR="00254B49" w:rsidRPr="00201BEF" w:rsidRDefault="00F66090" w:rsidP="001E050C">
      <w:pPr>
        <w:pStyle w:val="2"/>
        <w:keepLines w:val="0"/>
        <w:spacing w:before="0" w:line="276" w:lineRule="auto"/>
        <w:jc w:val="center"/>
        <w:rPr>
          <w:rFonts w:ascii="Times New Roman" w:hAnsi="Times New Roman"/>
          <w:b/>
          <w:bCs/>
          <w:color w:val="auto"/>
          <w:sz w:val="26"/>
          <w:szCs w:val="26"/>
        </w:rPr>
      </w:pPr>
      <w:bookmarkStart w:id="24" w:name="_Toc100311450"/>
      <w:r w:rsidRPr="00201BEF">
        <w:rPr>
          <w:rFonts w:ascii="Times New Roman" w:hAnsi="Times New Roman"/>
          <w:b/>
          <w:bCs/>
          <w:color w:val="auto"/>
          <w:sz w:val="26"/>
          <w:szCs w:val="26"/>
        </w:rPr>
        <w:lastRenderedPageBreak/>
        <w:t>2.4. Право на получение содержания от своих родителей и других членов семьи (алименты)</w:t>
      </w:r>
      <w:bookmarkEnd w:id="24"/>
    </w:p>
    <w:p w14:paraId="1D96B0E1" w14:textId="77777777" w:rsidR="00254B49" w:rsidRDefault="00254B49" w:rsidP="001E050C">
      <w:pPr>
        <w:keepNext/>
        <w:autoSpaceDE w:val="0"/>
        <w:autoSpaceDN w:val="0"/>
        <w:adjustRightInd w:val="0"/>
        <w:spacing w:after="0" w:line="276" w:lineRule="auto"/>
        <w:jc w:val="center"/>
        <w:rPr>
          <w:rFonts w:ascii="Times New Roman" w:hAnsi="Times New Roman"/>
          <w:b/>
          <w:bCs/>
          <w:sz w:val="26"/>
          <w:szCs w:val="26"/>
          <w:lang w:eastAsia="ru-RU"/>
        </w:rPr>
      </w:pPr>
    </w:p>
    <w:p w14:paraId="390C5F7C" w14:textId="77777777" w:rsidR="00254B49" w:rsidRDefault="00F66090" w:rsidP="00FA39FE">
      <w:pPr>
        <w:widowControl w:val="0"/>
        <w:spacing w:after="0" w:line="276" w:lineRule="auto"/>
        <w:ind w:firstLine="709"/>
        <w:jc w:val="both"/>
        <w:rPr>
          <w:rFonts w:ascii="Times New Roman" w:eastAsia="Calibri" w:hAnsi="Times New Roman"/>
          <w:sz w:val="26"/>
          <w:szCs w:val="26"/>
        </w:rPr>
      </w:pPr>
      <w:bookmarkStart w:id="25" w:name="_Hlk98927119"/>
      <w:r>
        <w:rPr>
          <w:rFonts w:ascii="Times New Roman" w:eastAsia="Calibri" w:hAnsi="Times New Roman"/>
          <w:sz w:val="26"/>
          <w:szCs w:val="26"/>
        </w:rPr>
        <w:t xml:space="preserve">В 2021 году в адрес Уполномоченного </w:t>
      </w:r>
      <w:r w:rsidR="005C7651">
        <w:rPr>
          <w:rFonts w:ascii="Times New Roman" w:eastAsia="Calibri" w:hAnsi="Times New Roman"/>
          <w:sz w:val="26"/>
          <w:szCs w:val="26"/>
        </w:rPr>
        <w:t xml:space="preserve">поступило 333 обращения </w:t>
      </w:r>
      <w:r>
        <w:rPr>
          <w:rFonts w:ascii="Times New Roman" w:eastAsia="Calibri" w:hAnsi="Times New Roman"/>
          <w:sz w:val="26"/>
          <w:szCs w:val="26"/>
        </w:rPr>
        <w:t>по вопросам, связанным с алиментными обязательствами родителей (одного из них), что на 25,2 % больше, чем в 2020 году и на 36,5 % больше, чем в 2019 году (Рисунок 28).</w:t>
      </w:r>
    </w:p>
    <w:p w14:paraId="2AB7F748" w14:textId="77777777" w:rsidR="00254B49" w:rsidRDefault="00F66090" w:rsidP="00FA39FE">
      <w:pPr>
        <w:widowControl w:val="0"/>
        <w:spacing w:after="0" w:line="276" w:lineRule="auto"/>
        <w:ind w:firstLine="709"/>
        <w:jc w:val="both"/>
        <w:rPr>
          <w:rFonts w:ascii="Times New Roman" w:eastAsia="Calibri" w:hAnsi="Times New Roman"/>
          <w:b/>
          <w:bCs/>
          <w:sz w:val="26"/>
          <w:szCs w:val="26"/>
        </w:rPr>
      </w:pPr>
      <w:r>
        <w:rPr>
          <w:rFonts w:ascii="Times New Roman" w:eastAsia="Calibri" w:hAnsi="Times New Roman"/>
          <w:sz w:val="26"/>
          <w:szCs w:val="26"/>
        </w:rPr>
        <w:t xml:space="preserve"> </w:t>
      </w:r>
    </w:p>
    <w:p w14:paraId="6E9659D3"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drawing>
          <wp:inline distT="0" distB="0" distL="0" distR="0" wp14:anchorId="3660462D" wp14:editId="2670F375">
            <wp:extent cx="6477000" cy="2482215"/>
            <wp:effectExtent l="0" t="0" r="0" b="0"/>
            <wp:docPr id="28"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900D73C" w14:textId="77777777" w:rsidR="00254B49" w:rsidRDefault="00F66090" w:rsidP="00FA39FE">
      <w:pPr>
        <w:widowControl w:val="0"/>
        <w:spacing w:after="0" w:line="276" w:lineRule="auto"/>
        <w:jc w:val="center"/>
        <w:rPr>
          <w:rFonts w:ascii="Times New Roman" w:eastAsia="Calibri" w:hAnsi="Times New Roman"/>
          <w:sz w:val="26"/>
          <w:szCs w:val="26"/>
        </w:rPr>
      </w:pPr>
      <w:r>
        <w:rPr>
          <w:rFonts w:ascii="Times New Roman" w:eastAsia="Calibri" w:hAnsi="Times New Roman"/>
          <w:sz w:val="26"/>
          <w:szCs w:val="26"/>
        </w:rPr>
        <w:t>Рисунок 28 - Количество обращений по вопросам получения содержания от своих родителей и других членов семьи (алименты)</w:t>
      </w:r>
    </w:p>
    <w:bookmarkEnd w:id="25"/>
    <w:p w14:paraId="504DDBB5" w14:textId="77777777" w:rsidR="00254B49" w:rsidRDefault="00254B49" w:rsidP="00FA39FE">
      <w:pPr>
        <w:widowControl w:val="0"/>
        <w:spacing w:after="0" w:line="276" w:lineRule="auto"/>
        <w:jc w:val="center"/>
        <w:rPr>
          <w:rFonts w:ascii="Times New Roman" w:eastAsia="Calibri" w:hAnsi="Times New Roman"/>
          <w:sz w:val="26"/>
          <w:szCs w:val="26"/>
        </w:rPr>
      </w:pPr>
    </w:p>
    <w:p w14:paraId="55F29076"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Основными вопросами в этой категории обращений были: неуплата родителями (одним из них) алиментов на содержание детей; изменение порядка уплаты алиментов; взыскание неустойки в связи с возникшей задолженностью по алиментным платежам; взыскание дополнительных расходов на содержание ребенка (в т.ч. на обеспечение ребенка жилым помещением); оказание юридической помощи в подготовке исковых заявлений о взыскании алиментов.</w:t>
      </w:r>
    </w:p>
    <w:p w14:paraId="559CD34F"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Как правило, в рамках рассмотрения обращений данной категории, они направлялись по компетенции в структурные подразделения Федеральной службы судебных приставов, как на территории Калужской области, так и в другие субъекты РФ и другие государства.</w:t>
      </w:r>
    </w:p>
    <w:p w14:paraId="7C6372BC" w14:textId="77777777" w:rsidR="00254B49" w:rsidRDefault="00254B49" w:rsidP="00FA39FE">
      <w:pPr>
        <w:widowControl w:val="0"/>
        <w:spacing w:after="0" w:line="276" w:lineRule="auto"/>
        <w:ind w:firstLine="709"/>
        <w:jc w:val="both"/>
        <w:rPr>
          <w:rFonts w:ascii="Times New Roman" w:eastAsia="Calibri" w:hAnsi="Times New Roman"/>
          <w:sz w:val="26"/>
          <w:szCs w:val="26"/>
        </w:rPr>
      </w:pPr>
    </w:p>
    <w:p w14:paraId="0E358BDD"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В адрес Уполномоченного поступило обращение о задержке перечисления алиментных платежей Агентством «</w:t>
      </w:r>
      <w:proofErr w:type="spellStart"/>
      <w:r>
        <w:rPr>
          <w:rFonts w:ascii="Times New Roman" w:eastAsia="Calibri" w:hAnsi="Times New Roman"/>
          <w:i/>
          <w:iCs/>
          <w:sz w:val="26"/>
          <w:szCs w:val="26"/>
        </w:rPr>
        <w:t>Туркменарагатнашык</w:t>
      </w:r>
      <w:proofErr w:type="spellEnd"/>
      <w:r>
        <w:rPr>
          <w:rFonts w:ascii="Times New Roman" w:eastAsia="Calibri" w:hAnsi="Times New Roman"/>
          <w:i/>
          <w:iCs/>
          <w:sz w:val="26"/>
          <w:szCs w:val="26"/>
        </w:rPr>
        <w:t>» от должника по исполнительному производству в адрес взыскателя.</w:t>
      </w:r>
    </w:p>
    <w:p w14:paraId="3743509D"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 xml:space="preserve">На основании подписанного между Российской Федерацией и Республикой Туркменистан Договора о дружбе и сотрудничестве, а также положений Федерального закона от 27.12.2018 № 501-ФЗ «Об уполномоченных по правам ребенка в Российской Федерации» и Закона Калужской области от 25.02.2011 № 108-ОЗ «Об Уполномоченном по правам ребенка в Калужской области», Уполномоченный обратился к Чрезвычайному и Полномочному Послу Туркменистана в Российской Федерации и Уполномоченному представителю по правам человека в Туркменистане с просьбой об оказании содействия </w:t>
      </w:r>
      <w:r>
        <w:rPr>
          <w:rFonts w:ascii="Times New Roman" w:eastAsia="Calibri" w:hAnsi="Times New Roman"/>
          <w:i/>
          <w:iCs/>
          <w:sz w:val="26"/>
          <w:szCs w:val="26"/>
        </w:rPr>
        <w:lastRenderedPageBreak/>
        <w:t>по вопросу обеспечения перевода алиментных платежей.</w:t>
      </w:r>
    </w:p>
    <w:p w14:paraId="2C785AC6"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Согласно ответу Посольства Туркменистана в Российской Федерации на указанное обращение, все денежные переводы были отправлены в адрес взыскателя.</w:t>
      </w:r>
    </w:p>
    <w:p w14:paraId="203F1933" w14:textId="77777777" w:rsidR="00254B49" w:rsidRDefault="00254B49" w:rsidP="00FA39FE">
      <w:pPr>
        <w:widowControl w:val="0"/>
        <w:spacing w:after="0" w:line="276" w:lineRule="auto"/>
        <w:ind w:firstLine="709"/>
        <w:jc w:val="both"/>
        <w:rPr>
          <w:rFonts w:ascii="Times New Roman" w:eastAsia="Calibri" w:hAnsi="Times New Roman"/>
          <w:i/>
          <w:iCs/>
          <w:sz w:val="26"/>
          <w:szCs w:val="26"/>
        </w:rPr>
      </w:pPr>
    </w:p>
    <w:p w14:paraId="2FB68701"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В рамках рассмотрения поступивших письменных обращений 14 гражданам была оказана помощь в подготовке исковых заявлений по различным вопросам, касающихся алиментных обязательств родителей (взыскание алиментов, изменение порядка уплаты алиментов, взыскание неустойки (пени) за просрочку уплаты алиментов, взыскание дополнительных расходов на ребенка (детей).</w:t>
      </w:r>
    </w:p>
    <w:p w14:paraId="0866042A" w14:textId="77777777" w:rsidR="00254B49" w:rsidRDefault="00254B49" w:rsidP="00FA39FE">
      <w:pPr>
        <w:widowControl w:val="0"/>
        <w:spacing w:after="0" w:line="276" w:lineRule="auto"/>
        <w:ind w:firstLine="709"/>
        <w:jc w:val="both"/>
        <w:rPr>
          <w:rFonts w:ascii="Times New Roman" w:eastAsia="Calibri" w:hAnsi="Times New Roman"/>
          <w:sz w:val="26"/>
          <w:szCs w:val="26"/>
        </w:rPr>
      </w:pPr>
    </w:p>
    <w:p w14:paraId="4CBA67B8"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Принятие предусмотренных действующим законодательством мер к неплательщикам алиментов не всегда позволяет добиться желаемого результата и обеспечить ребенку хоть какое-то минимальное материальное содержание с их стороны. Значительная часть должников официально не трудоустроены, имеющееся движимое и недвижимое имущество приобретается и оформляется на третьих лиц, у них нет постоянного места жительства, что существенно затрудняет процесс их розыска. Таким образом, даже если судом вынесено решение о возложении на родителя(ей) обязанности по уплате алиментов, обратить взыскание в рамках исполнительного производства оказывается не на что. </w:t>
      </w:r>
    </w:p>
    <w:p w14:paraId="2629DAFB"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В подобных случаях судебные приставы-исполнители структурных подразделений Управления Федеральной службы судебных приставов Российской Федерации по Калужской области (далее – УФССП КО) должны применять к должникам меры административного и уголовно-правового воздействия.</w:t>
      </w:r>
    </w:p>
    <w:p w14:paraId="2EC2A08F"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Исходя из практики работы с обращениями граждан, связанными с вопросами взыскания задолженностей по алиментам, Уполномоченным неоднократно в рамках рабочих встреч с руководством УФССП КО отмечалась актуальность и необходимость совершенствования механизмов принудительного взыскания средств на содержание несовершеннолетних детей.</w:t>
      </w:r>
    </w:p>
    <w:p w14:paraId="7B964B76"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Согласно информации УФССП КО в 2021 году, с учетом перешедшего остатка прошлого года, на исполнении находилось 10 919 исполнительных производств о взыскании алиментов, что на 0,9 % меньше, чем в 2020 году и на 10,9 % меньше, чем в 2019 году (Рисунок 29).</w:t>
      </w:r>
    </w:p>
    <w:p w14:paraId="4FD9F2F0" w14:textId="77777777" w:rsidR="00254B49" w:rsidRDefault="00254B49" w:rsidP="00FA39FE">
      <w:pPr>
        <w:widowControl w:val="0"/>
        <w:spacing w:after="0" w:line="276" w:lineRule="auto"/>
        <w:ind w:firstLine="709"/>
        <w:jc w:val="both"/>
        <w:rPr>
          <w:rFonts w:ascii="Times New Roman" w:eastAsia="Calibri" w:hAnsi="Times New Roman"/>
          <w:sz w:val="26"/>
          <w:szCs w:val="26"/>
        </w:rPr>
      </w:pPr>
    </w:p>
    <w:p w14:paraId="7749D1CD" w14:textId="77777777" w:rsidR="00254B49" w:rsidRDefault="00667B3B" w:rsidP="00120688">
      <w:pPr>
        <w:keepNext/>
        <w:widowControl w:val="0"/>
        <w:spacing w:after="0" w:line="276" w:lineRule="auto"/>
        <w:jc w:val="center"/>
        <w:rPr>
          <w:rFonts w:ascii="Times New Roman" w:eastAsia="Calibri" w:hAnsi="Times New Roman"/>
          <w:sz w:val="26"/>
          <w:szCs w:val="26"/>
        </w:rPr>
      </w:pPr>
      <w:r>
        <w:rPr>
          <w:noProof/>
          <w:lang w:eastAsia="ru-RU"/>
        </w:rPr>
        <w:drawing>
          <wp:inline distT="0" distB="0" distL="0" distR="0" wp14:anchorId="56389171" wp14:editId="53306FE5">
            <wp:extent cx="3438525" cy="1704975"/>
            <wp:effectExtent l="0" t="0" r="9525" b="9525"/>
            <wp:docPr id="29"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602A5E6" w14:textId="77777777" w:rsidR="00254B49" w:rsidRDefault="00F66090" w:rsidP="00120688">
      <w:pPr>
        <w:widowControl w:val="0"/>
        <w:spacing w:after="0" w:line="276" w:lineRule="auto"/>
        <w:jc w:val="center"/>
        <w:rPr>
          <w:rFonts w:ascii="Times New Roman" w:eastAsia="Calibri" w:hAnsi="Times New Roman"/>
          <w:bCs/>
          <w:sz w:val="26"/>
          <w:szCs w:val="26"/>
        </w:rPr>
      </w:pPr>
      <w:r>
        <w:rPr>
          <w:rFonts w:ascii="Times New Roman" w:eastAsia="Calibri" w:hAnsi="Times New Roman"/>
          <w:sz w:val="26"/>
          <w:szCs w:val="26"/>
        </w:rPr>
        <w:t xml:space="preserve">Рисунок 29 - </w:t>
      </w:r>
      <w:r>
        <w:rPr>
          <w:rFonts w:ascii="Times New Roman" w:eastAsia="Calibri" w:hAnsi="Times New Roman"/>
          <w:bCs/>
          <w:sz w:val="26"/>
          <w:szCs w:val="26"/>
        </w:rPr>
        <w:t>Количество исполнительных производств по взысканию алиментов</w:t>
      </w:r>
    </w:p>
    <w:p w14:paraId="0EA34F49" w14:textId="77777777" w:rsidR="00254B49" w:rsidRDefault="00254B49" w:rsidP="00FA39FE">
      <w:pPr>
        <w:widowControl w:val="0"/>
        <w:spacing w:after="0" w:line="276" w:lineRule="auto"/>
        <w:jc w:val="both"/>
        <w:rPr>
          <w:rFonts w:ascii="Times New Roman" w:eastAsia="Calibri" w:hAnsi="Times New Roman"/>
          <w:sz w:val="26"/>
          <w:szCs w:val="26"/>
        </w:rPr>
      </w:pPr>
    </w:p>
    <w:p w14:paraId="2A25581F"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За 2021 год возбуждено 3 252 исполнительных производства о взыскании алиментов на содержание несовершеннолетних детей, а также о взыскании дополнительных расходов на их содержание.</w:t>
      </w:r>
    </w:p>
    <w:p w14:paraId="75B2645E"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За указанный период окончено и прекращено 4 910 исполнительных производств указанной категории (в 2020 году – 4 344).</w:t>
      </w:r>
    </w:p>
    <w:p w14:paraId="57C15273"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Остаток неоконченных исполнительных производств о взыскании алиментов на 01.01.2022 составляет 5 987 исполнительных производств, что по сравнению с остатком на начало года меньше на 677 исполнительных производств.</w:t>
      </w:r>
    </w:p>
    <w:p w14:paraId="2E84D9A0"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Меры, принятые УФССП КО в отношении должников по уплате алиментов представлены на рисунке 30. За 2021 год составлено 753 административных протокола по признакам состава административного правонарушения, предусмотренного ст. 5.35.1 КоАП РФ.</w:t>
      </w:r>
    </w:p>
    <w:p w14:paraId="399D8C6B" w14:textId="77777777" w:rsidR="00254B49" w:rsidRDefault="00254B49" w:rsidP="00FA39FE">
      <w:pPr>
        <w:widowControl w:val="0"/>
        <w:spacing w:after="0" w:line="276" w:lineRule="auto"/>
        <w:ind w:firstLine="709"/>
        <w:jc w:val="right"/>
        <w:rPr>
          <w:rFonts w:ascii="Times New Roman" w:eastAsia="Calibri" w:hAnsi="Times New Roman"/>
          <w:sz w:val="26"/>
          <w:szCs w:val="26"/>
        </w:rPr>
      </w:pPr>
    </w:p>
    <w:p w14:paraId="6C20AEAC" w14:textId="77777777" w:rsidR="00254B49" w:rsidRDefault="00667B3B" w:rsidP="00FA39FE">
      <w:pPr>
        <w:widowControl w:val="0"/>
        <w:spacing w:after="0" w:line="276" w:lineRule="auto"/>
        <w:jc w:val="center"/>
        <w:rPr>
          <w:rFonts w:ascii="Times New Roman" w:eastAsia="Calibri" w:hAnsi="Times New Roman"/>
          <w:sz w:val="26"/>
          <w:szCs w:val="26"/>
        </w:rPr>
      </w:pPr>
      <w:r>
        <w:rPr>
          <w:noProof/>
          <w:lang w:eastAsia="ru-RU"/>
        </w:rPr>
        <w:drawing>
          <wp:inline distT="0" distB="0" distL="0" distR="0" wp14:anchorId="044187DA" wp14:editId="610559A2">
            <wp:extent cx="6397625" cy="2776220"/>
            <wp:effectExtent l="0" t="0" r="3175" b="5080"/>
            <wp:docPr id="30" name="Диаграмма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CD9F977" w14:textId="77777777" w:rsidR="00254B49" w:rsidRDefault="00F66090" w:rsidP="00FA39FE">
      <w:pPr>
        <w:keepNext/>
        <w:widowControl w:val="0"/>
        <w:spacing w:after="0" w:line="276" w:lineRule="auto"/>
        <w:jc w:val="center"/>
        <w:rPr>
          <w:rFonts w:ascii="Times New Roman" w:eastAsia="Calibri" w:hAnsi="Times New Roman"/>
          <w:bCs/>
          <w:sz w:val="26"/>
          <w:szCs w:val="26"/>
        </w:rPr>
      </w:pPr>
      <w:r>
        <w:rPr>
          <w:rFonts w:ascii="Times New Roman" w:eastAsia="Calibri" w:hAnsi="Times New Roman"/>
          <w:sz w:val="26"/>
          <w:szCs w:val="26"/>
        </w:rPr>
        <w:t xml:space="preserve">Рисунок 30 - </w:t>
      </w:r>
      <w:r>
        <w:rPr>
          <w:rFonts w:ascii="Times New Roman" w:eastAsia="Calibri" w:hAnsi="Times New Roman"/>
          <w:bCs/>
          <w:sz w:val="26"/>
          <w:szCs w:val="26"/>
        </w:rPr>
        <w:t>Меры, принятые УФССП КО в отношении должников по уплате алиментов</w:t>
      </w:r>
    </w:p>
    <w:p w14:paraId="1144232C" w14:textId="77777777" w:rsidR="00254B49" w:rsidRDefault="00254B49" w:rsidP="00FA39FE">
      <w:pPr>
        <w:widowControl w:val="0"/>
        <w:spacing w:after="0" w:line="276" w:lineRule="auto"/>
        <w:jc w:val="both"/>
        <w:rPr>
          <w:rFonts w:ascii="Times New Roman" w:eastAsia="Calibri" w:hAnsi="Times New Roman"/>
          <w:sz w:val="26"/>
          <w:szCs w:val="26"/>
        </w:rPr>
      </w:pPr>
    </w:p>
    <w:p w14:paraId="7E0619C2"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В целях установления фактического местонахождения должников судебными приставами-исполнителями структурных подразделений УФССП КО принимаются меры по розыску неплательщиков алиментов, а также принадлежащего им имущества. Общее количество разыскных дел, заведенных в рамках исполнительных производств о взыскании алиментов, в 2021 году составило 382 разыскных дела, из них 5 в отношении иностранных граждан. В результате проведения разыскных мероприятий принято решение о прекращении 380 разыскных дел. Остаток разыскных дел по состоянию на 01.01.2022 составил 334, из них 5 в отношении иностранных граждан.</w:t>
      </w:r>
    </w:p>
    <w:p w14:paraId="4B173251"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В ряде поступивших в адрес Уполномоченного обращений, граждане продолжают критиковать деятельность судебных приставов-исполнителей за недостаточно эффективную работу по розыску должников по уплате алиментов, ошибки в расчетах задолженности по алиментам, несвоевременное оформление документов.</w:t>
      </w:r>
    </w:p>
    <w:p w14:paraId="53F23D98" w14:textId="77777777" w:rsidR="00254B49" w:rsidRDefault="00254B49" w:rsidP="00FA39FE">
      <w:pPr>
        <w:widowControl w:val="0"/>
        <w:spacing w:after="0" w:line="276" w:lineRule="auto"/>
        <w:ind w:firstLine="709"/>
        <w:jc w:val="both"/>
        <w:rPr>
          <w:rFonts w:ascii="Times New Roman" w:eastAsia="Calibri" w:hAnsi="Times New Roman"/>
          <w:i/>
          <w:iCs/>
          <w:sz w:val="26"/>
          <w:szCs w:val="26"/>
        </w:rPr>
      </w:pPr>
    </w:p>
    <w:p w14:paraId="0F31C6D7"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lastRenderedPageBreak/>
        <w:t>В адрес Уполномоченного поступила жалоба на действия судебного пристава-исполнителя по вопросу двойного списания денежных средств со счета должника по исполнительному производству (не связанному со взысканием алиментных платежей) через бухгалтерию работодателя должника и отделения банка, в котором должник имеет расчетный счет. Дополнительно должник указал, что имеет на иждивении двух несовершеннолетних детей, и после списания денежных средств со счета у должника практически не остается денежных средств на их и свое содержание.</w:t>
      </w:r>
    </w:p>
    <w:p w14:paraId="03A5D8B0" w14:textId="77777777" w:rsidR="00254B49" w:rsidRDefault="00F66090" w:rsidP="00FA39FE">
      <w:pPr>
        <w:widowControl w:val="0"/>
        <w:spacing w:after="0" w:line="276" w:lineRule="auto"/>
        <w:ind w:firstLine="709"/>
        <w:jc w:val="both"/>
        <w:rPr>
          <w:rFonts w:ascii="Times New Roman" w:eastAsia="Calibri" w:hAnsi="Times New Roman"/>
          <w:bCs/>
          <w:i/>
          <w:iCs/>
          <w:sz w:val="26"/>
          <w:szCs w:val="26"/>
        </w:rPr>
      </w:pPr>
      <w:r>
        <w:rPr>
          <w:rFonts w:ascii="Times New Roman" w:eastAsia="Calibri" w:hAnsi="Times New Roman"/>
          <w:i/>
          <w:iCs/>
          <w:sz w:val="26"/>
          <w:szCs w:val="26"/>
        </w:rPr>
        <w:t xml:space="preserve">Принимая во внимание сложившуюся у заявителя ситуацию, в соответствии с нормами действующего законодательства Российской Федерации, данная жалоба </w:t>
      </w:r>
      <w:r>
        <w:rPr>
          <w:rFonts w:ascii="Times New Roman" w:eastAsia="Calibri" w:hAnsi="Times New Roman"/>
          <w:bCs/>
          <w:i/>
          <w:iCs/>
          <w:sz w:val="26"/>
          <w:szCs w:val="26"/>
        </w:rPr>
        <w:t>была направлена на рассмотрение в УФССП КО.</w:t>
      </w:r>
    </w:p>
    <w:p w14:paraId="0C767C5B" w14:textId="77777777" w:rsidR="00254B49" w:rsidRDefault="00F66090" w:rsidP="00FA39FE">
      <w:pPr>
        <w:widowControl w:val="0"/>
        <w:spacing w:after="0" w:line="276" w:lineRule="auto"/>
        <w:ind w:firstLine="709"/>
        <w:jc w:val="both"/>
        <w:rPr>
          <w:rFonts w:ascii="Times New Roman" w:eastAsia="Calibri" w:hAnsi="Times New Roman"/>
          <w:bCs/>
          <w:i/>
          <w:iCs/>
          <w:sz w:val="26"/>
          <w:szCs w:val="26"/>
        </w:rPr>
      </w:pPr>
      <w:r>
        <w:rPr>
          <w:rFonts w:ascii="Times New Roman" w:eastAsia="Calibri" w:hAnsi="Times New Roman"/>
          <w:bCs/>
          <w:i/>
          <w:iCs/>
          <w:sz w:val="26"/>
          <w:szCs w:val="26"/>
        </w:rPr>
        <w:t>Согласно полученной от УФССП КО информации, ранее списанная сумма денежных средств была возвращена заявителю, исполнительное производство прекращено в связи с исполнением требований, содержащихся в исполнительном документе.</w:t>
      </w:r>
    </w:p>
    <w:p w14:paraId="388D6D2D" w14:textId="77777777" w:rsidR="00254B49" w:rsidRDefault="00254B49" w:rsidP="00FA39FE">
      <w:pPr>
        <w:widowControl w:val="0"/>
        <w:spacing w:after="0" w:line="276" w:lineRule="auto"/>
        <w:ind w:firstLine="709"/>
        <w:jc w:val="both"/>
        <w:rPr>
          <w:rFonts w:ascii="Times New Roman" w:eastAsia="Calibri" w:hAnsi="Times New Roman"/>
          <w:sz w:val="26"/>
          <w:szCs w:val="26"/>
        </w:rPr>
      </w:pPr>
    </w:p>
    <w:p w14:paraId="24A22114"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Однако не всегда жалобы граждан вызваны недостатками работы судебных приставов-исполнителей.</w:t>
      </w:r>
    </w:p>
    <w:p w14:paraId="7ADBCBE9" w14:textId="77777777" w:rsidR="00254B49" w:rsidRDefault="00254B49" w:rsidP="00FA39FE">
      <w:pPr>
        <w:widowControl w:val="0"/>
        <w:spacing w:after="0" w:line="276" w:lineRule="auto"/>
        <w:ind w:firstLine="709"/>
        <w:jc w:val="both"/>
        <w:rPr>
          <w:rFonts w:ascii="Times New Roman" w:eastAsia="Calibri" w:hAnsi="Times New Roman"/>
          <w:sz w:val="26"/>
          <w:szCs w:val="26"/>
        </w:rPr>
      </w:pPr>
    </w:p>
    <w:p w14:paraId="5D2AAD11"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 xml:space="preserve">В адрес Уполномоченного поступило обращение руководителя Управы муниципального района «Барятинский район» в интересах несовершеннолетних детей, находящихся на воспитании в приемной семье, о непоступлении алиментных платежей в пользу приемного родителя по причине ненадлежащего исполнения сотрудниками Тарусского РОСП УФССП России по Калужской области и Серпуховского РОСП </w:t>
      </w:r>
      <w:r>
        <w:rPr>
          <w:rFonts w:ascii="Times New Roman" w:eastAsia="Calibri" w:hAnsi="Times New Roman"/>
          <w:bCs/>
          <w:i/>
          <w:iCs/>
          <w:sz w:val="26"/>
          <w:szCs w:val="26"/>
        </w:rPr>
        <w:t>УФССП России по Московской области</w:t>
      </w:r>
      <w:r>
        <w:rPr>
          <w:rFonts w:ascii="Times New Roman" w:eastAsia="Calibri" w:hAnsi="Times New Roman"/>
          <w:i/>
          <w:iCs/>
          <w:sz w:val="26"/>
          <w:szCs w:val="26"/>
        </w:rPr>
        <w:t xml:space="preserve"> своих должностных обязанностей.</w:t>
      </w:r>
    </w:p>
    <w:p w14:paraId="493E5618" w14:textId="77777777" w:rsidR="00254B49" w:rsidRDefault="00F66090" w:rsidP="00FA39FE">
      <w:pPr>
        <w:widowControl w:val="0"/>
        <w:spacing w:after="0" w:line="276" w:lineRule="auto"/>
        <w:ind w:firstLine="709"/>
        <w:jc w:val="both"/>
        <w:rPr>
          <w:rFonts w:ascii="Times New Roman" w:eastAsia="Calibri" w:hAnsi="Times New Roman"/>
          <w:bCs/>
          <w:i/>
          <w:iCs/>
          <w:sz w:val="26"/>
          <w:szCs w:val="26"/>
        </w:rPr>
      </w:pPr>
      <w:r>
        <w:rPr>
          <w:rFonts w:ascii="Times New Roman" w:eastAsia="Calibri" w:hAnsi="Times New Roman"/>
          <w:i/>
          <w:iCs/>
          <w:sz w:val="26"/>
          <w:szCs w:val="26"/>
        </w:rPr>
        <w:t xml:space="preserve">Из представленных документов следовало, что </w:t>
      </w:r>
      <w:r>
        <w:rPr>
          <w:rFonts w:ascii="Times New Roman" w:eastAsia="Calibri" w:hAnsi="Times New Roman"/>
          <w:bCs/>
          <w:i/>
          <w:iCs/>
          <w:sz w:val="26"/>
          <w:szCs w:val="26"/>
        </w:rPr>
        <w:t>согласно постановлению об отказе в возбуждении исполнительного производства Серпуховского РОСП УФССП России по Московской области, в резолютивной части акта (исполнительного листа) не указана доля (часть) взыскания алиментов на несовершеннолетних детей. Также и в резолютивной части определения Жуковского районного суда Калужской области нет указания на подлежащие взысканию доли (части) алиментов на содержание несовершеннолетних детей.</w:t>
      </w:r>
    </w:p>
    <w:p w14:paraId="7779A64A"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Согласно же п. 6 ч. 1 ст. 13 Федерального закона от 02.10.2007 № 229-ФЗ «Об исполнительном производстве» в исполнительном документе, в числе прочего, должна быть указана резолютивная часть судебного акта,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w:t>
      </w:r>
    </w:p>
    <w:p w14:paraId="10ED6158" w14:textId="77777777" w:rsidR="00254B49" w:rsidRDefault="00F66090" w:rsidP="00FA39FE">
      <w:pPr>
        <w:widowControl w:val="0"/>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Приемному родителю было рекомендовано обратиться в Жуковский районный суд Калужской области с заявлением об уточнении решения суда в части определения подлежащих взысканию долей (частей) алиментов на содержание несовершеннолетних детей.</w:t>
      </w:r>
    </w:p>
    <w:p w14:paraId="7DBC1534" w14:textId="77777777" w:rsidR="00254B49" w:rsidRDefault="00254B49" w:rsidP="00FA39FE">
      <w:pPr>
        <w:widowControl w:val="0"/>
        <w:spacing w:after="0" w:line="276" w:lineRule="auto"/>
        <w:ind w:firstLine="709"/>
        <w:jc w:val="both"/>
        <w:rPr>
          <w:rFonts w:ascii="Times New Roman" w:eastAsia="Calibri" w:hAnsi="Times New Roman"/>
          <w:sz w:val="26"/>
          <w:szCs w:val="26"/>
        </w:rPr>
      </w:pPr>
    </w:p>
    <w:p w14:paraId="33865A7C"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lastRenderedPageBreak/>
        <w:t>Неоднократно в адрес Уполномоченного поступали обращения взыскателей по алиментам, которые, полностью единолично неся бремя содержания детей и зачастую находясь в трудной жизненной ситуации, вынуждены наблюдать, как из года в год увеличивается сумма задолженности по алиментам. При это должник благополучно живет, путешествует, приобретает и пользуется имуществом, регистрируя его на родственников, не привлекается к мерам ответственности по причине внесения мизерных сумм денежных средств. Встречались случаи внесения при задолженности свыше миллиона рублей сумм в размере пятидесяти и ста рублей.</w:t>
      </w:r>
    </w:p>
    <w:p w14:paraId="444A24C8"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В Общественную палату Российской Федерации для проведения общественной экспертизы («нулевого чтения») поступили проекты федеральных законов № 1183608-7     «О внесении изменений в статью 157 Уголовного кодекса Российской Федерации» и                № 1183583-7 «О внесении изменений в статью 5.35.1 Кодекса Российской Федерации об административных правонарушениях», целью которых является обеспечение возможности привлечения к административной ответственности лиц, обязанных уплачивать алименты, при частичной уплате алиментов на содержание детей и нетрудоспособных родителей.</w:t>
      </w:r>
    </w:p>
    <w:p w14:paraId="6B71EF69"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Уполномоченный был приглашен к участию в общественной экспертизе указанных законопроектов.</w:t>
      </w:r>
    </w:p>
    <w:p w14:paraId="0CFA786C"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Исходя из практики работы с обращениями граждан, связанным с вопросами взыскания задолженностей по алиментам, отмечая необходимость совершенствования механизмов принудительного взыскания средств на содержание несовершеннолетних детей, Уполномоченным были поддержаны положения рассматриваемых законопроектов.</w:t>
      </w:r>
    </w:p>
    <w:p w14:paraId="7FEA82A6" w14:textId="77777777" w:rsidR="00254B49" w:rsidRDefault="00254B49" w:rsidP="00FA39FE">
      <w:pPr>
        <w:widowControl w:val="0"/>
        <w:spacing w:after="0" w:line="276" w:lineRule="auto"/>
        <w:ind w:firstLine="709"/>
        <w:jc w:val="both"/>
        <w:rPr>
          <w:rFonts w:ascii="Times New Roman" w:eastAsia="Calibri" w:hAnsi="Times New Roman"/>
          <w:sz w:val="26"/>
          <w:szCs w:val="26"/>
        </w:rPr>
      </w:pPr>
    </w:p>
    <w:p w14:paraId="62A31C14"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26791C2F" w14:textId="77777777" w:rsidR="00254B49" w:rsidRPr="00201BEF" w:rsidRDefault="00F66090" w:rsidP="00B40426">
      <w:pPr>
        <w:pStyle w:val="2"/>
        <w:spacing w:before="0" w:line="276" w:lineRule="auto"/>
        <w:jc w:val="center"/>
        <w:rPr>
          <w:rFonts w:ascii="Times New Roman" w:hAnsi="Times New Roman"/>
          <w:b/>
          <w:bCs/>
          <w:color w:val="auto"/>
          <w:sz w:val="26"/>
          <w:szCs w:val="26"/>
        </w:rPr>
      </w:pPr>
      <w:bookmarkStart w:id="26" w:name="_Toc100311451"/>
      <w:r w:rsidRPr="00201BEF">
        <w:rPr>
          <w:rFonts w:ascii="Times New Roman" w:hAnsi="Times New Roman"/>
          <w:b/>
          <w:bCs/>
          <w:color w:val="auto"/>
          <w:sz w:val="26"/>
          <w:szCs w:val="26"/>
        </w:rPr>
        <w:t>2.5. Право на социальное обеспечение и социальное страхование</w:t>
      </w:r>
      <w:bookmarkEnd w:id="26"/>
    </w:p>
    <w:p w14:paraId="0F3B06A7" w14:textId="77777777" w:rsidR="00254B49" w:rsidRDefault="00254B49" w:rsidP="00B40426">
      <w:pPr>
        <w:keepNext/>
        <w:autoSpaceDE w:val="0"/>
        <w:autoSpaceDN w:val="0"/>
        <w:adjustRightInd w:val="0"/>
        <w:spacing w:after="0" w:line="276" w:lineRule="auto"/>
        <w:jc w:val="center"/>
        <w:rPr>
          <w:rFonts w:ascii="Times New Roman" w:hAnsi="Times New Roman"/>
          <w:b/>
          <w:bCs/>
          <w:sz w:val="26"/>
          <w:szCs w:val="26"/>
          <w:lang w:eastAsia="ru-RU"/>
        </w:rPr>
      </w:pPr>
    </w:p>
    <w:p w14:paraId="667AE465"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За 2021 год </w:t>
      </w:r>
      <w:r w:rsidR="005C7651">
        <w:rPr>
          <w:rFonts w:ascii="Times New Roman" w:hAnsi="Times New Roman"/>
          <w:sz w:val="26"/>
          <w:szCs w:val="26"/>
          <w:shd w:val="clear" w:color="auto" w:fill="FFFFFF"/>
          <w:lang w:eastAsia="ru-RU"/>
        </w:rPr>
        <w:t>в адрес Уполномоченного поступил</w:t>
      </w:r>
      <w:r w:rsidR="00F10A90">
        <w:rPr>
          <w:rFonts w:ascii="Times New Roman" w:hAnsi="Times New Roman"/>
          <w:sz w:val="26"/>
          <w:szCs w:val="26"/>
          <w:shd w:val="clear" w:color="auto" w:fill="FFFFFF"/>
          <w:lang w:eastAsia="ru-RU"/>
        </w:rPr>
        <w:t>и</w:t>
      </w:r>
      <w:r w:rsidR="005C7651">
        <w:rPr>
          <w:rFonts w:ascii="Times New Roman" w:hAnsi="Times New Roman"/>
          <w:sz w:val="26"/>
          <w:szCs w:val="26"/>
          <w:shd w:val="clear" w:color="auto" w:fill="FFFFFF"/>
          <w:lang w:eastAsia="ru-RU"/>
        </w:rPr>
        <w:t xml:space="preserve"> 452 обращения </w:t>
      </w:r>
      <w:r>
        <w:rPr>
          <w:rFonts w:ascii="Times New Roman" w:hAnsi="Times New Roman"/>
          <w:sz w:val="26"/>
          <w:szCs w:val="26"/>
          <w:shd w:val="clear" w:color="auto" w:fill="FFFFFF"/>
          <w:lang w:eastAsia="ru-RU"/>
        </w:rPr>
        <w:t xml:space="preserve">по вопросам реализации прав на социальное обеспечение и социальное страхование, что на 5,9 % больше, чем в 2020 году и на 36,6 % больше, чем в 2019 году (Таблица 6). </w:t>
      </w:r>
    </w:p>
    <w:p w14:paraId="1398EB95"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279 (54 письменных и 225 устных) обращений поступило по вопросам выплаты детских пособий. Почти все из указанных обращений касались отказов в выплате ежемесячных денежных выплат на детей в возрасте от 3 до 7 лет включительно, а также единовременной выплаты на детей в возрасте от 3 до 16 лет включительно. </w:t>
      </w:r>
    </w:p>
    <w:p w14:paraId="6C927464"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4988022F" w14:textId="77777777" w:rsidR="006221F1" w:rsidRPr="00C21A65" w:rsidRDefault="00F66090" w:rsidP="00C21A65">
      <w:pPr>
        <w:widowControl w:val="0"/>
        <w:spacing w:after="0" w:line="276" w:lineRule="auto"/>
        <w:jc w:val="center"/>
        <w:rPr>
          <w:rFonts w:ascii="Times New Roman" w:hAnsi="Times New Roman"/>
          <w:bCs/>
          <w:sz w:val="26"/>
          <w:szCs w:val="26"/>
          <w:shd w:val="clear" w:color="auto" w:fill="FFFFFF"/>
          <w:lang w:eastAsia="ru-RU"/>
        </w:rPr>
      </w:pPr>
      <w:r>
        <w:rPr>
          <w:rFonts w:ascii="Times New Roman" w:hAnsi="Times New Roman"/>
          <w:sz w:val="26"/>
          <w:szCs w:val="26"/>
          <w:shd w:val="clear" w:color="auto" w:fill="FFFFFF"/>
          <w:lang w:eastAsia="ru-RU"/>
        </w:rPr>
        <w:t xml:space="preserve">Таблица 6 – </w:t>
      </w:r>
      <w:r>
        <w:rPr>
          <w:rFonts w:ascii="Times New Roman" w:hAnsi="Times New Roman"/>
          <w:bCs/>
          <w:sz w:val="26"/>
          <w:szCs w:val="26"/>
          <w:shd w:val="clear" w:color="auto" w:fill="FFFFFF"/>
          <w:lang w:eastAsia="ru-RU"/>
        </w:rPr>
        <w:t>Количество обращений по вопросам реализации прав на социальное обеспечение и социальное страхование</w:t>
      </w:r>
    </w:p>
    <w:tbl>
      <w:tblPr>
        <w:tblW w:w="10211" w:type="dxa"/>
        <w:tblInd w:w="103" w:type="dxa"/>
        <w:tblLook w:val="04A0" w:firstRow="1" w:lastRow="0" w:firstColumn="1" w:lastColumn="0" w:noHBand="0" w:noVBand="1"/>
      </w:tblPr>
      <w:tblGrid>
        <w:gridCol w:w="2684"/>
        <w:gridCol w:w="1011"/>
        <w:gridCol w:w="669"/>
        <w:gridCol w:w="836"/>
        <w:gridCol w:w="1011"/>
        <w:gridCol w:w="662"/>
        <w:gridCol w:w="836"/>
        <w:gridCol w:w="1011"/>
        <w:gridCol w:w="655"/>
        <w:gridCol w:w="836"/>
      </w:tblGrid>
      <w:tr w:rsidR="00254B49" w:rsidRPr="000A3366" w14:paraId="742A0FEB" w14:textId="77777777" w:rsidTr="001E050C">
        <w:trPr>
          <w:trHeight w:val="20"/>
          <w:tblHeader/>
        </w:trPr>
        <w:tc>
          <w:tcPr>
            <w:tcW w:w="3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8A79C"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Категория вопросов</w:t>
            </w:r>
          </w:p>
        </w:tc>
        <w:tc>
          <w:tcPr>
            <w:tcW w:w="6804"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09D2B9AE"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Количество обращений</w:t>
            </w:r>
          </w:p>
        </w:tc>
      </w:tr>
      <w:tr w:rsidR="00254B49" w:rsidRPr="000A3366" w14:paraId="7EA7A52A" w14:textId="77777777" w:rsidTr="001E050C">
        <w:trPr>
          <w:trHeight w:val="20"/>
          <w:tblHeader/>
        </w:trPr>
        <w:tc>
          <w:tcPr>
            <w:tcW w:w="3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B194B0" w14:textId="77777777" w:rsidR="00254B49" w:rsidRDefault="00254B49" w:rsidP="00FA39FE">
            <w:pPr>
              <w:spacing w:after="0" w:line="276" w:lineRule="auto"/>
              <w:rPr>
                <w:rFonts w:ascii="Times New Roman" w:hAnsi="Times New Roman"/>
                <w:b/>
                <w:sz w:val="26"/>
                <w:szCs w:val="26"/>
                <w:shd w:val="clear" w:color="auto" w:fill="FFFFFF"/>
                <w:lang w:eastAsia="ru-RU"/>
              </w:rPr>
            </w:pPr>
          </w:p>
        </w:tc>
        <w:tc>
          <w:tcPr>
            <w:tcW w:w="2283" w:type="dxa"/>
            <w:gridSpan w:val="3"/>
            <w:tcBorders>
              <w:top w:val="single" w:sz="4" w:space="0" w:color="auto"/>
              <w:left w:val="nil"/>
              <w:bottom w:val="single" w:sz="4" w:space="0" w:color="auto"/>
              <w:right w:val="single" w:sz="4" w:space="0" w:color="000000"/>
            </w:tcBorders>
            <w:shd w:val="clear" w:color="auto" w:fill="auto"/>
            <w:vAlign w:val="center"/>
            <w:hideMark/>
          </w:tcPr>
          <w:p w14:paraId="13A1E4E7"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2019 год</w:t>
            </w: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14:paraId="44D737E7"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2020 год</w:t>
            </w:r>
          </w:p>
        </w:tc>
        <w:tc>
          <w:tcPr>
            <w:tcW w:w="2253" w:type="dxa"/>
            <w:gridSpan w:val="3"/>
            <w:tcBorders>
              <w:top w:val="single" w:sz="4" w:space="0" w:color="auto"/>
              <w:left w:val="nil"/>
              <w:bottom w:val="single" w:sz="4" w:space="0" w:color="auto"/>
              <w:right w:val="single" w:sz="4" w:space="0" w:color="000000"/>
            </w:tcBorders>
            <w:shd w:val="clear" w:color="auto" w:fill="auto"/>
            <w:vAlign w:val="center"/>
            <w:hideMark/>
          </w:tcPr>
          <w:p w14:paraId="0F88656C"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2021 год</w:t>
            </w:r>
          </w:p>
        </w:tc>
      </w:tr>
      <w:tr w:rsidR="00254B49" w:rsidRPr="000A3366" w14:paraId="16D4A894" w14:textId="77777777" w:rsidTr="001E050C">
        <w:trPr>
          <w:trHeight w:val="20"/>
          <w:tblHeader/>
        </w:trPr>
        <w:tc>
          <w:tcPr>
            <w:tcW w:w="3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7840A9" w14:textId="77777777" w:rsidR="00254B49" w:rsidRDefault="00254B49" w:rsidP="00FA39FE">
            <w:pPr>
              <w:spacing w:after="0" w:line="276" w:lineRule="auto"/>
              <w:rPr>
                <w:rFonts w:ascii="Times New Roman" w:hAnsi="Times New Roman"/>
                <w:b/>
                <w:sz w:val="26"/>
                <w:szCs w:val="26"/>
                <w:shd w:val="clear" w:color="auto" w:fill="FFFFFF"/>
                <w:lang w:eastAsia="ru-RU"/>
              </w:rPr>
            </w:pPr>
          </w:p>
        </w:tc>
        <w:tc>
          <w:tcPr>
            <w:tcW w:w="873" w:type="dxa"/>
            <w:tcBorders>
              <w:top w:val="nil"/>
              <w:left w:val="nil"/>
              <w:bottom w:val="single" w:sz="4" w:space="0" w:color="auto"/>
              <w:right w:val="single" w:sz="4" w:space="0" w:color="auto"/>
            </w:tcBorders>
            <w:shd w:val="clear" w:color="auto" w:fill="auto"/>
            <w:vAlign w:val="center"/>
            <w:hideMark/>
          </w:tcPr>
          <w:p w14:paraId="20554560"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proofErr w:type="spellStart"/>
            <w:r>
              <w:rPr>
                <w:rFonts w:ascii="Times New Roman" w:hAnsi="Times New Roman"/>
                <w:b/>
                <w:sz w:val="26"/>
                <w:szCs w:val="26"/>
                <w:shd w:val="clear" w:color="auto" w:fill="FFFFFF"/>
                <w:lang w:eastAsia="ru-RU"/>
              </w:rPr>
              <w:t>письм</w:t>
            </w:r>
            <w:proofErr w:type="spellEnd"/>
            <w:r>
              <w:rPr>
                <w:rFonts w:ascii="Times New Roman" w:hAnsi="Times New Roman"/>
                <w:b/>
                <w:sz w:val="26"/>
                <w:szCs w:val="26"/>
                <w:shd w:val="clear" w:color="auto" w:fill="FFFFFF"/>
                <w:lang w:eastAsia="ru-RU"/>
              </w:rPr>
              <w:t>.</w:t>
            </w:r>
          </w:p>
        </w:tc>
        <w:tc>
          <w:tcPr>
            <w:tcW w:w="686" w:type="dxa"/>
            <w:tcBorders>
              <w:top w:val="nil"/>
              <w:left w:val="nil"/>
              <w:bottom w:val="single" w:sz="4" w:space="0" w:color="auto"/>
              <w:right w:val="single" w:sz="4" w:space="0" w:color="auto"/>
            </w:tcBorders>
            <w:shd w:val="clear" w:color="auto" w:fill="auto"/>
            <w:vAlign w:val="center"/>
            <w:hideMark/>
          </w:tcPr>
          <w:p w14:paraId="02532D46"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уст.</w:t>
            </w:r>
          </w:p>
        </w:tc>
        <w:tc>
          <w:tcPr>
            <w:tcW w:w="724" w:type="dxa"/>
            <w:tcBorders>
              <w:top w:val="nil"/>
              <w:left w:val="nil"/>
              <w:bottom w:val="single" w:sz="4" w:space="0" w:color="auto"/>
              <w:right w:val="single" w:sz="4" w:space="0" w:color="auto"/>
            </w:tcBorders>
            <w:shd w:val="clear" w:color="auto" w:fill="auto"/>
            <w:vAlign w:val="center"/>
            <w:hideMark/>
          </w:tcPr>
          <w:p w14:paraId="4BFC9AA7"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всего</w:t>
            </w:r>
          </w:p>
        </w:tc>
        <w:tc>
          <w:tcPr>
            <w:tcW w:w="873" w:type="dxa"/>
            <w:tcBorders>
              <w:top w:val="nil"/>
              <w:left w:val="nil"/>
              <w:bottom w:val="single" w:sz="4" w:space="0" w:color="auto"/>
              <w:right w:val="single" w:sz="4" w:space="0" w:color="auto"/>
            </w:tcBorders>
            <w:shd w:val="clear" w:color="auto" w:fill="auto"/>
            <w:vAlign w:val="center"/>
            <w:hideMark/>
          </w:tcPr>
          <w:p w14:paraId="34C5CE0D"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proofErr w:type="spellStart"/>
            <w:r>
              <w:rPr>
                <w:rFonts w:ascii="Times New Roman" w:hAnsi="Times New Roman"/>
                <w:b/>
                <w:sz w:val="26"/>
                <w:szCs w:val="26"/>
                <w:shd w:val="clear" w:color="auto" w:fill="FFFFFF"/>
                <w:lang w:eastAsia="ru-RU"/>
              </w:rPr>
              <w:t>письм</w:t>
            </w:r>
            <w:proofErr w:type="spellEnd"/>
            <w:r>
              <w:rPr>
                <w:rFonts w:ascii="Times New Roman" w:hAnsi="Times New Roman"/>
                <w:b/>
                <w:sz w:val="26"/>
                <w:szCs w:val="26"/>
                <w:shd w:val="clear" w:color="auto" w:fill="FFFFFF"/>
                <w:lang w:eastAsia="ru-RU"/>
              </w:rPr>
              <w:t>.</w:t>
            </w:r>
          </w:p>
        </w:tc>
        <w:tc>
          <w:tcPr>
            <w:tcW w:w="671" w:type="dxa"/>
            <w:tcBorders>
              <w:top w:val="nil"/>
              <w:left w:val="nil"/>
              <w:bottom w:val="single" w:sz="4" w:space="0" w:color="auto"/>
              <w:right w:val="single" w:sz="4" w:space="0" w:color="auto"/>
            </w:tcBorders>
            <w:shd w:val="clear" w:color="auto" w:fill="auto"/>
            <w:vAlign w:val="center"/>
            <w:hideMark/>
          </w:tcPr>
          <w:p w14:paraId="237EA590"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уст.</w:t>
            </w:r>
          </w:p>
        </w:tc>
        <w:tc>
          <w:tcPr>
            <w:tcW w:w="724" w:type="dxa"/>
            <w:tcBorders>
              <w:top w:val="nil"/>
              <w:left w:val="nil"/>
              <w:bottom w:val="single" w:sz="4" w:space="0" w:color="auto"/>
              <w:right w:val="single" w:sz="4" w:space="0" w:color="auto"/>
            </w:tcBorders>
            <w:shd w:val="clear" w:color="auto" w:fill="auto"/>
            <w:vAlign w:val="center"/>
            <w:hideMark/>
          </w:tcPr>
          <w:p w14:paraId="4CA23AD0"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всего</w:t>
            </w:r>
          </w:p>
        </w:tc>
        <w:tc>
          <w:tcPr>
            <w:tcW w:w="873" w:type="dxa"/>
            <w:tcBorders>
              <w:top w:val="nil"/>
              <w:left w:val="nil"/>
              <w:bottom w:val="single" w:sz="4" w:space="0" w:color="auto"/>
              <w:right w:val="single" w:sz="4" w:space="0" w:color="auto"/>
            </w:tcBorders>
            <w:shd w:val="clear" w:color="auto" w:fill="auto"/>
            <w:vAlign w:val="center"/>
            <w:hideMark/>
          </w:tcPr>
          <w:p w14:paraId="06B70B91"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proofErr w:type="spellStart"/>
            <w:r>
              <w:rPr>
                <w:rFonts w:ascii="Times New Roman" w:hAnsi="Times New Roman"/>
                <w:b/>
                <w:sz w:val="26"/>
                <w:szCs w:val="26"/>
                <w:shd w:val="clear" w:color="auto" w:fill="FFFFFF"/>
                <w:lang w:eastAsia="ru-RU"/>
              </w:rPr>
              <w:t>письм</w:t>
            </w:r>
            <w:proofErr w:type="spellEnd"/>
            <w:r>
              <w:rPr>
                <w:rFonts w:ascii="Times New Roman" w:hAnsi="Times New Roman"/>
                <w:b/>
                <w:sz w:val="26"/>
                <w:szCs w:val="26"/>
                <w:shd w:val="clear" w:color="auto" w:fill="FFFFFF"/>
                <w:lang w:eastAsia="ru-RU"/>
              </w:rPr>
              <w:t>.</w:t>
            </w:r>
          </w:p>
        </w:tc>
        <w:tc>
          <w:tcPr>
            <w:tcW w:w="656" w:type="dxa"/>
            <w:tcBorders>
              <w:top w:val="nil"/>
              <w:left w:val="nil"/>
              <w:bottom w:val="single" w:sz="4" w:space="0" w:color="auto"/>
              <w:right w:val="single" w:sz="4" w:space="0" w:color="auto"/>
            </w:tcBorders>
            <w:shd w:val="clear" w:color="auto" w:fill="auto"/>
            <w:vAlign w:val="center"/>
            <w:hideMark/>
          </w:tcPr>
          <w:p w14:paraId="37437086"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уст.</w:t>
            </w:r>
          </w:p>
        </w:tc>
        <w:tc>
          <w:tcPr>
            <w:tcW w:w="724" w:type="dxa"/>
            <w:tcBorders>
              <w:top w:val="nil"/>
              <w:left w:val="nil"/>
              <w:bottom w:val="single" w:sz="4" w:space="0" w:color="auto"/>
              <w:right w:val="single" w:sz="4" w:space="0" w:color="auto"/>
            </w:tcBorders>
            <w:shd w:val="clear" w:color="auto" w:fill="auto"/>
            <w:vAlign w:val="center"/>
            <w:hideMark/>
          </w:tcPr>
          <w:p w14:paraId="31409D05"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всего</w:t>
            </w:r>
          </w:p>
        </w:tc>
      </w:tr>
      <w:tr w:rsidR="00254B49" w:rsidRPr="000A3366" w14:paraId="7B4E25B1"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7753EE7C"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Право на получение и использование средств материнского капитала</w:t>
            </w:r>
          </w:p>
        </w:tc>
        <w:tc>
          <w:tcPr>
            <w:tcW w:w="873" w:type="dxa"/>
            <w:tcBorders>
              <w:top w:val="nil"/>
              <w:left w:val="nil"/>
              <w:bottom w:val="single" w:sz="4" w:space="0" w:color="auto"/>
              <w:right w:val="single" w:sz="4" w:space="0" w:color="auto"/>
            </w:tcBorders>
            <w:shd w:val="clear" w:color="auto" w:fill="auto"/>
            <w:vAlign w:val="center"/>
            <w:hideMark/>
          </w:tcPr>
          <w:p w14:paraId="69F0F82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c>
          <w:tcPr>
            <w:tcW w:w="686" w:type="dxa"/>
            <w:tcBorders>
              <w:top w:val="nil"/>
              <w:left w:val="nil"/>
              <w:bottom w:val="single" w:sz="4" w:space="0" w:color="auto"/>
              <w:right w:val="single" w:sz="4" w:space="0" w:color="auto"/>
            </w:tcBorders>
            <w:shd w:val="clear" w:color="auto" w:fill="auto"/>
            <w:vAlign w:val="center"/>
            <w:hideMark/>
          </w:tcPr>
          <w:p w14:paraId="5C6C68E6"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55</w:t>
            </w:r>
          </w:p>
        </w:tc>
        <w:tc>
          <w:tcPr>
            <w:tcW w:w="724" w:type="dxa"/>
            <w:tcBorders>
              <w:top w:val="nil"/>
              <w:left w:val="nil"/>
              <w:bottom w:val="single" w:sz="4" w:space="0" w:color="auto"/>
              <w:right w:val="single" w:sz="4" w:space="0" w:color="auto"/>
            </w:tcBorders>
            <w:shd w:val="clear" w:color="auto" w:fill="auto"/>
            <w:vAlign w:val="center"/>
            <w:hideMark/>
          </w:tcPr>
          <w:p w14:paraId="46012801"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58</w:t>
            </w:r>
          </w:p>
        </w:tc>
        <w:tc>
          <w:tcPr>
            <w:tcW w:w="873" w:type="dxa"/>
            <w:tcBorders>
              <w:top w:val="nil"/>
              <w:left w:val="nil"/>
              <w:bottom w:val="single" w:sz="4" w:space="0" w:color="auto"/>
              <w:right w:val="single" w:sz="4" w:space="0" w:color="auto"/>
            </w:tcBorders>
            <w:shd w:val="clear" w:color="auto" w:fill="auto"/>
            <w:vAlign w:val="center"/>
            <w:hideMark/>
          </w:tcPr>
          <w:p w14:paraId="35689025"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9</w:t>
            </w:r>
          </w:p>
        </w:tc>
        <w:tc>
          <w:tcPr>
            <w:tcW w:w="671" w:type="dxa"/>
            <w:tcBorders>
              <w:top w:val="nil"/>
              <w:left w:val="nil"/>
              <w:bottom w:val="single" w:sz="4" w:space="0" w:color="auto"/>
              <w:right w:val="single" w:sz="4" w:space="0" w:color="auto"/>
            </w:tcBorders>
            <w:shd w:val="clear" w:color="auto" w:fill="auto"/>
            <w:vAlign w:val="center"/>
            <w:hideMark/>
          </w:tcPr>
          <w:p w14:paraId="076EB6DC"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49</w:t>
            </w:r>
          </w:p>
        </w:tc>
        <w:tc>
          <w:tcPr>
            <w:tcW w:w="724" w:type="dxa"/>
            <w:tcBorders>
              <w:top w:val="nil"/>
              <w:left w:val="nil"/>
              <w:bottom w:val="single" w:sz="4" w:space="0" w:color="auto"/>
              <w:right w:val="single" w:sz="4" w:space="0" w:color="auto"/>
            </w:tcBorders>
            <w:shd w:val="clear" w:color="auto" w:fill="auto"/>
            <w:vAlign w:val="center"/>
            <w:hideMark/>
          </w:tcPr>
          <w:p w14:paraId="3D69BA1D"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58</w:t>
            </w:r>
          </w:p>
        </w:tc>
        <w:tc>
          <w:tcPr>
            <w:tcW w:w="873" w:type="dxa"/>
            <w:tcBorders>
              <w:top w:val="nil"/>
              <w:left w:val="nil"/>
              <w:bottom w:val="single" w:sz="4" w:space="0" w:color="auto"/>
              <w:right w:val="single" w:sz="4" w:space="0" w:color="auto"/>
            </w:tcBorders>
            <w:shd w:val="clear" w:color="auto" w:fill="auto"/>
            <w:vAlign w:val="center"/>
            <w:hideMark/>
          </w:tcPr>
          <w:p w14:paraId="1C15BA1D"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8</w:t>
            </w:r>
          </w:p>
        </w:tc>
        <w:tc>
          <w:tcPr>
            <w:tcW w:w="656" w:type="dxa"/>
            <w:tcBorders>
              <w:top w:val="nil"/>
              <w:left w:val="nil"/>
              <w:bottom w:val="single" w:sz="4" w:space="0" w:color="auto"/>
              <w:right w:val="single" w:sz="4" w:space="0" w:color="auto"/>
            </w:tcBorders>
            <w:shd w:val="clear" w:color="auto" w:fill="auto"/>
            <w:vAlign w:val="center"/>
            <w:hideMark/>
          </w:tcPr>
          <w:p w14:paraId="08919A45"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51</w:t>
            </w:r>
          </w:p>
        </w:tc>
        <w:tc>
          <w:tcPr>
            <w:tcW w:w="724" w:type="dxa"/>
            <w:tcBorders>
              <w:top w:val="nil"/>
              <w:left w:val="nil"/>
              <w:bottom w:val="single" w:sz="4" w:space="0" w:color="auto"/>
              <w:right w:val="single" w:sz="4" w:space="0" w:color="auto"/>
            </w:tcBorders>
            <w:shd w:val="clear" w:color="auto" w:fill="auto"/>
            <w:vAlign w:val="center"/>
            <w:hideMark/>
          </w:tcPr>
          <w:p w14:paraId="54D7F13A"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59</w:t>
            </w:r>
          </w:p>
        </w:tc>
      </w:tr>
      <w:tr w:rsidR="00254B49" w:rsidRPr="000A3366" w14:paraId="2C4A5848"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0008FF86"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lastRenderedPageBreak/>
              <w:t>Право на получение пенсии по потере кормильца</w:t>
            </w:r>
          </w:p>
        </w:tc>
        <w:tc>
          <w:tcPr>
            <w:tcW w:w="873" w:type="dxa"/>
            <w:tcBorders>
              <w:top w:val="nil"/>
              <w:left w:val="nil"/>
              <w:bottom w:val="single" w:sz="4" w:space="0" w:color="auto"/>
              <w:right w:val="single" w:sz="4" w:space="0" w:color="auto"/>
            </w:tcBorders>
            <w:shd w:val="clear" w:color="auto" w:fill="auto"/>
            <w:vAlign w:val="center"/>
            <w:hideMark/>
          </w:tcPr>
          <w:p w14:paraId="743F73D8"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w:t>
            </w:r>
          </w:p>
        </w:tc>
        <w:tc>
          <w:tcPr>
            <w:tcW w:w="686" w:type="dxa"/>
            <w:tcBorders>
              <w:top w:val="nil"/>
              <w:left w:val="nil"/>
              <w:bottom w:val="single" w:sz="4" w:space="0" w:color="auto"/>
              <w:right w:val="single" w:sz="4" w:space="0" w:color="auto"/>
            </w:tcBorders>
            <w:shd w:val="clear" w:color="auto" w:fill="auto"/>
            <w:vAlign w:val="center"/>
            <w:hideMark/>
          </w:tcPr>
          <w:p w14:paraId="414C203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20</w:t>
            </w:r>
          </w:p>
        </w:tc>
        <w:tc>
          <w:tcPr>
            <w:tcW w:w="724" w:type="dxa"/>
            <w:tcBorders>
              <w:top w:val="nil"/>
              <w:left w:val="nil"/>
              <w:bottom w:val="single" w:sz="4" w:space="0" w:color="auto"/>
              <w:right w:val="single" w:sz="4" w:space="0" w:color="auto"/>
            </w:tcBorders>
            <w:shd w:val="clear" w:color="auto" w:fill="auto"/>
            <w:vAlign w:val="center"/>
            <w:hideMark/>
          </w:tcPr>
          <w:p w14:paraId="207C406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25</w:t>
            </w:r>
          </w:p>
        </w:tc>
        <w:tc>
          <w:tcPr>
            <w:tcW w:w="873" w:type="dxa"/>
            <w:tcBorders>
              <w:top w:val="nil"/>
              <w:left w:val="nil"/>
              <w:bottom w:val="single" w:sz="4" w:space="0" w:color="auto"/>
              <w:right w:val="single" w:sz="4" w:space="0" w:color="auto"/>
            </w:tcBorders>
            <w:shd w:val="clear" w:color="auto" w:fill="auto"/>
            <w:vAlign w:val="center"/>
            <w:hideMark/>
          </w:tcPr>
          <w:p w14:paraId="59BED31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w:t>
            </w:r>
          </w:p>
        </w:tc>
        <w:tc>
          <w:tcPr>
            <w:tcW w:w="671" w:type="dxa"/>
            <w:tcBorders>
              <w:top w:val="nil"/>
              <w:left w:val="nil"/>
              <w:bottom w:val="single" w:sz="4" w:space="0" w:color="auto"/>
              <w:right w:val="single" w:sz="4" w:space="0" w:color="auto"/>
            </w:tcBorders>
            <w:shd w:val="clear" w:color="auto" w:fill="auto"/>
            <w:vAlign w:val="center"/>
            <w:hideMark/>
          </w:tcPr>
          <w:p w14:paraId="08B5950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21</w:t>
            </w:r>
          </w:p>
        </w:tc>
        <w:tc>
          <w:tcPr>
            <w:tcW w:w="724" w:type="dxa"/>
            <w:tcBorders>
              <w:top w:val="nil"/>
              <w:left w:val="nil"/>
              <w:bottom w:val="single" w:sz="4" w:space="0" w:color="auto"/>
              <w:right w:val="single" w:sz="4" w:space="0" w:color="auto"/>
            </w:tcBorders>
            <w:shd w:val="clear" w:color="auto" w:fill="auto"/>
            <w:vAlign w:val="center"/>
            <w:hideMark/>
          </w:tcPr>
          <w:p w14:paraId="39237F7E"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22</w:t>
            </w:r>
          </w:p>
        </w:tc>
        <w:tc>
          <w:tcPr>
            <w:tcW w:w="873" w:type="dxa"/>
            <w:tcBorders>
              <w:top w:val="nil"/>
              <w:left w:val="nil"/>
              <w:bottom w:val="single" w:sz="4" w:space="0" w:color="auto"/>
              <w:right w:val="single" w:sz="4" w:space="0" w:color="auto"/>
            </w:tcBorders>
            <w:shd w:val="clear" w:color="auto" w:fill="auto"/>
            <w:vAlign w:val="center"/>
            <w:hideMark/>
          </w:tcPr>
          <w:p w14:paraId="21DEDCF7"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c>
          <w:tcPr>
            <w:tcW w:w="656" w:type="dxa"/>
            <w:tcBorders>
              <w:top w:val="nil"/>
              <w:left w:val="nil"/>
              <w:bottom w:val="single" w:sz="4" w:space="0" w:color="auto"/>
              <w:right w:val="single" w:sz="4" w:space="0" w:color="auto"/>
            </w:tcBorders>
            <w:shd w:val="clear" w:color="auto" w:fill="auto"/>
            <w:vAlign w:val="center"/>
            <w:hideMark/>
          </w:tcPr>
          <w:p w14:paraId="7DCFC18C"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16</w:t>
            </w:r>
          </w:p>
        </w:tc>
        <w:tc>
          <w:tcPr>
            <w:tcW w:w="724" w:type="dxa"/>
            <w:tcBorders>
              <w:top w:val="nil"/>
              <w:left w:val="nil"/>
              <w:bottom w:val="single" w:sz="4" w:space="0" w:color="auto"/>
              <w:right w:val="single" w:sz="4" w:space="0" w:color="auto"/>
            </w:tcBorders>
            <w:shd w:val="clear" w:color="auto" w:fill="auto"/>
            <w:vAlign w:val="center"/>
            <w:hideMark/>
          </w:tcPr>
          <w:p w14:paraId="2641258D"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19</w:t>
            </w:r>
          </w:p>
        </w:tc>
      </w:tr>
      <w:tr w:rsidR="00254B49" w:rsidRPr="000A3366" w14:paraId="1B87EC20"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3B2995A1"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Право на получение детских пособий</w:t>
            </w:r>
          </w:p>
        </w:tc>
        <w:tc>
          <w:tcPr>
            <w:tcW w:w="873" w:type="dxa"/>
            <w:tcBorders>
              <w:top w:val="nil"/>
              <w:left w:val="nil"/>
              <w:bottom w:val="single" w:sz="4" w:space="0" w:color="auto"/>
              <w:right w:val="single" w:sz="4" w:space="0" w:color="auto"/>
            </w:tcBorders>
            <w:shd w:val="clear" w:color="auto" w:fill="auto"/>
            <w:vAlign w:val="center"/>
            <w:hideMark/>
          </w:tcPr>
          <w:p w14:paraId="455E024D"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30</w:t>
            </w:r>
          </w:p>
        </w:tc>
        <w:tc>
          <w:tcPr>
            <w:tcW w:w="686" w:type="dxa"/>
            <w:tcBorders>
              <w:top w:val="nil"/>
              <w:left w:val="nil"/>
              <w:bottom w:val="single" w:sz="4" w:space="0" w:color="auto"/>
              <w:right w:val="single" w:sz="4" w:space="0" w:color="auto"/>
            </w:tcBorders>
            <w:shd w:val="clear" w:color="auto" w:fill="auto"/>
            <w:vAlign w:val="center"/>
            <w:hideMark/>
          </w:tcPr>
          <w:p w14:paraId="428B2262"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95</w:t>
            </w:r>
          </w:p>
        </w:tc>
        <w:tc>
          <w:tcPr>
            <w:tcW w:w="724" w:type="dxa"/>
            <w:tcBorders>
              <w:top w:val="nil"/>
              <w:left w:val="nil"/>
              <w:bottom w:val="single" w:sz="4" w:space="0" w:color="auto"/>
              <w:right w:val="single" w:sz="4" w:space="0" w:color="auto"/>
            </w:tcBorders>
            <w:shd w:val="clear" w:color="auto" w:fill="auto"/>
            <w:vAlign w:val="center"/>
            <w:hideMark/>
          </w:tcPr>
          <w:p w14:paraId="6EB2DE58"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125</w:t>
            </w:r>
          </w:p>
        </w:tc>
        <w:tc>
          <w:tcPr>
            <w:tcW w:w="873" w:type="dxa"/>
            <w:tcBorders>
              <w:top w:val="nil"/>
              <w:left w:val="nil"/>
              <w:bottom w:val="single" w:sz="4" w:space="0" w:color="auto"/>
              <w:right w:val="single" w:sz="4" w:space="0" w:color="auto"/>
            </w:tcBorders>
            <w:shd w:val="clear" w:color="auto" w:fill="auto"/>
            <w:vAlign w:val="center"/>
            <w:hideMark/>
          </w:tcPr>
          <w:p w14:paraId="5F08C08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63</w:t>
            </w:r>
          </w:p>
        </w:tc>
        <w:tc>
          <w:tcPr>
            <w:tcW w:w="671" w:type="dxa"/>
            <w:tcBorders>
              <w:top w:val="nil"/>
              <w:left w:val="nil"/>
              <w:bottom w:val="single" w:sz="4" w:space="0" w:color="auto"/>
              <w:right w:val="single" w:sz="4" w:space="0" w:color="auto"/>
            </w:tcBorders>
            <w:shd w:val="clear" w:color="auto" w:fill="auto"/>
            <w:vAlign w:val="center"/>
            <w:hideMark/>
          </w:tcPr>
          <w:p w14:paraId="6DCE6D2E"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178</w:t>
            </w:r>
          </w:p>
        </w:tc>
        <w:tc>
          <w:tcPr>
            <w:tcW w:w="724" w:type="dxa"/>
            <w:tcBorders>
              <w:top w:val="nil"/>
              <w:left w:val="nil"/>
              <w:bottom w:val="single" w:sz="4" w:space="0" w:color="auto"/>
              <w:right w:val="single" w:sz="4" w:space="0" w:color="auto"/>
            </w:tcBorders>
            <w:shd w:val="clear" w:color="auto" w:fill="auto"/>
            <w:vAlign w:val="center"/>
            <w:hideMark/>
          </w:tcPr>
          <w:p w14:paraId="233F66C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241</w:t>
            </w:r>
          </w:p>
        </w:tc>
        <w:tc>
          <w:tcPr>
            <w:tcW w:w="873" w:type="dxa"/>
            <w:tcBorders>
              <w:top w:val="nil"/>
              <w:left w:val="nil"/>
              <w:bottom w:val="single" w:sz="4" w:space="0" w:color="auto"/>
              <w:right w:val="single" w:sz="4" w:space="0" w:color="auto"/>
            </w:tcBorders>
            <w:shd w:val="clear" w:color="auto" w:fill="auto"/>
            <w:vAlign w:val="center"/>
            <w:hideMark/>
          </w:tcPr>
          <w:p w14:paraId="525613CA"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54</w:t>
            </w:r>
          </w:p>
        </w:tc>
        <w:tc>
          <w:tcPr>
            <w:tcW w:w="656" w:type="dxa"/>
            <w:tcBorders>
              <w:top w:val="nil"/>
              <w:left w:val="nil"/>
              <w:bottom w:val="single" w:sz="4" w:space="0" w:color="auto"/>
              <w:right w:val="single" w:sz="4" w:space="0" w:color="auto"/>
            </w:tcBorders>
            <w:shd w:val="clear" w:color="auto" w:fill="auto"/>
            <w:vAlign w:val="center"/>
            <w:hideMark/>
          </w:tcPr>
          <w:p w14:paraId="4B421B2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225</w:t>
            </w:r>
          </w:p>
        </w:tc>
        <w:tc>
          <w:tcPr>
            <w:tcW w:w="724" w:type="dxa"/>
            <w:tcBorders>
              <w:top w:val="nil"/>
              <w:left w:val="nil"/>
              <w:bottom w:val="single" w:sz="4" w:space="0" w:color="auto"/>
              <w:right w:val="single" w:sz="4" w:space="0" w:color="auto"/>
            </w:tcBorders>
            <w:shd w:val="clear" w:color="auto" w:fill="auto"/>
            <w:vAlign w:val="center"/>
            <w:hideMark/>
          </w:tcPr>
          <w:p w14:paraId="4217864C"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279</w:t>
            </w:r>
          </w:p>
        </w:tc>
      </w:tr>
      <w:tr w:rsidR="00254B49" w:rsidRPr="000A3366" w14:paraId="2CAC49FA"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487A4B49"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Право на получение пособий детям-сиротам</w:t>
            </w:r>
          </w:p>
        </w:tc>
        <w:tc>
          <w:tcPr>
            <w:tcW w:w="873" w:type="dxa"/>
            <w:tcBorders>
              <w:top w:val="nil"/>
              <w:left w:val="nil"/>
              <w:bottom w:val="single" w:sz="4" w:space="0" w:color="auto"/>
              <w:right w:val="single" w:sz="4" w:space="0" w:color="auto"/>
            </w:tcBorders>
            <w:shd w:val="clear" w:color="auto" w:fill="auto"/>
            <w:vAlign w:val="center"/>
            <w:hideMark/>
          </w:tcPr>
          <w:p w14:paraId="16A70A3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w:t>
            </w:r>
          </w:p>
        </w:tc>
        <w:tc>
          <w:tcPr>
            <w:tcW w:w="686" w:type="dxa"/>
            <w:tcBorders>
              <w:top w:val="nil"/>
              <w:left w:val="nil"/>
              <w:bottom w:val="single" w:sz="4" w:space="0" w:color="auto"/>
              <w:right w:val="single" w:sz="4" w:space="0" w:color="auto"/>
            </w:tcBorders>
            <w:shd w:val="clear" w:color="auto" w:fill="auto"/>
            <w:vAlign w:val="center"/>
            <w:hideMark/>
          </w:tcPr>
          <w:p w14:paraId="213E7EAC"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w:t>
            </w:r>
          </w:p>
        </w:tc>
        <w:tc>
          <w:tcPr>
            <w:tcW w:w="724" w:type="dxa"/>
            <w:tcBorders>
              <w:top w:val="nil"/>
              <w:left w:val="nil"/>
              <w:bottom w:val="single" w:sz="4" w:space="0" w:color="auto"/>
              <w:right w:val="single" w:sz="4" w:space="0" w:color="auto"/>
            </w:tcBorders>
            <w:shd w:val="clear" w:color="auto" w:fill="auto"/>
            <w:vAlign w:val="center"/>
            <w:hideMark/>
          </w:tcPr>
          <w:p w14:paraId="758E5EE7"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6</w:t>
            </w:r>
          </w:p>
        </w:tc>
        <w:tc>
          <w:tcPr>
            <w:tcW w:w="873" w:type="dxa"/>
            <w:tcBorders>
              <w:top w:val="nil"/>
              <w:left w:val="nil"/>
              <w:bottom w:val="single" w:sz="4" w:space="0" w:color="auto"/>
              <w:right w:val="single" w:sz="4" w:space="0" w:color="auto"/>
            </w:tcBorders>
            <w:shd w:val="clear" w:color="auto" w:fill="auto"/>
            <w:vAlign w:val="center"/>
            <w:hideMark/>
          </w:tcPr>
          <w:p w14:paraId="71DBBCA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w:t>
            </w:r>
          </w:p>
        </w:tc>
        <w:tc>
          <w:tcPr>
            <w:tcW w:w="671" w:type="dxa"/>
            <w:tcBorders>
              <w:top w:val="nil"/>
              <w:left w:val="nil"/>
              <w:bottom w:val="single" w:sz="4" w:space="0" w:color="auto"/>
              <w:right w:val="single" w:sz="4" w:space="0" w:color="auto"/>
            </w:tcBorders>
            <w:shd w:val="clear" w:color="auto" w:fill="auto"/>
            <w:vAlign w:val="center"/>
            <w:hideMark/>
          </w:tcPr>
          <w:p w14:paraId="15E037F2"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w:t>
            </w:r>
          </w:p>
        </w:tc>
        <w:tc>
          <w:tcPr>
            <w:tcW w:w="724" w:type="dxa"/>
            <w:tcBorders>
              <w:top w:val="nil"/>
              <w:left w:val="nil"/>
              <w:bottom w:val="single" w:sz="4" w:space="0" w:color="auto"/>
              <w:right w:val="single" w:sz="4" w:space="0" w:color="auto"/>
            </w:tcBorders>
            <w:shd w:val="clear" w:color="auto" w:fill="auto"/>
            <w:vAlign w:val="center"/>
            <w:hideMark/>
          </w:tcPr>
          <w:p w14:paraId="55CEEF18"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6</w:t>
            </w:r>
          </w:p>
        </w:tc>
        <w:tc>
          <w:tcPr>
            <w:tcW w:w="873" w:type="dxa"/>
            <w:tcBorders>
              <w:top w:val="nil"/>
              <w:left w:val="nil"/>
              <w:bottom w:val="single" w:sz="4" w:space="0" w:color="auto"/>
              <w:right w:val="single" w:sz="4" w:space="0" w:color="auto"/>
            </w:tcBorders>
            <w:shd w:val="clear" w:color="auto" w:fill="auto"/>
            <w:vAlign w:val="center"/>
            <w:hideMark/>
          </w:tcPr>
          <w:p w14:paraId="7EB73DB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0</w:t>
            </w:r>
          </w:p>
        </w:tc>
        <w:tc>
          <w:tcPr>
            <w:tcW w:w="656" w:type="dxa"/>
            <w:tcBorders>
              <w:top w:val="nil"/>
              <w:left w:val="nil"/>
              <w:bottom w:val="single" w:sz="4" w:space="0" w:color="auto"/>
              <w:right w:val="single" w:sz="4" w:space="0" w:color="auto"/>
            </w:tcBorders>
            <w:shd w:val="clear" w:color="auto" w:fill="auto"/>
            <w:vAlign w:val="center"/>
            <w:hideMark/>
          </w:tcPr>
          <w:p w14:paraId="56C67E3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c>
          <w:tcPr>
            <w:tcW w:w="724" w:type="dxa"/>
            <w:tcBorders>
              <w:top w:val="nil"/>
              <w:left w:val="nil"/>
              <w:bottom w:val="single" w:sz="4" w:space="0" w:color="auto"/>
              <w:right w:val="single" w:sz="4" w:space="0" w:color="auto"/>
            </w:tcBorders>
            <w:shd w:val="clear" w:color="auto" w:fill="auto"/>
            <w:vAlign w:val="center"/>
            <w:hideMark/>
          </w:tcPr>
          <w:p w14:paraId="17E44EB6"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r>
      <w:tr w:rsidR="00254B49" w:rsidRPr="000A3366" w14:paraId="7B166CD5"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689EB596"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Право на получение пособий многодетными семьями</w:t>
            </w:r>
          </w:p>
        </w:tc>
        <w:tc>
          <w:tcPr>
            <w:tcW w:w="873" w:type="dxa"/>
            <w:tcBorders>
              <w:top w:val="nil"/>
              <w:left w:val="nil"/>
              <w:bottom w:val="single" w:sz="4" w:space="0" w:color="auto"/>
              <w:right w:val="single" w:sz="4" w:space="0" w:color="auto"/>
            </w:tcBorders>
            <w:shd w:val="clear" w:color="auto" w:fill="auto"/>
            <w:vAlign w:val="center"/>
            <w:hideMark/>
          </w:tcPr>
          <w:p w14:paraId="2BA93D6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9</w:t>
            </w:r>
          </w:p>
        </w:tc>
        <w:tc>
          <w:tcPr>
            <w:tcW w:w="686" w:type="dxa"/>
            <w:tcBorders>
              <w:top w:val="nil"/>
              <w:left w:val="nil"/>
              <w:bottom w:val="single" w:sz="4" w:space="0" w:color="auto"/>
              <w:right w:val="single" w:sz="4" w:space="0" w:color="auto"/>
            </w:tcBorders>
            <w:shd w:val="clear" w:color="auto" w:fill="auto"/>
            <w:vAlign w:val="center"/>
            <w:hideMark/>
          </w:tcPr>
          <w:p w14:paraId="16A60A5D"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24</w:t>
            </w:r>
          </w:p>
        </w:tc>
        <w:tc>
          <w:tcPr>
            <w:tcW w:w="724" w:type="dxa"/>
            <w:tcBorders>
              <w:top w:val="nil"/>
              <w:left w:val="nil"/>
              <w:bottom w:val="single" w:sz="4" w:space="0" w:color="auto"/>
              <w:right w:val="single" w:sz="4" w:space="0" w:color="auto"/>
            </w:tcBorders>
            <w:shd w:val="clear" w:color="auto" w:fill="auto"/>
            <w:vAlign w:val="center"/>
            <w:hideMark/>
          </w:tcPr>
          <w:p w14:paraId="7AE8591D"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33</w:t>
            </w:r>
          </w:p>
        </w:tc>
        <w:tc>
          <w:tcPr>
            <w:tcW w:w="873" w:type="dxa"/>
            <w:tcBorders>
              <w:top w:val="nil"/>
              <w:left w:val="nil"/>
              <w:bottom w:val="single" w:sz="4" w:space="0" w:color="auto"/>
              <w:right w:val="single" w:sz="4" w:space="0" w:color="auto"/>
            </w:tcBorders>
            <w:shd w:val="clear" w:color="auto" w:fill="auto"/>
            <w:vAlign w:val="center"/>
            <w:hideMark/>
          </w:tcPr>
          <w:p w14:paraId="3EAFAABE"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c>
          <w:tcPr>
            <w:tcW w:w="671" w:type="dxa"/>
            <w:tcBorders>
              <w:top w:val="nil"/>
              <w:left w:val="nil"/>
              <w:bottom w:val="single" w:sz="4" w:space="0" w:color="auto"/>
              <w:right w:val="single" w:sz="4" w:space="0" w:color="auto"/>
            </w:tcBorders>
            <w:shd w:val="clear" w:color="auto" w:fill="auto"/>
            <w:vAlign w:val="center"/>
            <w:hideMark/>
          </w:tcPr>
          <w:p w14:paraId="7436029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22</w:t>
            </w:r>
          </w:p>
        </w:tc>
        <w:tc>
          <w:tcPr>
            <w:tcW w:w="724" w:type="dxa"/>
            <w:tcBorders>
              <w:top w:val="nil"/>
              <w:left w:val="nil"/>
              <w:bottom w:val="single" w:sz="4" w:space="0" w:color="auto"/>
              <w:right w:val="single" w:sz="4" w:space="0" w:color="auto"/>
            </w:tcBorders>
            <w:shd w:val="clear" w:color="auto" w:fill="auto"/>
            <w:vAlign w:val="center"/>
            <w:hideMark/>
          </w:tcPr>
          <w:p w14:paraId="570DD38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25</w:t>
            </w:r>
          </w:p>
        </w:tc>
        <w:tc>
          <w:tcPr>
            <w:tcW w:w="873" w:type="dxa"/>
            <w:tcBorders>
              <w:top w:val="nil"/>
              <w:left w:val="nil"/>
              <w:bottom w:val="single" w:sz="4" w:space="0" w:color="auto"/>
              <w:right w:val="single" w:sz="4" w:space="0" w:color="auto"/>
            </w:tcBorders>
            <w:shd w:val="clear" w:color="auto" w:fill="auto"/>
            <w:vAlign w:val="center"/>
            <w:hideMark/>
          </w:tcPr>
          <w:p w14:paraId="48782A39"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c>
          <w:tcPr>
            <w:tcW w:w="656" w:type="dxa"/>
            <w:tcBorders>
              <w:top w:val="nil"/>
              <w:left w:val="nil"/>
              <w:bottom w:val="single" w:sz="4" w:space="0" w:color="auto"/>
              <w:right w:val="single" w:sz="4" w:space="0" w:color="auto"/>
            </w:tcBorders>
            <w:shd w:val="clear" w:color="auto" w:fill="auto"/>
            <w:vAlign w:val="center"/>
            <w:hideMark/>
          </w:tcPr>
          <w:p w14:paraId="44F89A2F"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19</w:t>
            </w:r>
          </w:p>
        </w:tc>
        <w:tc>
          <w:tcPr>
            <w:tcW w:w="724" w:type="dxa"/>
            <w:tcBorders>
              <w:top w:val="nil"/>
              <w:left w:val="nil"/>
              <w:bottom w:val="single" w:sz="4" w:space="0" w:color="auto"/>
              <w:right w:val="single" w:sz="4" w:space="0" w:color="auto"/>
            </w:tcBorders>
            <w:shd w:val="clear" w:color="auto" w:fill="auto"/>
            <w:vAlign w:val="center"/>
            <w:hideMark/>
          </w:tcPr>
          <w:p w14:paraId="103FCFE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22</w:t>
            </w:r>
          </w:p>
        </w:tc>
      </w:tr>
      <w:tr w:rsidR="00254B49" w:rsidRPr="000A3366" w14:paraId="13BCD296"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265A2AE1"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Право на получение пособий детям инвалидам</w:t>
            </w:r>
          </w:p>
        </w:tc>
        <w:tc>
          <w:tcPr>
            <w:tcW w:w="873" w:type="dxa"/>
            <w:tcBorders>
              <w:top w:val="nil"/>
              <w:left w:val="nil"/>
              <w:bottom w:val="single" w:sz="4" w:space="0" w:color="auto"/>
              <w:right w:val="single" w:sz="4" w:space="0" w:color="auto"/>
            </w:tcBorders>
            <w:shd w:val="clear" w:color="auto" w:fill="auto"/>
            <w:vAlign w:val="center"/>
            <w:hideMark/>
          </w:tcPr>
          <w:p w14:paraId="6C2BCB2F"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6</w:t>
            </w:r>
          </w:p>
        </w:tc>
        <w:tc>
          <w:tcPr>
            <w:tcW w:w="686" w:type="dxa"/>
            <w:tcBorders>
              <w:top w:val="nil"/>
              <w:left w:val="nil"/>
              <w:bottom w:val="single" w:sz="4" w:space="0" w:color="auto"/>
              <w:right w:val="single" w:sz="4" w:space="0" w:color="auto"/>
            </w:tcBorders>
            <w:shd w:val="clear" w:color="auto" w:fill="auto"/>
            <w:vAlign w:val="center"/>
            <w:hideMark/>
          </w:tcPr>
          <w:p w14:paraId="671EB4E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9</w:t>
            </w:r>
          </w:p>
        </w:tc>
        <w:tc>
          <w:tcPr>
            <w:tcW w:w="724" w:type="dxa"/>
            <w:tcBorders>
              <w:top w:val="nil"/>
              <w:left w:val="nil"/>
              <w:bottom w:val="single" w:sz="4" w:space="0" w:color="auto"/>
              <w:right w:val="single" w:sz="4" w:space="0" w:color="auto"/>
            </w:tcBorders>
            <w:shd w:val="clear" w:color="auto" w:fill="auto"/>
            <w:vAlign w:val="center"/>
            <w:hideMark/>
          </w:tcPr>
          <w:p w14:paraId="200F9C7A"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15</w:t>
            </w:r>
          </w:p>
        </w:tc>
        <w:tc>
          <w:tcPr>
            <w:tcW w:w="873" w:type="dxa"/>
            <w:tcBorders>
              <w:top w:val="nil"/>
              <w:left w:val="nil"/>
              <w:bottom w:val="single" w:sz="4" w:space="0" w:color="auto"/>
              <w:right w:val="single" w:sz="4" w:space="0" w:color="auto"/>
            </w:tcBorders>
            <w:shd w:val="clear" w:color="auto" w:fill="auto"/>
            <w:vAlign w:val="center"/>
            <w:hideMark/>
          </w:tcPr>
          <w:p w14:paraId="11F2A687"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5</w:t>
            </w:r>
          </w:p>
        </w:tc>
        <w:tc>
          <w:tcPr>
            <w:tcW w:w="671" w:type="dxa"/>
            <w:tcBorders>
              <w:top w:val="nil"/>
              <w:left w:val="nil"/>
              <w:bottom w:val="single" w:sz="4" w:space="0" w:color="auto"/>
              <w:right w:val="single" w:sz="4" w:space="0" w:color="auto"/>
            </w:tcBorders>
            <w:shd w:val="clear" w:color="auto" w:fill="auto"/>
            <w:vAlign w:val="center"/>
            <w:hideMark/>
          </w:tcPr>
          <w:p w14:paraId="24EB30F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c>
          <w:tcPr>
            <w:tcW w:w="724" w:type="dxa"/>
            <w:tcBorders>
              <w:top w:val="nil"/>
              <w:left w:val="nil"/>
              <w:bottom w:val="single" w:sz="4" w:space="0" w:color="auto"/>
              <w:right w:val="single" w:sz="4" w:space="0" w:color="auto"/>
            </w:tcBorders>
            <w:shd w:val="clear" w:color="auto" w:fill="auto"/>
            <w:vAlign w:val="center"/>
            <w:hideMark/>
          </w:tcPr>
          <w:p w14:paraId="6DC2DFE7"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8</w:t>
            </w:r>
          </w:p>
        </w:tc>
        <w:tc>
          <w:tcPr>
            <w:tcW w:w="873" w:type="dxa"/>
            <w:tcBorders>
              <w:top w:val="nil"/>
              <w:left w:val="nil"/>
              <w:bottom w:val="single" w:sz="4" w:space="0" w:color="auto"/>
              <w:right w:val="single" w:sz="4" w:space="0" w:color="auto"/>
            </w:tcBorders>
            <w:shd w:val="clear" w:color="auto" w:fill="auto"/>
            <w:vAlign w:val="center"/>
            <w:hideMark/>
          </w:tcPr>
          <w:p w14:paraId="68148F2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w:t>
            </w:r>
          </w:p>
        </w:tc>
        <w:tc>
          <w:tcPr>
            <w:tcW w:w="656" w:type="dxa"/>
            <w:tcBorders>
              <w:top w:val="nil"/>
              <w:left w:val="nil"/>
              <w:bottom w:val="single" w:sz="4" w:space="0" w:color="auto"/>
              <w:right w:val="single" w:sz="4" w:space="0" w:color="auto"/>
            </w:tcBorders>
            <w:shd w:val="clear" w:color="auto" w:fill="auto"/>
            <w:vAlign w:val="center"/>
            <w:hideMark/>
          </w:tcPr>
          <w:p w14:paraId="77C4130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9</w:t>
            </w:r>
          </w:p>
        </w:tc>
        <w:tc>
          <w:tcPr>
            <w:tcW w:w="724" w:type="dxa"/>
            <w:tcBorders>
              <w:top w:val="nil"/>
              <w:left w:val="nil"/>
              <w:bottom w:val="single" w:sz="4" w:space="0" w:color="auto"/>
              <w:right w:val="single" w:sz="4" w:space="0" w:color="auto"/>
            </w:tcBorders>
            <w:shd w:val="clear" w:color="auto" w:fill="auto"/>
            <w:vAlign w:val="center"/>
            <w:hideMark/>
          </w:tcPr>
          <w:p w14:paraId="381B8B5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10</w:t>
            </w:r>
          </w:p>
        </w:tc>
      </w:tr>
      <w:tr w:rsidR="00254B49" w:rsidRPr="000A3366" w14:paraId="36FE85BC"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4DE77964"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Право на получение государственной материальной помощи </w:t>
            </w:r>
          </w:p>
        </w:tc>
        <w:tc>
          <w:tcPr>
            <w:tcW w:w="873" w:type="dxa"/>
            <w:tcBorders>
              <w:top w:val="nil"/>
              <w:left w:val="nil"/>
              <w:bottom w:val="single" w:sz="4" w:space="0" w:color="auto"/>
              <w:right w:val="single" w:sz="4" w:space="0" w:color="auto"/>
            </w:tcBorders>
            <w:shd w:val="clear" w:color="auto" w:fill="auto"/>
            <w:vAlign w:val="center"/>
            <w:hideMark/>
          </w:tcPr>
          <w:p w14:paraId="4428D44F"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w:t>
            </w:r>
          </w:p>
        </w:tc>
        <w:tc>
          <w:tcPr>
            <w:tcW w:w="686" w:type="dxa"/>
            <w:tcBorders>
              <w:top w:val="nil"/>
              <w:left w:val="nil"/>
              <w:bottom w:val="single" w:sz="4" w:space="0" w:color="auto"/>
              <w:right w:val="single" w:sz="4" w:space="0" w:color="auto"/>
            </w:tcBorders>
            <w:shd w:val="clear" w:color="auto" w:fill="auto"/>
            <w:vAlign w:val="center"/>
            <w:hideMark/>
          </w:tcPr>
          <w:p w14:paraId="6D65B28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24</w:t>
            </w:r>
          </w:p>
        </w:tc>
        <w:tc>
          <w:tcPr>
            <w:tcW w:w="724" w:type="dxa"/>
            <w:tcBorders>
              <w:top w:val="nil"/>
              <w:left w:val="nil"/>
              <w:bottom w:val="single" w:sz="4" w:space="0" w:color="auto"/>
              <w:right w:val="single" w:sz="4" w:space="0" w:color="auto"/>
            </w:tcBorders>
            <w:shd w:val="clear" w:color="auto" w:fill="auto"/>
            <w:vAlign w:val="center"/>
            <w:hideMark/>
          </w:tcPr>
          <w:p w14:paraId="717E474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26</w:t>
            </w:r>
          </w:p>
        </w:tc>
        <w:tc>
          <w:tcPr>
            <w:tcW w:w="873" w:type="dxa"/>
            <w:tcBorders>
              <w:top w:val="nil"/>
              <w:left w:val="nil"/>
              <w:bottom w:val="single" w:sz="4" w:space="0" w:color="auto"/>
              <w:right w:val="single" w:sz="4" w:space="0" w:color="auto"/>
            </w:tcBorders>
            <w:shd w:val="clear" w:color="auto" w:fill="auto"/>
            <w:vAlign w:val="center"/>
            <w:hideMark/>
          </w:tcPr>
          <w:p w14:paraId="14820441"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w:t>
            </w:r>
          </w:p>
        </w:tc>
        <w:tc>
          <w:tcPr>
            <w:tcW w:w="671" w:type="dxa"/>
            <w:tcBorders>
              <w:top w:val="nil"/>
              <w:left w:val="nil"/>
              <w:bottom w:val="single" w:sz="4" w:space="0" w:color="auto"/>
              <w:right w:val="single" w:sz="4" w:space="0" w:color="auto"/>
            </w:tcBorders>
            <w:shd w:val="clear" w:color="auto" w:fill="auto"/>
            <w:vAlign w:val="center"/>
            <w:hideMark/>
          </w:tcPr>
          <w:p w14:paraId="5AE9FCC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15</w:t>
            </w:r>
          </w:p>
        </w:tc>
        <w:tc>
          <w:tcPr>
            <w:tcW w:w="724" w:type="dxa"/>
            <w:tcBorders>
              <w:top w:val="nil"/>
              <w:left w:val="nil"/>
              <w:bottom w:val="single" w:sz="4" w:space="0" w:color="auto"/>
              <w:right w:val="single" w:sz="4" w:space="0" w:color="auto"/>
            </w:tcBorders>
            <w:shd w:val="clear" w:color="auto" w:fill="auto"/>
            <w:vAlign w:val="center"/>
            <w:hideMark/>
          </w:tcPr>
          <w:p w14:paraId="5D92CC29"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16</w:t>
            </w:r>
          </w:p>
        </w:tc>
        <w:tc>
          <w:tcPr>
            <w:tcW w:w="873" w:type="dxa"/>
            <w:tcBorders>
              <w:top w:val="nil"/>
              <w:left w:val="nil"/>
              <w:bottom w:val="single" w:sz="4" w:space="0" w:color="auto"/>
              <w:right w:val="single" w:sz="4" w:space="0" w:color="auto"/>
            </w:tcBorders>
            <w:shd w:val="clear" w:color="auto" w:fill="auto"/>
            <w:vAlign w:val="center"/>
            <w:hideMark/>
          </w:tcPr>
          <w:p w14:paraId="63AF1C61"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w:t>
            </w:r>
          </w:p>
        </w:tc>
        <w:tc>
          <w:tcPr>
            <w:tcW w:w="656" w:type="dxa"/>
            <w:tcBorders>
              <w:top w:val="nil"/>
              <w:left w:val="nil"/>
              <w:bottom w:val="single" w:sz="4" w:space="0" w:color="auto"/>
              <w:right w:val="single" w:sz="4" w:space="0" w:color="auto"/>
            </w:tcBorders>
            <w:shd w:val="clear" w:color="auto" w:fill="auto"/>
            <w:vAlign w:val="center"/>
            <w:hideMark/>
          </w:tcPr>
          <w:p w14:paraId="4FE0AD1F"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11</w:t>
            </w:r>
          </w:p>
        </w:tc>
        <w:tc>
          <w:tcPr>
            <w:tcW w:w="724" w:type="dxa"/>
            <w:tcBorders>
              <w:top w:val="nil"/>
              <w:left w:val="nil"/>
              <w:bottom w:val="single" w:sz="4" w:space="0" w:color="auto"/>
              <w:right w:val="single" w:sz="4" w:space="0" w:color="auto"/>
            </w:tcBorders>
            <w:shd w:val="clear" w:color="auto" w:fill="auto"/>
            <w:vAlign w:val="center"/>
            <w:hideMark/>
          </w:tcPr>
          <w:p w14:paraId="795E7013"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12</w:t>
            </w:r>
          </w:p>
        </w:tc>
      </w:tr>
      <w:tr w:rsidR="00254B49" w:rsidRPr="000A3366" w14:paraId="001A1BFE"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5D5D4873"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Право на получение иных пособий и государственных гарантий</w:t>
            </w:r>
          </w:p>
        </w:tc>
        <w:tc>
          <w:tcPr>
            <w:tcW w:w="873" w:type="dxa"/>
            <w:tcBorders>
              <w:top w:val="nil"/>
              <w:left w:val="nil"/>
              <w:bottom w:val="single" w:sz="4" w:space="0" w:color="auto"/>
              <w:right w:val="single" w:sz="4" w:space="0" w:color="auto"/>
            </w:tcBorders>
            <w:shd w:val="clear" w:color="auto" w:fill="auto"/>
            <w:vAlign w:val="center"/>
            <w:hideMark/>
          </w:tcPr>
          <w:p w14:paraId="5EB144BC"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w:t>
            </w:r>
          </w:p>
        </w:tc>
        <w:tc>
          <w:tcPr>
            <w:tcW w:w="686" w:type="dxa"/>
            <w:tcBorders>
              <w:top w:val="nil"/>
              <w:left w:val="nil"/>
              <w:bottom w:val="single" w:sz="4" w:space="0" w:color="auto"/>
              <w:right w:val="single" w:sz="4" w:space="0" w:color="auto"/>
            </w:tcBorders>
            <w:shd w:val="clear" w:color="auto" w:fill="auto"/>
            <w:vAlign w:val="center"/>
            <w:hideMark/>
          </w:tcPr>
          <w:p w14:paraId="51A6BBC9"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19</w:t>
            </w:r>
          </w:p>
        </w:tc>
        <w:tc>
          <w:tcPr>
            <w:tcW w:w="724" w:type="dxa"/>
            <w:tcBorders>
              <w:top w:val="nil"/>
              <w:left w:val="nil"/>
              <w:bottom w:val="single" w:sz="4" w:space="0" w:color="auto"/>
              <w:right w:val="single" w:sz="4" w:space="0" w:color="auto"/>
            </w:tcBorders>
            <w:shd w:val="clear" w:color="auto" w:fill="auto"/>
            <w:vAlign w:val="center"/>
            <w:hideMark/>
          </w:tcPr>
          <w:p w14:paraId="047EDF8C"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20</w:t>
            </w:r>
          </w:p>
        </w:tc>
        <w:tc>
          <w:tcPr>
            <w:tcW w:w="873" w:type="dxa"/>
            <w:tcBorders>
              <w:top w:val="nil"/>
              <w:left w:val="nil"/>
              <w:bottom w:val="single" w:sz="4" w:space="0" w:color="auto"/>
              <w:right w:val="single" w:sz="4" w:space="0" w:color="auto"/>
            </w:tcBorders>
            <w:shd w:val="clear" w:color="auto" w:fill="auto"/>
            <w:vAlign w:val="center"/>
            <w:hideMark/>
          </w:tcPr>
          <w:p w14:paraId="1252A2F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w:t>
            </w:r>
          </w:p>
        </w:tc>
        <w:tc>
          <w:tcPr>
            <w:tcW w:w="671" w:type="dxa"/>
            <w:tcBorders>
              <w:top w:val="nil"/>
              <w:left w:val="nil"/>
              <w:bottom w:val="single" w:sz="4" w:space="0" w:color="auto"/>
              <w:right w:val="single" w:sz="4" w:space="0" w:color="auto"/>
            </w:tcBorders>
            <w:shd w:val="clear" w:color="auto" w:fill="auto"/>
            <w:vAlign w:val="center"/>
            <w:hideMark/>
          </w:tcPr>
          <w:p w14:paraId="07421AC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12</w:t>
            </w:r>
          </w:p>
        </w:tc>
        <w:tc>
          <w:tcPr>
            <w:tcW w:w="724" w:type="dxa"/>
            <w:tcBorders>
              <w:top w:val="nil"/>
              <w:left w:val="nil"/>
              <w:bottom w:val="single" w:sz="4" w:space="0" w:color="auto"/>
              <w:right w:val="single" w:sz="4" w:space="0" w:color="auto"/>
            </w:tcBorders>
            <w:shd w:val="clear" w:color="auto" w:fill="auto"/>
            <w:vAlign w:val="center"/>
            <w:hideMark/>
          </w:tcPr>
          <w:p w14:paraId="0E08DC65"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14</w:t>
            </w:r>
          </w:p>
        </w:tc>
        <w:tc>
          <w:tcPr>
            <w:tcW w:w="873" w:type="dxa"/>
            <w:tcBorders>
              <w:top w:val="nil"/>
              <w:left w:val="nil"/>
              <w:bottom w:val="single" w:sz="4" w:space="0" w:color="auto"/>
              <w:right w:val="single" w:sz="4" w:space="0" w:color="auto"/>
            </w:tcBorders>
            <w:shd w:val="clear" w:color="auto" w:fill="auto"/>
            <w:vAlign w:val="center"/>
            <w:hideMark/>
          </w:tcPr>
          <w:p w14:paraId="04FBBB5A"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4</w:t>
            </w:r>
          </w:p>
        </w:tc>
        <w:tc>
          <w:tcPr>
            <w:tcW w:w="656" w:type="dxa"/>
            <w:tcBorders>
              <w:top w:val="nil"/>
              <w:left w:val="nil"/>
              <w:bottom w:val="single" w:sz="4" w:space="0" w:color="auto"/>
              <w:right w:val="single" w:sz="4" w:space="0" w:color="auto"/>
            </w:tcBorders>
            <w:shd w:val="clear" w:color="auto" w:fill="auto"/>
            <w:vAlign w:val="center"/>
            <w:hideMark/>
          </w:tcPr>
          <w:p w14:paraId="484F291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14</w:t>
            </w:r>
          </w:p>
        </w:tc>
        <w:tc>
          <w:tcPr>
            <w:tcW w:w="724" w:type="dxa"/>
            <w:tcBorders>
              <w:top w:val="nil"/>
              <w:left w:val="nil"/>
              <w:bottom w:val="single" w:sz="4" w:space="0" w:color="auto"/>
              <w:right w:val="single" w:sz="4" w:space="0" w:color="auto"/>
            </w:tcBorders>
            <w:shd w:val="clear" w:color="auto" w:fill="auto"/>
            <w:vAlign w:val="center"/>
            <w:hideMark/>
          </w:tcPr>
          <w:p w14:paraId="1FE71B96"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18</w:t>
            </w:r>
          </w:p>
        </w:tc>
      </w:tr>
      <w:tr w:rsidR="00254B49" w:rsidRPr="000A3366" w14:paraId="0B445DE8" w14:textId="77777777" w:rsidTr="001E050C">
        <w:trPr>
          <w:trHeight w:val="20"/>
        </w:trPr>
        <w:tc>
          <w:tcPr>
            <w:tcW w:w="3407" w:type="dxa"/>
            <w:tcBorders>
              <w:top w:val="nil"/>
              <w:left w:val="single" w:sz="4" w:space="0" w:color="auto"/>
              <w:bottom w:val="single" w:sz="4" w:space="0" w:color="auto"/>
              <w:right w:val="single" w:sz="4" w:space="0" w:color="auto"/>
            </w:tcBorders>
            <w:shd w:val="clear" w:color="auto" w:fill="auto"/>
            <w:vAlign w:val="bottom"/>
            <w:hideMark/>
          </w:tcPr>
          <w:p w14:paraId="04B0923B" w14:textId="77777777" w:rsidR="00254B49" w:rsidRDefault="00F66090" w:rsidP="00FA39FE">
            <w:pPr>
              <w:spacing w:after="0" w:line="276" w:lineRule="auto"/>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Иные вопросы</w:t>
            </w:r>
          </w:p>
        </w:tc>
        <w:tc>
          <w:tcPr>
            <w:tcW w:w="873" w:type="dxa"/>
            <w:tcBorders>
              <w:top w:val="nil"/>
              <w:left w:val="nil"/>
              <w:bottom w:val="single" w:sz="4" w:space="0" w:color="auto"/>
              <w:right w:val="single" w:sz="4" w:space="0" w:color="auto"/>
            </w:tcBorders>
            <w:shd w:val="clear" w:color="auto" w:fill="auto"/>
            <w:vAlign w:val="center"/>
            <w:hideMark/>
          </w:tcPr>
          <w:p w14:paraId="04E68255"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8</w:t>
            </w:r>
          </w:p>
        </w:tc>
        <w:tc>
          <w:tcPr>
            <w:tcW w:w="686" w:type="dxa"/>
            <w:tcBorders>
              <w:top w:val="nil"/>
              <w:left w:val="nil"/>
              <w:bottom w:val="single" w:sz="4" w:space="0" w:color="auto"/>
              <w:right w:val="single" w:sz="4" w:space="0" w:color="auto"/>
            </w:tcBorders>
            <w:shd w:val="clear" w:color="auto" w:fill="auto"/>
            <w:vAlign w:val="center"/>
            <w:hideMark/>
          </w:tcPr>
          <w:p w14:paraId="1A22AEC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15</w:t>
            </w:r>
          </w:p>
        </w:tc>
        <w:tc>
          <w:tcPr>
            <w:tcW w:w="724" w:type="dxa"/>
            <w:tcBorders>
              <w:top w:val="nil"/>
              <w:left w:val="nil"/>
              <w:bottom w:val="single" w:sz="4" w:space="0" w:color="auto"/>
              <w:right w:val="single" w:sz="4" w:space="0" w:color="auto"/>
            </w:tcBorders>
            <w:shd w:val="clear" w:color="auto" w:fill="auto"/>
            <w:vAlign w:val="center"/>
            <w:hideMark/>
          </w:tcPr>
          <w:p w14:paraId="3F974520"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23</w:t>
            </w:r>
          </w:p>
        </w:tc>
        <w:tc>
          <w:tcPr>
            <w:tcW w:w="873" w:type="dxa"/>
            <w:tcBorders>
              <w:top w:val="nil"/>
              <w:left w:val="nil"/>
              <w:bottom w:val="single" w:sz="4" w:space="0" w:color="auto"/>
              <w:right w:val="single" w:sz="4" w:space="0" w:color="auto"/>
            </w:tcBorders>
            <w:shd w:val="clear" w:color="auto" w:fill="auto"/>
            <w:vAlign w:val="center"/>
            <w:hideMark/>
          </w:tcPr>
          <w:p w14:paraId="2943B10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6</w:t>
            </w:r>
          </w:p>
        </w:tc>
        <w:tc>
          <w:tcPr>
            <w:tcW w:w="671" w:type="dxa"/>
            <w:tcBorders>
              <w:top w:val="nil"/>
              <w:left w:val="nil"/>
              <w:bottom w:val="single" w:sz="4" w:space="0" w:color="auto"/>
              <w:right w:val="single" w:sz="4" w:space="0" w:color="auto"/>
            </w:tcBorders>
            <w:shd w:val="clear" w:color="auto" w:fill="auto"/>
            <w:vAlign w:val="center"/>
            <w:hideMark/>
          </w:tcPr>
          <w:p w14:paraId="24EAA64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31</w:t>
            </w:r>
          </w:p>
        </w:tc>
        <w:tc>
          <w:tcPr>
            <w:tcW w:w="724" w:type="dxa"/>
            <w:tcBorders>
              <w:top w:val="nil"/>
              <w:left w:val="nil"/>
              <w:bottom w:val="single" w:sz="4" w:space="0" w:color="auto"/>
              <w:right w:val="single" w:sz="4" w:space="0" w:color="auto"/>
            </w:tcBorders>
            <w:shd w:val="clear" w:color="auto" w:fill="auto"/>
            <w:vAlign w:val="center"/>
            <w:hideMark/>
          </w:tcPr>
          <w:p w14:paraId="58FA5BCB"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37</w:t>
            </w:r>
          </w:p>
        </w:tc>
        <w:tc>
          <w:tcPr>
            <w:tcW w:w="873" w:type="dxa"/>
            <w:tcBorders>
              <w:top w:val="nil"/>
              <w:left w:val="nil"/>
              <w:bottom w:val="single" w:sz="4" w:space="0" w:color="auto"/>
              <w:right w:val="single" w:sz="4" w:space="0" w:color="auto"/>
            </w:tcBorders>
            <w:shd w:val="clear" w:color="auto" w:fill="auto"/>
            <w:vAlign w:val="center"/>
            <w:hideMark/>
          </w:tcPr>
          <w:p w14:paraId="17A05EB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w:t>
            </w:r>
          </w:p>
        </w:tc>
        <w:tc>
          <w:tcPr>
            <w:tcW w:w="656" w:type="dxa"/>
            <w:tcBorders>
              <w:top w:val="nil"/>
              <w:left w:val="nil"/>
              <w:bottom w:val="single" w:sz="4" w:space="0" w:color="auto"/>
              <w:right w:val="single" w:sz="4" w:space="0" w:color="auto"/>
            </w:tcBorders>
            <w:shd w:val="clear" w:color="auto" w:fill="auto"/>
            <w:vAlign w:val="center"/>
            <w:hideMark/>
          </w:tcPr>
          <w:p w14:paraId="7E5DDEB4"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27</w:t>
            </w:r>
          </w:p>
        </w:tc>
        <w:tc>
          <w:tcPr>
            <w:tcW w:w="724" w:type="dxa"/>
            <w:tcBorders>
              <w:top w:val="nil"/>
              <w:left w:val="nil"/>
              <w:bottom w:val="single" w:sz="4" w:space="0" w:color="auto"/>
              <w:right w:val="single" w:sz="4" w:space="0" w:color="auto"/>
            </w:tcBorders>
            <w:shd w:val="clear" w:color="auto" w:fill="auto"/>
            <w:vAlign w:val="center"/>
            <w:hideMark/>
          </w:tcPr>
          <w:p w14:paraId="72358BE2" w14:textId="77777777" w:rsidR="00254B49" w:rsidRDefault="00F66090" w:rsidP="00FA39FE">
            <w:pPr>
              <w:spacing w:after="0" w:line="276" w:lineRule="auto"/>
              <w:jc w:val="center"/>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30</w:t>
            </w:r>
          </w:p>
        </w:tc>
      </w:tr>
      <w:tr w:rsidR="00254B49" w:rsidRPr="000A3366" w14:paraId="64544B6A" w14:textId="77777777" w:rsidTr="001E050C">
        <w:trPr>
          <w:trHeight w:val="20"/>
        </w:trPr>
        <w:tc>
          <w:tcPr>
            <w:tcW w:w="3407" w:type="dxa"/>
            <w:tcBorders>
              <w:top w:val="single" w:sz="4" w:space="0" w:color="auto"/>
              <w:left w:val="single" w:sz="4" w:space="0" w:color="auto"/>
              <w:bottom w:val="single" w:sz="4" w:space="0" w:color="auto"/>
              <w:right w:val="single" w:sz="4" w:space="0" w:color="auto"/>
            </w:tcBorders>
            <w:shd w:val="clear" w:color="000000" w:fill="auto"/>
            <w:vAlign w:val="bottom"/>
            <w:hideMark/>
          </w:tcPr>
          <w:p w14:paraId="58D34A0C" w14:textId="77777777" w:rsidR="00254B49" w:rsidRDefault="001E050C" w:rsidP="00FA39FE">
            <w:pPr>
              <w:spacing w:after="0" w:line="276" w:lineRule="auto"/>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ИТОГО:</w:t>
            </w:r>
          </w:p>
        </w:tc>
        <w:tc>
          <w:tcPr>
            <w:tcW w:w="873" w:type="dxa"/>
            <w:tcBorders>
              <w:top w:val="single" w:sz="4" w:space="0" w:color="auto"/>
              <w:left w:val="nil"/>
              <w:bottom w:val="single" w:sz="4" w:space="0" w:color="auto"/>
              <w:right w:val="single" w:sz="4" w:space="0" w:color="auto"/>
            </w:tcBorders>
            <w:shd w:val="clear" w:color="000000" w:fill="auto"/>
            <w:vAlign w:val="center"/>
            <w:hideMark/>
          </w:tcPr>
          <w:p w14:paraId="3CCC941D"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65</w:t>
            </w:r>
          </w:p>
        </w:tc>
        <w:tc>
          <w:tcPr>
            <w:tcW w:w="686" w:type="dxa"/>
            <w:tcBorders>
              <w:top w:val="single" w:sz="4" w:space="0" w:color="auto"/>
              <w:left w:val="nil"/>
              <w:bottom w:val="single" w:sz="4" w:space="0" w:color="auto"/>
              <w:right w:val="single" w:sz="4" w:space="0" w:color="auto"/>
            </w:tcBorders>
            <w:shd w:val="clear" w:color="000000" w:fill="auto"/>
            <w:vAlign w:val="center"/>
            <w:hideMark/>
          </w:tcPr>
          <w:p w14:paraId="0F5AE9A4"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266</w:t>
            </w:r>
          </w:p>
        </w:tc>
        <w:tc>
          <w:tcPr>
            <w:tcW w:w="724" w:type="dxa"/>
            <w:tcBorders>
              <w:top w:val="single" w:sz="4" w:space="0" w:color="auto"/>
              <w:left w:val="nil"/>
              <w:bottom w:val="single" w:sz="4" w:space="0" w:color="auto"/>
              <w:right w:val="single" w:sz="4" w:space="0" w:color="auto"/>
            </w:tcBorders>
            <w:shd w:val="clear" w:color="000000" w:fill="auto"/>
            <w:vAlign w:val="center"/>
            <w:hideMark/>
          </w:tcPr>
          <w:p w14:paraId="2DC1E889"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331</w:t>
            </w:r>
          </w:p>
        </w:tc>
        <w:tc>
          <w:tcPr>
            <w:tcW w:w="873" w:type="dxa"/>
            <w:tcBorders>
              <w:top w:val="single" w:sz="4" w:space="0" w:color="auto"/>
              <w:left w:val="nil"/>
              <w:bottom w:val="single" w:sz="4" w:space="0" w:color="auto"/>
              <w:right w:val="single" w:sz="4" w:space="0" w:color="auto"/>
            </w:tcBorders>
            <w:shd w:val="clear" w:color="000000" w:fill="auto"/>
            <w:vAlign w:val="center"/>
            <w:hideMark/>
          </w:tcPr>
          <w:p w14:paraId="03028CD7"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91</w:t>
            </w:r>
          </w:p>
        </w:tc>
        <w:tc>
          <w:tcPr>
            <w:tcW w:w="671" w:type="dxa"/>
            <w:tcBorders>
              <w:top w:val="single" w:sz="4" w:space="0" w:color="auto"/>
              <w:left w:val="nil"/>
              <w:bottom w:val="single" w:sz="4" w:space="0" w:color="auto"/>
              <w:right w:val="single" w:sz="4" w:space="0" w:color="auto"/>
            </w:tcBorders>
            <w:shd w:val="clear" w:color="000000" w:fill="auto"/>
            <w:vAlign w:val="center"/>
            <w:hideMark/>
          </w:tcPr>
          <w:p w14:paraId="13E1C902"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336</w:t>
            </w:r>
          </w:p>
        </w:tc>
        <w:tc>
          <w:tcPr>
            <w:tcW w:w="724" w:type="dxa"/>
            <w:tcBorders>
              <w:top w:val="single" w:sz="4" w:space="0" w:color="auto"/>
              <w:left w:val="nil"/>
              <w:bottom w:val="single" w:sz="4" w:space="0" w:color="auto"/>
              <w:right w:val="single" w:sz="4" w:space="0" w:color="auto"/>
            </w:tcBorders>
            <w:shd w:val="clear" w:color="000000" w:fill="auto"/>
            <w:vAlign w:val="center"/>
            <w:hideMark/>
          </w:tcPr>
          <w:p w14:paraId="57E90E58"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427</w:t>
            </w:r>
          </w:p>
        </w:tc>
        <w:tc>
          <w:tcPr>
            <w:tcW w:w="873" w:type="dxa"/>
            <w:tcBorders>
              <w:top w:val="single" w:sz="4" w:space="0" w:color="auto"/>
              <w:left w:val="nil"/>
              <w:bottom w:val="single" w:sz="4" w:space="0" w:color="auto"/>
              <w:right w:val="single" w:sz="4" w:space="0" w:color="auto"/>
            </w:tcBorders>
            <w:shd w:val="clear" w:color="000000" w:fill="auto"/>
            <w:vAlign w:val="center"/>
            <w:hideMark/>
          </w:tcPr>
          <w:p w14:paraId="22D834CA"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77</w:t>
            </w:r>
          </w:p>
        </w:tc>
        <w:tc>
          <w:tcPr>
            <w:tcW w:w="656" w:type="dxa"/>
            <w:tcBorders>
              <w:top w:val="single" w:sz="4" w:space="0" w:color="auto"/>
              <w:left w:val="nil"/>
              <w:bottom w:val="single" w:sz="4" w:space="0" w:color="auto"/>
              <w:right w:val="single" w:sz="4" w:space="0" w:color="auto"/>
            </w:tcBorders>
            <w:shd w:val="clear" w:color="000000" w:fill="auto"/>
            <w:vAlign w:val="center"/>
            <w:hideMark/>
          </w:tcPr>
          <w:p w14:paraId="5B6DF5A9"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375</w:t>
            </w:r>
          </w:p>
        </w:tc>
        <w:tc>
          <w:tcPr>
            <w:tcW w:w="724" w:type="dxa"/>
            <w:tcBorders>
              <w:top w:val="single" w:sz="4" w:space="0" w:color="auto"/>
              <w:left w:val="nil"/>
              <w:bottom w:val="single" w:sz="4" w:space="0" w:color="auto"/>
              <w:right w:val="single" w:sz="4" w:space="0" w:color="auto"/>
            </w:tcBorders>
            <w:shd w:val="clear" w:color="000000" w:fill="auto"/>
            <w:vAlign w:val="center"/>
            <w:hideMark/>
          </w:tcPr>
          <w:p w14:paraId="24762ACA" w14:textId="77777777" w:rsidR="00254B49" w:rsidRDefault="00F66090" w:rsidP="00FA39FE">
            <w:pPr>
              <w:spacing w:after="0" w:line="276"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452</w:t>
            </w:r>
          </w:p>
        </w:tc>
      </w:tr>
    </w:tbl>
    <w:p w14:paraId="10DE1F04"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34589972" w14:textId="77777777" w:rsidR="00254B49" w:rsidRDefault="00A20A1C"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В 2021 году о</w:t>
      </w:r>
      <w:r w:rsidR="00F66090">
        <w:rPr>
          <w:rFonts w:ascii="Times New Roman" w:hAnsi="Times New Roman"/>
          <w:sz w:val="26"/>
          <w:szCs w:val="26"/>
          <w:shd w:val="clear" w:color="auto" w:fill="FFFFFF"/>
          <w:lang w:eastAsia="ru-RU"/>
        </w:rPr>
        <w:t xml:space="preserve">дним из новых видов пособий </w:t>
      </w:r>
      <w:r w:rsidR="00F10A90">
        <w:rPr>
          <w:rFonts w:ascii="Times New Roman" w:hAnsi="Times New Roman"/>
          <w:sz w:val="26"/>
          <w:szCs w:val="26"/>
          <w:shd w:val="clear" w:color="auto" w:fill="FFFFFF"/>
          <w:lang w:eastAsia="ru-RU"/>
        </w:rPr>
        <w:t>стала</w:t>
      </w:r>
      <w:r w:rsidR="00F66090">
        <w:rPr>
          <w:rFonts w:ascii="Times New Roman" w:hAnsi="Times New Roman"/>
          <w:sz w:val="26"/>
          <w:szCs w:val="26"/>
          <w:shd w:val="clear" w:color="auto" w:fill="FFFFFF"/>
          <w:lang w:eastAsia="ru-RU"/>
        </w:rPr>
        <w:t xml:space="preserve"> ежемесячная выплата на ребенка в возрасте от 3 до 7 лет включительно. Для назначения данного вида пособия семья должна подтвердить степень своей нуждаемости.</w:t>
      </w:r>
    </w:p>
    <w:p w14:paraId="46037EB5"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В 2021 году Уполномоченным выявлялись факты необоснованного отказа в предоставлении мер социальной поддержки семьям, имеющим детей. </w:t>
      </w:r>
    </w:p>
    <w:p w14:paraId="0F20CCDC"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785FC4FF"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К Уполномоченному обратилась многодетная семья, которой при подаче заявления на предоставление ежемесячной выплаты на ребенка в возрасте от 3 до 7 лет включительно, поступил отказ.</w:t>
      </w:r>
    </w:p>
    <w:p w14:paraId="0D1569DE"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 xml:space="preserve">Право на назначение ежемесячной выплаты на ребенка в возрасте от 3 лет до 7 лет включительно возникает только в том случае, если семье в совокупности принадлежит имущество в пределах утвержденного перечня, в том числе один автомобиль или два, если семья многодетная, член семьи имеет инвалидность или </w:t>
      </w:r>
      <w:r>
        <w:rPr>
          <w:rFonts w:ascii="Times New Roman" w:hAnsi="Times New Roman"/>
          <w:i/>
          <w:iCs/>
          <w:sz w:val="26"/>
          <w:szCs w:val="26"/>
          <w:shd w:val="clear" w:color="auto" w:fill="FFFFFF"/>
          <w:lang w:eastAsia="ru-RU"/>
        </w:rPr>
        <w:lastRenderedPageBreak/>
        <w:t xml:space="preserve">автомобиль получен в качестве меры социальной поддержки. </w:t>
      </w:r>
    </w:p>
    <w:p w14:paraId="098B2D9D"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В связи с тем, что при подаче заявления семьей в порядке межведомственного взаимодействия, были получены сведения о наличии движимого имущества, превышающего уровень имущественной обеспеченности семьи (наличие на учете у членов семьи более двух автомобилей), и был получен отказ в назначении выплаты.</w:t>
      </w:r>
    </w:p>
    <w:p w14:paraId="3B6189D9"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В качестве досудебного решения вопроса о назначении выплаты, Уполномоченным было рекомендовано семье обратиться в органы учета транспортных средств Государственной инспекции безопасности дорожного движения с целью выяснения правомерности нахождения на учете автотранспортных средств, а в последующем осуществить повторную подачу заявления о назначении выплаты.</w:t>
      </w:r>
    </w:p>
    <w:p w14:paraId="27F20AF2"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После приведения в соответствие сведений об имуществе и исключении из учета ошибочно числящихся за членами семьи транспортных средств, удалось повторно обратиться за назначением выплаты и уже к концу июля 2021 г. выплата за весь период была получена многодетной семьей.</w:t>
      </w:r>
    </w:p>
    <w:p w14:paraId="0B9AB9D6" w14:textId="77777777" w:rsidR="00254B49" w:rsidRDefault="00254B49" w:rsidP="00FA39FE">
      <w:pPr>
        <w:widowControl w:val="0"/>
        <w:spacing w:after="0" w:line="276" w:lineRule="auto"/>
        <w:ind w:firstLine="709"/>
        <w:jc w:val="both"/>
        <w:rPr>
          <w:rFonts w:ascii="Times New Roman" w:hAnsi="Times New Roman"/>
          <w:i/>
          <w:iCs/>
          <w:sz w:val="26"/>
          <w:szCs w:val="26"/>
          <w:shd w:val="clear" w:color="auto" w:fill="FFFFFF"/>
          <w:lang w:eastAsia="ru-RU"/>
        </w:rPr>
      </w:pPr>
    </w:p>
    <w:p w14:paraId="49D80B00" w14:textId="77777777" w:rsidR="00254B49" w:rsidRDefault="00F66090" w:rsidP="00FA39FE">
      <w:pPr>
        <w:widowControl w:val="0"/>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Согласно </w:t>
      </w:r>
      <w:r w:rsidR="00F10A90">
        <w:rPr>
          <w:rFonts w:ascii="Times New Roman" w:hAnsi="Times New Roman"/>
          <w:sz w:val="26"/>
          <w:szCs w:val="26"/>
          <w:lang w:eastAsia="ru-RU"/>
        </w:rPr>
        <w:t>нормативным правовым актам</w:t>
      </w:r>
      <w:r>
        <w:rPr>
          <w:rFonts w:ascii="Times New Roman" w:hAnsi="Times New Roman"/>
          <w:sz w:val="26"/>
          <w:szCs w:val="26"/>
          <w:lang w:eastAsia="ru-RU"/>
        </w:rPr>
        <w:t xml:space="preserve"> право на ежемесячную денежную выплату на ребенка </w:t>
      </w:r>
      <w:r w:rsidRPr="00F10A90">
        <w:rPr>
          <w:rFonts w:ascii="Times New Roman" w:hAnsi="Times New Roman"/>
          <w:sz w:val="26"/>
          <w:szCs w:val="26"/>
          <w:lang w:eastAsia="ru-RU"/>
        </w:rPr>
        <w:t>в возрасте от 3 до 7 лет включительно</w:t>
      </w:r>
      <w:r>
        <w:rPr>
          <w:rFonts w:ascii="Times New Roman" w:hAnsi="Times New Roman"/>
          <w:sz w:val="26"/>
          <w:szCs w:val="26"/>
          <w:lang w:eastAsia="ru-RU"/>
        </w:rPr>
        <w:t xml:space="preserve"> имеет один из родителей или иной законный представитель ребенка, являющийся гражданином Российской Федерации и постоянно или преимущественно проживающий на территории Калужской области, в случае если размер среднедушевого дохода семьи не превышает величину прожиточного минимума на душу населения, установленную в Калужской области за второй квартал года, предшествующего году обращения за назначением ежемесячной выплаты.</w:t>
      </w:r>
    </w:p>
    <w:p w14:paraId="002AEB0D" w14:textId="77777777" w:rsidR="00254B49" w:rsidRDefault="00F66090" w:rsidP="00FA39FE">
      <w:pPr>
        <w:widowControl w:val="0"/>
        <w:spacing w:after="0" w:line="276" w:lineRule="auto"/>
        <w:ind w:firstLine="709"/>
        <w:jc w:val="both"/>
        <w:rPr>
          <w:rFonts w:ascii="Times New Roman" w:eastAsia="Calibri" w:hAnsi="Times New Roman"/>
          <w:sz w:val="26"/>
          <w:szCs w:val="26"/>
        </w:rPr>
      </w:pPr>
      <w:r>
        <w:rPr>
          <w:rFonts w:ascii="Times New Roman" w:hAnsi="Times New Roman"/>
          <w:sz w:val="26"/>
          <w:szCs w:val="26"/>
          <w:lang w:eastAsia="ru-RU"/>
        </w:rPr>
        <w:t xml:space="preserve">Ошибка в расчете размера среднедушевого дохода семьи может привести к тому, что семья получит отказ </w:t>
      </w:r>
      <w:r>
        <w:rPr>
          <w:rFonts w:ascii="Times New Roman" w:eastAsia="Calibri" w:hAnsi="Times New Roman"/>
          <w:sz w:val="26"/>
          <w:szCs w:val="26"/>
        </w:rPr>
        <w:t>в назначении ежемесячной денежной выплаты на ребенка.</w:t>
      </w:r>
    </w:p>
    <w:p w14:paraId="0988025B" w14:textId="77777777" w:rsidR="00254B49" w:rsidRDefault="00254B49" w:rsidP="00FA39FE">
      <w:pPr>
        <w:widowControl w:val="0"/>
        <w:spacing w:after="0" w:line="276" w:lineRule="auto"/>
        <w:ind w:firstLine="709"/>
        <w:jc w:val="both"/>
        <w:rPr>
          <w:rFonts w:ascii="Times New Roman" w:hAnsi="Times New Roman"/>
          <w:sz w:val="26"/>
          <w:szCs w:val="26"/>
          <w:lang w:eastAsia="ru-RU"/>
        </w:rPr>
      </w:pPr>
    </w:p>
    <w:p w14:paraId="41CF0C1E" w14:textId="77777777" w:rsidR="00254B49" w:rsidRDefault="00F66090" w:rsidP="00FA39FE">
      <w:pPr>
        <w:widowControl w:val="0"/>
        <w:spacing w:after="0" w:line="276" w:lineRule="auto"/>
        <w:ind w:firstLine="709"/>
        <w:jc w:val="both"/>
        <w:rPr>
          <w:rFonts w:ascii="Times New Roman" w:hAnsi="Times New Roman"/>
          <w:i/>
          <w:iCs/>
          <w:sz w:val="26"/>
          <w:szCs w:val="26"/>
          <w:lang w:eastAsia="ru-RU"/>
        </w:rPr>
      </w:pPr>
      <w:r>
        <w:rPr>
          <w:rFonts w:ascii="Times New Roman" w:hAnsi="Times New Roman"/>
          <w:i/>
          <w:iCs/>
          <w:sz w:val="26"/>
          <w:szCs w:val="26"/>
          <w:lang w:eastAsia="ru-RU"/>
        </w:rPr>
        <w:t>В адрес Уполномоченного обратилась многодетная семья, которой Управлением социальной защиты населения г. Калуги (УСЗН г. Калуги) было отказано в назначении ежемесячной денежной выплаты на ребенка в возрасте от 3 до 7 лет включительно.</w:t>
      </w:r>
    </w:p>
    <w:p w14:paraId="3F109F73" w14:textId="77777777" w:rsidR="00254B49" w:rsidRDefault="00F66090" w:rsidP="00FA39FE">
      <w:pPr>
        <w:widowControl w:val="0"/>
        <w:spacing w:after="0" w:line="276" w:lineRule="auto"/>
        <w:ind w:firstLine="709"/>
        <w:jc w:val="both"/>
        <w:rPr>
          <w:rFonts w:ascii="Times New Roman" w:hAnsi="Times New Roman"/>
          <w:i/>
          <w:iCs/>
          <w:sz w:val="26"/>
          <w:szCs w:val="26"/>
          <w:lang w:eastAsia="ru-RU"/>
        </w:rPr>
      </w:pPr>
      <w:r>
        <w:rPr>
          <w:rFonts w:ascii="Times New Roman" w:hAnsi="Times New Roman"/>
          <w:i/>
          <w:iCs/>
          <w:sz w:val="26"/>
          <w:szCs w:val="26"/>
          <w:lang w:eastAsia="ru-RU"/>
        </w:rPr>
        <w:t>Основанием отказа явился рассчитанный УСЗН г. Калуги среднедушевой доход семьи, который по расчетам превышал величину прожиточного минимума, установленного на территории Калужской области.</w:t>
      </w:r>
    </w:p>
    <w:p w14:paraId="7BC1D10C" w14:textId="77777777" w:rsidR="00254B49" w:rsidRDefault="00F66090" w:rsidP="00FA39FE">
      <w:pPr>
        <w:widowControl w:val="0"/>
        <w:spacing w:after="0" w:line="276" w:lineRule="auto"/>
        <w:ind w:firstLine="709"/>
        <w:jc w:val="both"/>
        <w:rPr>
          <w:rFonts w:ascii="Times New Roman" w:hAnsi="Times New Roman"/>
          <w:i/>
          <w:iCs/>
          <w:sz w:val="26"/>
          <w:szCs w:val="26"/>
          <w:lang w:eastAsia="ru-RU"/>
        </w:rPr>
      </w:pPr>
      <w:r>
        <w:rPr>
          <w:rFonts w:ascii="Times New Roman" w:hAnsi="Times New Roman"/>
          <w:i/>
          <w:iCs/>
          <w:sz w:val="26"/>
          <w:szCs w:val="26"/>
          <w:lang w:eastAsia="ru-RU"/>
        </w:rPr>
        <w:t xml:space="preserve">Изучив представленные заявителями материалы, Уполномоченный пришел к выводу, что данный отказ не правомерен, в связи с допущенными УСЗН г. Калуги ошибками в расчете совокупного дохода семьи. </w:t>
      </w:r>
    </w:p>
    <w:p w14:paraId="557DA422" w14:textId="77777777" w:rsidR="00254B49" w:rsidRDefault="00F66090" w:rsidP="00FA39FE">
      <w:pPr>
        <w:widowControl w:val="0"/>
        <w:spacing w:after="0" w:line="276" w:lineRule="auto"/>
        <w:ind w:firstLine="709"/>
        <w:jc w:val="both"/>
        <w:rPr>
          <w:rFonts w:ascii="Times New Roman" w:hAnsi="Times New Roman"/>
          <w:i/>
          <w:iCs/>
          <w:sz w:val="26"/>
          <w:szCs w:val="26"/>
          <w:lang w:eastAsia="ru-RU"/>
        </w:rPr>
      </w:pPr>
      <w:r>
        <w:rPr>
          <w:rFonts w:ascii="Times New Roman" w:hAnsi="Times New Roman"/>
          <w:i/>
          <w:iCs/>
          <w:sz w:val="26"/>
          <w:szCs w:val="26"/>
          <w:lang w:eastAsia="ru-RU"/>
        </w:rPr>
        <w:t>Специалистом аппарата Уполномоченного для заявителей было подготовлено исковое заявление об оспаривании отказа УСЗН г. Калуги в назначении ежемесячной денежной выплаты на ребенка в возрасте от 3 до 7 лет включительно, а также принято участие в судебном заседании по указанному спору.</w:t>
      </w:r>
    </w:p>
    <w:p w14:paraId="500E800C" w14:textId="77777777" w:rsidR="00254B49" w:rsidRDefault="00F66090" w:rsidP="00FA39FE">
      <w:pPr>
        <w:widowControl w:val="0"/>
        <w:spacing w:after="0" w:line="276" w:lineRule="auto"/>
        <w:ind w:firstLine="709"/>
        <w:jc w:val="both"/>
        <w:rPr>
          <w:rFonts w:ascii="Times New Roman" w:hAnsi="Times New Roman"/>
          <w:i/>
          <w:iCs/>
          <w:sz w:val="26"/>
          <w:szCs w:val="26"/>
          <w:lang w:eastAsia="ru-RU"/>
        </w:rPr>
      </w:pPr>
      <w:r>
        <w:rPr>
          <w:rFonts w:ascii="Times New Roman" w:hAnsi="Times New Roman"/>
          <w:i/>
          <w:iCs/>
          <w:sz w:val="26"/>
          <w:szCs w:val="26"/>
          <w:lang w:eastAsia="ru-RU"/>
        </w:rPr>
        <w:t xml:space="preserve">Решением Калужского районного суда Калужской области исковые требования о признании незаконным отказа УСЗН г. Калуги в назначении ежемесячной денежной выплаты на ребенка в возрасте от 3 до 7 лет включительно и </w:t>
      </w:r>
      <w:proofErr w:type="spellStart"/>
      <w:r>
        <w:rPr>
          <w:rFonts w:ascii="Times New Roman" w:hAnsi="Times New Roman"/>
          <w:i/>
          <w:iCs/>
          <w:sz w:val="26"/>
          <w:szCs w:val="26"/>
          <w:lang w:eastAsia="ru-RU"/>
        </w:rPr>
        <w:t>обязании</w:t>
      </w:r>
      <w:proofErr w:type="spellEnd"/>
      <w:r>
        <w:rPr>
          <w:rFonts w:ascii="Times New Roman" w:hAnsi="Times New Roman"/>
          <w:i/>
          <w:iCs/>
          <w:sz w:val="26"/>
          <w:szCs w:val="26"/>
          <w:lang w:eastAsia="ru-RU"/>
        </w:rPr>
        <w:t xml:space="preserve"> УСЗН г. Калуги назначить заявителям ежемесячную денежную выплату на ребенка в возрасте от 3 до 7 </w:t>
      </w:r>
      <w:r>
        <w:rPr>
          <w:rFonts w:ascii="Times New Roman" w:hAnsi="Times New Roman"/>
          <w:i/>
          <w:iCs/>
          <w:sz w:val="26"/>
          <w:szCs w:val="26"/>
          <w:lang w:eastAsia="ru-RU"/>
        </w:rPr>
        <w:lastRenderedPageBreak/>
        <w:t>лет включительно, удовлетворены в полном объеме и в последующем не оспаривались.</w:t>
      </w:r>
    </w:p>
    <w:p w14:paraId="57532214"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2B4F2B50"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Помимо описанных </w:t>
      </w:r>
      <w:r w:rsidR="00F10A90">
        <w:rPr>
          <w:rFonts w:ascii="Times New Roman" w:hAnsi="Times New Roman"/>
          <w:sz w:val="26"/>
          <w:szCs w:val="26"/>
          <w:shd w:val="clear" w:color="auto" w:fill="FFFFFF"/>
          <w:lang w:eastAsia="ru-RU"/>
        </w:rPr>
        <w:t xml:space="preserve">вы </w:t>
      </w:r>
      <w:r>
        <w:rPr>
          <w:rFonts w:ascii="Times New Roman" w:hAnsi="Times New Roman"/>
          <w:sz w:val="26"/>
          <w:szCs w:val="26"/>
          <w:shd w:val="clear" w:color="auto" w:fill="FFFFFF"/>
          <w:lang w:eastAsia="ru-RU"/>
        </w:rPr>
        <w:t xml:space="preserve">мер по реализации прав граждан в сфере социального обеспечения, им оказывалась помощь в подготовке </w:t>
      </w:r>
      <w:r w:rsidR="000F02C9">
        <w:rPr>
          <w:rFonts w:ascii="Times New Roman" w:hAnsi="Times New Roman"/>
          <w:sz w:val="26"/>
          <w:szCs w:val="26"/>
          <w:shd w:val="clear" w:color="auto" w:fill="FFFFFF"/>
          <w:lang w:eastAsia="ru-RU"/>
        </w:rPr>
        <w:t xml:space="preserve">проектов </w:t>
      </w:r>
      <w:r>
        <w:rPr>
          <w:rFonts w:ascii="Times New Roman" w:hAnsi="Times New Roman"/>
          <w:sz w:val="26"/>
          <w:szCs w:val="26"/>
          <w:shd w:val="clear" w:color="auto" w:fill="FFFFFF"/>
          <w:lang w:eastAsia="ru-RU"/>
        </w:rPr>
        <w:t>заявлений в суд об установлении фактов проживания на территории Калужской области</w:t>
      </w:r>
      <w:r w:rsidR="000F02C9">
        <w:rPr>
          <w:rFonts w:ascii="Times New Roman" w:hAnsi="Times New Roman"/>
          <w:sz w:val="26"/>
          <w:szCs w:val="26"/>
          <w:shd w:val="clear" w:color="auto" w:fill="FFFFFF"/>
          <w:lang w:eastAsia="ru-RU"/>
        </w:rPr>
        <w:t>.</w:t>
      </w:r>
    </w:p>
    <w:p w14:paraId="173D71EF"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В 2021 году Указом Президента РФ от 02.07.2021 № 396 «О единовременной выплате семьям, имеющим детей» была предусмотрена еще одна мера социальной поддержки семей с детьми, в виде осуществления в августе-декабре 2021 г. единовременной выплаты в размере 10 000 рублей. Получателями данного вида выплат являлся один из родителей (усыновителей, опекунов, попечителей) на каждого ребенка в возрасте от 6 до 18 лет и инвалиды, лица с ОВЗ в возрасте от 18 до 23 лет, обучающиеся по основным образовательным программам, либо один из их родителей (законных представителей).</w:t>
      </w:r>
    </w:p>
    <w:p w14:paraId="2B489772"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1AE6BE0B"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В адрес Уполномоченного поступило обращение об отказе заявителю со стороны отделения Пенсионного фонда России (ПФР) по Калужской области в установлении единовременной выплаты.</w:t>
      </w:r>
    </w:p>
    <w:p w14:paraId="2115665E"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Назваными причинами отказа были: «В отношении ребенка &lt;ФИО&gt; право на выплату не установлено» и «В отношении ребенка &lt;ФИО&gt; выплата на ребенка назначена ранее». Однако заявитель сообщил, что ранее за назначением выплаты он не обращался.</w:t>
      </w:r>
    </w:p>
    <w:p w14:paraId="4D04EABB"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Изучив все представленные заявителем документы, Уполномоченный пришел к выводу о том, что заявитель соответствуют всем требованиям законодательства о назначении выплаты и, соответственно, обратился в отделение ПФР по Калужской области по вопросу проведения проверки обоснованности отказа в установлении единовременной выплаты.</w:t>
      </w:r>
    </w:p>
    <w:p w14:paraId="50ADE5D1"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 xml:space="preserve">Согласно информации отделения ПФР по Калужской области по результатам проверки имеющихся в распоряжении органов ПФР сведений установлено, что заявителем дважды, в июле 2021 г., были поданы заявления об установлении единовременной выплаты на ребенка. </w:t>
      </w:r>
    </w:p>
    <w:p w14:paraId="3A56739E"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Ранее, при осуществлении выплат по Указу Президента РФ от 07.04.2020 № 249, территориальным органом ПФР было выяснено, что по сведениям персонифицированного учета имеется еще одно застрахованное лицо, у которого фамилия, имя, отчество и дата рождения полностью совпадают с данными ребенка заявителя, в результате чего оба ребенка зарегистрированы в системе персонифицированного страхования с одним страховым номером индивидуального лицевого счета (далее – СНИЛС) – так называемые «двойники». Однако ребенок, проживающий в Калужской области, проанкетирован первым, и изначально данный номер СНИЛС присвоен ему. Данная ситуация была доведена до территориального органа ПФР Астраханской области. После этого второму ребенку в Астраханской области был присвоен другой СНИЛС, а у ребенка в Калужской области остался прежний, по которому и были в 2020 году осуществлены выплаты.</w:t>
      </w:r>
    </w:p>
    <w:p w14:paraId="219E556F"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 xml:space="preserve">Вместе с тем, при подаче заявления в соответствии с Указом Президента Российской Федерации от 02.07.2021 № 396, мать второго ребенка в Астраханской </w:t>
      </w:r>
      <w:r>
        <w:rPr>
          <w:rFonts w:ascii="Times New Roman" w:hAnsi="Times New Roman"/>
          <w:i/>
          <w:iCs/>
          <w:sz w:val="26"/>
          <w:szCs w:val="26"/>
          <w:shd w:val="clear" w:color="auto" w:fill="FFFFFF"/>
          <w:lang w:eastAsia="ru-RU"/>
        </w:rPr>
        <w:lastRenderedPageBreak/>
        <w:t>области 14.07.2021 снова подала заявление, указав не новый СНИЛС своего ребенка, а действующий СНИЛС проживающего в Калужской области ребенка, в результате этого на федеральном уровне сформировалось решение об установлении выплаты по заявлению заявителя с отрицательным результатом.</w:t>
      </w:r>
    </w:p>
    <w:p w14:paraId="52403F6A"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Поскольку в распоряжении территориального органа ПФР имелись все документы, подтверждающие право на установление единовременной выплаты, было принято положительное решение. Единовременная выплата в размере 10 000 рублей осуществлена в кратчайшие сроки.</w:t>
      </w:r>
    </w:p>
    <w:p w14:paraId="05CDB947"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40497E42"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Федеральным законом от 28.12.2017 № 418-ФЗ «О ежемесячных выплатах семьям, имеющим детей» установлено право матери ребенка (или отца ребенка в случае смерти матери) на получение ежемесячной выплаты в связи с рождением (усыновлением) первого ребенка. Получатель этой выплаты утрачивает право на ее получение в случае лишения его родительских прав в отношении ребенка, в связи с рождением которого возникло указанное право.</w:t>
      </w:r>
    </w:p>
    <w:p w14:paraId="5E7D7CEC"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0F2E4680"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В адрес Уполномоченного поступило обращение женщины об отказе ей в назначении на второго ребенка ежемесячной выплаты в связи с рождением (усыновлением) первого ребенка в связи с тем, что в отношении своего первого ребенка она была лишена родительских прав.</w:t>
      </w:r>
    </w:p>
    <w:p w14:paraId="7D534B07"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 xml:space="preserve">Органом прокуратуры после обращения Уполномоченного была проведена соответствующая проверка, в ходе которой были выявлены нарушения требований Федерального закона от 28.12.2017 № 418-ФЗ ФЗ «О ежемесячных выплатах семьям, имеющим детей» и СК РФ, выразившиеся в незаконном отказе заявителю в назначении ежемесячной выплаты в связи с рождением (усыновлением) первого ребенка. В адрес органа местного самоуправления, допустившего данное нарушение внесено представление, а женщине назначена соответствующая выплата. </w:t>
      </w:r>
    </w:p>
    <w:p w14:paraId="7F724406" w14:textId="77777777" w:rsidR="00254B49" w:rsidRDefault="00254B49" w:rsidP="00FA39FE">
      <w:pPr>
        <w:widowControl w:val="0"/>
        <w:spacing w:after="0" w:line="276" w:lineRule="auto"/>
        <w:ind w:firstLine="709"/>
        <w:jc w:val="both"/>
        <w:rPr>
          <w:rFonts w:ascii="Times New Roman" w:hAnsi="Times New Roman"/>
          <w:i/>
          <w:iCs/>
          <w:sz w:val="26"/>
          <w:szCs w:val="26"/>
          <w:shd w:val="clear" w:color="auto" w:fill="FFFFFF"/>
          <w:lang w:eastAsia="ru-RU"/>
        </w:rPr>
      </w:pPr>
    </w:p>
    <w:p w14:paraId="5DA89D61"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По информации Отделения ПФР по Калужской области в 2021 году количество лиц, получивших сертификат на материнский (семейный) капитал из средств федерального бюджета на территории Калужской области</w:t>
      </w:r>
      <w:r w:rsidR="00421062">
        <w:rPr>
          <w:rFonts w:ascii="Times New Roman" w:hAnsi="Times New Roman"/>
          <w:sz w:val="26"/>
          <w:szCs w:val="26"/>
          <w:shd w:val="clear" w:color="auto" w:fill="FFFFFF"/>
          <w:lang w:eastAsia="ru-RU"/>
        </w:rPr>
        <w:t>,</w:t>
      </w:r>
      <w:r>
        <w:rPr>
          <w:rFonts w:ascii="Times New Roman" w:hAnsi="Times New Roman"/>
          <w:sz w:val="26"/>
          <w:szCs w:val="26"/>
          <w:shd w:val="clear" w:color="auto" w:fill="FFFFFF"/>
          <w:lang w:eastAsia="ru-RU"/>
        </w:rPr>
        <w:t xml:space="preserve"> составило 9 027 человек.</w:t>
      </w:r>
    </w:p>
    <w:p w14:paraId="28AA6E2D"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С 15.04.2020 выдача государственных сертификатов на материнский (семейный) капитал из средств федерального бюджета осуществляется </w:t>
      </w:r>
      <w:proofErr w:type="spellStart"/>
      <w:r>
        <w:rPr>
          <w:rFonts w:ascii="Times New Roman" w:hAnsi="Times New Roman"/>
          <w:sz w:val="26"/>
          <w:szCs w:val="26"/>
          <w:shd w:val="clear" w:color="auto" w:fill="FFFFFF"/>
          <w:lang w:eastAsia="ru-RU"/>
        </w:rPr>
        <w:t>проактивно</w:t>
      </w:r>
      <w:proofErr w:type="spellEnd"/>
      <w:r>
        <w:rPr>
          <w:rFonts w:ascii="Times New Roman" w:hAnsi="Times New Roman"/>
          <w:sz w:val="26"/>
          <w:szCs w:val="26"/>
          <w:shd w:val="clear" w:color="auto" w:fill="FFFFFF"/>
          <w:lang w:eastAsia="ru-RU"/>
        </w:rPr>
        <w:t xml:space="preserve">, в </w:t>
      </w:r>
      <w:proofErr w:type="spellStart"/>
      <w:r>
        <w:rPr>
          <w:rFonts w:ascii="Times New Roman" w:hAnsi="Times New Roman"/>
          <w:sz w:val="26"/>
          <w:szCs w:val="26"/>
          <w:shd w:val="clear" w:color="auto" w:fill="FFFFFF"/>
          <w:lang w:eastAsia="ru-RU"/>
        </w:rPr>
        <w:t>беззаявительном</w:t>
      </w:r>
      <w:proofErr w:type="spellEnd"/>
      <w:r>
        <w:rPr>
          <w:rFonts w:ascii="Times New Roman" w:hAnsi="Times New Roman"/>
          <w:sz w:val="26"/>
          <w:szCs w:val="26"/>
          <w:shd w:val="clear" w:color="auto" w:fill="FFFFFF"/>
          <w:lang w:eastAsia="ru-RU"/>
        </w:rPr>
        <w:t xml:space="preserve"> порядке по данным ЕГР ЗАГС.</w:t>
      </w:r>
    </w:p>
    <w:p w14:paraId="2D518951"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Количество лиц, воспользовавшихся средствами материнского (семейного) капитала в 2021 году, составило 8 087 человек.</w:t>
      </w:r>
    </w:p>
    <w:p w14:paraId="2C0DC184"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В рамках реализации Федерального закона от 29.12.2006 № 256-ФЗ</w:t>
      </w:r>
      <w:r w:rsidR="00421062">
        <w:rPr>
          <w:rFonts w:ascii="Times New Roman" w:hAnsi="Times New Roman"/>
          <w:sz w:val="26"/>
          <w:szCs w:val="26"/>
          <w:shd w:val="clear" w:color="auto" w:fill="FFFFFF"/>
          <w:lang w:eastAsia="ru-RU"/>
        </w:rPr>
        <w:t xml:space="preserve">                                   </w:t>
      </w:r>
      <w:proofErr w:type="gramStart"/>
      <w:r w:rsidR="00421062">
        <w:rPr>
          <w:rFonts w:ascii="Times New Roman" w:hAnsi="Times New Roman"/>
          <w:sz w:val="26"/>
          <w:szCs w:val="26"/>
          <w:shd w:val="clear" w:color="auto" w:fill="FFFFFF"/>
          <w:lang w:eastAsia="ru-RU"/>
        </w:rPr>
        <w:t xml:space="preserve">   </w:t>
      </w:r>
      <w:r>
        <w:rPr>
          <w:rFonts w:ascii="Times New Roman" w:hAnsi="Times New Roman"/>
          <w:sz w:val="26"/>
          <w:szCs w:val="26"/>
          <w:shd w:val="clear" w:color="auto" w:fill="FFFFFF"/>
          <w:lang w:eastAsia="ru-RU"/>
        </w:rPr>
        <w:t>«</w:t>
      </w:r>
      <w:proofErr w:type="gramEnd"/>
      <w:r>
        <w:rPr>
          <w:rFonts w:ascii="Times New Roman" w:hAnsi="Times New Roman"/>
          <w:sz w:val="26"/>
          <w:szCs w:val="26"/>
          <w:shd w:val="clear" w:color="auto" w:fill="FFFFFF"/>
          <w:lang w:eastAsia="ru-RU"/>
        </w:rPr>
        <w:t xml:space="preserve">О дополнительных мерах государственной поддержки семей, имеющих детей» средства материнского (семейного) капитала в основном направляются заявителями на улучшение жилищных условий, на получение образования ребенком (детьми), на получение ежемесячной выплаты в соответствии с Федеральным законом от 28.12.2017 № 418-ФЗ </w:t>
      </w:r>
      <w:r w:rsidR="00421062">
        <w:rPr>
          <w:rFonts w:ascii="Times New Roman" w:hAnsi="Times New Roman"/>
          <w:sz w:val="26"/>
          <w:szCs w:val="26"/>
          <w:shd w:val="clear" w:color="auto" w:fill="FFFFFF"/>
          <w:lang w:eastAsia="ru-RU"/>
        </w:rPr>
        <w:t xml:space="preserve">       </w:t>
      </w:r>
      <w:r>
        <w:rPr>
          <w:rFonts w:ascii="Times New Roman" w:hAnsi="Times New Roman"/>
          <w:sz w:val="26"/>
          <w:szCs w:val="26"/>
          <w:shd w:val="clear" w:color="auto" w:fill="FFFFFF"/>
          <w:lang w:eastAsia="ru-RU"/>
        </w:rPr>
        <w:t>«О ежемесячных выплатах семьям, имеющим детей»</w:t>
      </w:r>
      <w:r w:rsidR="00421062">
        <w:rPr>
          <w:rFonts w:ascii="Times New Roman" w:hAnsi="Times New Roman"/>
          <w:sz w:val="26"/>
          <w:szCs w:val="26"/>
          <w:shd w:val="clear" w:color="auto" w:fill="FFFFFF"/>
          <w:lang w:eastAsia="ru-RU"/>
        </w:rPr>
        <w:t>.</w:t>
      </w:r>
    </w:p>
    <w:p w14:paraId="26C5BDAC"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lastRenderedPageBreak/>
        <w:t>Количество лиц, являющихся получателями пенсии по случаю потери кормильца (далее - пенсия СПК) на территории Калужской области</w:t>
      </w:r>
      <w:r w:rsidR="00421062">
        <w:rPr>
          <w:rFonts w:ascii="Times New Roman" w:hAnsi="Times New Roman"/>
          <w:sz w:val="26"/>
          <w:szCs w:val="26"/>
          <w:shd w:val="clear" w:color="auto" w:fill="FFFFFF"/>
          <w:lang w:eastAsia="ru-RU"/>
        </w:rPr>
        <w:t>,</w:t>
      </w:r>
      <w:r>
        <w:rPr>
          <w:rFonts w:ascii="Times New Roman" w:hAnsi="Times New Roman"/>
          <w:sz w:val="26"/>
          <w:szCs w:val="26"/>
          <w:shd w:val="clear" w:color="auto" w:fill="FFFFFF"/>
          <w:lang w:eastAsia="ru-RU"/>
        </w:rPr>
        <w:t xml:space="preserve"> по состоянию на 31.12.2021</w:t>
      </w:r>
      <w:r w:rsidR="00421062">
        <w:rPr>
          <w:rFonts w:ascii="Times New Roman" w:hAnsi="Times New Roman"/>
          <w:sz w:val="26"/>
          <w:szCs w:val="26"/>
          <w:shd w:val="clear" w:color="auto" w:fill="FFFFFF"/>
          <w:lang w:eastAsia="ru-RU"/>
        </w:rPr>
        <w:t>,</w:t>
      </w:r>
      <w:r>
        <w:rPr>
          <w:rFonts w:ascii="Times New Roman" w:hAnsi="Times New Roman"/>
          <w:sz w:val="26"/>
          <w:szCs w:val="26"/>
          <w:shd w:val="clear" w:color="auto" w:fill="FFFFFF"/>
          <w:lang w:eastAsia="ru-RU"/>
        </w:rPr>
        <w:t xml:space="preserve"> составило 15 644 человека.</w:t>
      </w:r>
    </w:p>
    <w:p w14:paraId="0B0A255D"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Получателем такой пенсии является супруг (супруга) умершего кормильца, а при его (ее) отсутствии получателем будет являться опекун (попечитель) ребенка. Однако для осуществления выплат пенсии СПК опекуну, в случае лишения родителя родительских прав, орган местного самоуправления должен в рамках информационного взаимодействия передать в отделение </w:t>
      </w:r>
      <w:r w:rsidR="00421062">
        <w:rPr>
          <w:rFonts w:ascii="Times New Roman" w:hAnsi="Times New Roman"/>
          <w:sz w:val="26"/>
          <w:szCs w:val="26"/>
          <w:shd w:val="clear" w:color="auto" w:fill="FFFFFF"/>
          <w:lang w:eastAsia="ru-RU"/>
        </w:rPr>
        <w:t>ПФР РФ</w:t>
      </w:r>
      <w:r>
        <w:rPr>
          <w:rFonts w:ascii="Times New Roman" w:hAnsi="Times New Roman"/>
          <w:sz w:val="26"/>
          <w:szCs w:val="26"/>
          <w:shd w:val="clear" w:color="auto" w:fill="FFFFFF"/>
          <w:lang w:eastAsia="ru-RU"/>
        </w:rPr>
        <w:t xml:space="preserve"> информацию о лишении родителя родительских прав.</w:t>
      </w:r>
    </w:p>
    <w:p w14:paraId="1F4804E7" w14:textId="77777777" w:rsidR="00254B49"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28F0DA86"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В адрес Уполномоченного поступила информация о том, что мать ребенка, лишенная в его отношении родительских прав, продолжает получать пенсию СПК, все средства тратит на собственные нужды.</w:t>
      </w:r>
    </w:p>
    <w:p w14:paraId="3AFC20E5" w14:textId="77777777" w:rsidR="00254B49"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Pr>
          <w:rFonts w:ascii="Times New Roman" w:hAnsi="Times New Roman"/>
          <w:i/>
          <w:iCs/>
          <w:sz w:val="26"/>
          <w:szCs w:val="26"/>
          <w:shd w:val="clear" w:color="auto" w:fill="FFFFFF"/>
          <w:lang w:eastAsia="ru-RU"/>
        </w:rPr>
        <w:t>На обращение Уполномоченного в адрес отделения ПФР по Калужской области по указанному вопросу была получена информация о том, что в адрес отделения ПФР по Калужской области не поступало информации о лишении матери, получающей пенсию СПК, родительских прав, что в свою очередь служило бы основанием для прекращения выплаты данной пенсии.</w:t>
      </w:r>
    </w:p>
    <w:p w14:paraId="7586BF57" w14:textId="77777777" w:rsidR="00254B49" w:rsidRPr="0096624A"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sidRPr="0096624A">
        <w:rPr>
          <w:rFonts w:ascii="Times New Roman" w:hAnsi="Times New Roman"/>
          <w:i/>
          <w:iCs/>
          <w:sz w:val="26"/>
          <w:szCs w:val="26"/>
          <w:shd w:val="clear" w:color="auto" w:fill="FFFFFF"/>
          <w:lang w:eastAsia="ru-RU"/>
        </w:rPr>
        <w:t>Данная информация однозначно говорит о ненадлежащем исполнении органом местного самоуправления, исполняющим полномочия по организации и осуществлению деятельности по опеке и попечительству, своих обязанностей по передаче информации о лишении родителя родительских прав, восстановлении в родительских правах, об ограничении родительских прав, отмене ограничения родительских прав, отобрании ребенка в территориальные органы ПФР, поскольку данное положение закреплено в Соглашении от 26.03.2020 № 92/20 «Об информационном взаимодействии между Отделением пенсионного фонда Российской Федерации (государственным учреждением) по Калужской области и Министерством труда и социальной защиты Калужской области».</w:t>
      </w:r>
    </w:p>
    <w:p w14:paraId="4D6757C1" w14:textId="77777777" w:rsidR="00254B49" w:rsidRPr="0096624A"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sidRPr="0096624A">
        <w:rPr>
          <w:rFonts w:ascii="Times New Roman" w:hAnsi="Times New Roman"/>
          <w:i/>
          <w:iCs/>
          <w:sz w:val="26"/>
          <w:szCs w:val="26"/>
          <w:shd w:val="clear" w:color="auto" w:fill="FFFFFF"/>
          <w:lang w:eastAsia="ru-RU"/>
        </w:rPr>
        <w:t>В последующем, получив необходимую информацию от органа местного самоуправления, отделением ПФР по Калужской области выплата пенсии СПК матери, лишенной родительских прав, прекращена, с нее взысканы излишне уплаченные суммы пенсии СПК и направлены в адрес опекуна ребенка.</w:t>
      </w:r>
    </w:p>
    <w:p w14:paraId="109E575D" w14:textId="77777777" w:rsidR="00254B49" w:rsidRPr="005C7651" w:rsidRDefault="00F66090" w:rsidP="00FA39FE">
      <w:pPr>
        <w:widowControl w:val="0"/>
        <w:spacing w:after="0" w:line="276" w:lineRule="auto"/>
        <w:ind w:firstLine="709"/>
        <w:jc w:val="both"/>
        <w:rPr>
          <w:rFonts w:ascii="Times New Roman" w:hAnsi="Times New Roman"/>
          <w:i/>
          <w:iCs/>
          <w:sz w:val="26"/>
          <w:szCs w:val="26"/>
          <w:shd w:val="clear" w:color="auto" w:fill="FFFFFF"/>
          <w:lang w:eastAsia="ru-RU"/>
        </w:rPr>
      </w:pPr>
      <w:r w:rsidRPr="0096624A">
        <w:rPr>
          <w:rFonts w:ascii="Times New Roman" w:hAnsi="Times New Roman"/>
          <w:i/>
          <w:iCs/>
          <w:sz w:val="26"/>
          <w:szCs w:val="26"/>
          <w:shd w:val="clear" w:color="auto" w:fill="FFFFFF"/>
          <w:lang w:eastAsia="ru-RU"/>
        </w:rPr>
        <w:t>О данной ситуации Уполномоченным также был</w:t>
      </w:r>
      <w:r>
        <w:rPr>
          <w:rFonts w:ascii="Times New Roman" w:hAnsi="Times New Roman"/>
          <w:i/>
          <w:iCs/>
          <w:sz w:val="26"/>
          <w:szCs w:val="26"/>
          <w:shd w:val="clear" w:color="auto" w:fill="FFFFFF"/>
          <w:lang w:eastAsia="ru-RU"/>
        </w:rPr>
        <w:t xml:space="preserve"> уведомлен орган прокуратуры. По информации органа прокуратуры в адрес должностного лица, допустившего нарушение </w:t>
      </w:r>
      <w:r w:rsidRPr="005C7651">
        <w:rPr>
          <w:rFonts w:ascii="Times New Roman" w:hAnsi="Times New Roman"/>
          <w:i/>
          <w:iCs/>
          <w:sz w:val="26"/>
          <w:szCs w:val="26"/>
          <w:shd w:val="clear" w:color="auto" w:fill="FFFFFF"/>
          <w:lang w:eastAsia="ru-RU"/>
        </w:rPr>
        <w:t>законодательства, внесено представление.</w:t>
      </w:r>
    </w:p>
    <w:p w14:paraId="258A52DE" w14:textId="77777777" w:rsidR="00254B49" w:rsidRPr="005C7651" w:rsidRDefault="00254B49" w:rsidP="00FA39FE">
      <w:pPr>
        <w:widowControl w:val="0"/>
        <w:spacing w:after="0" w:line="276" w:lineRule="auto"/>
        <w:ind w:firstLine="709"/>
        <w:jc w:val="both"/>
        <w:rPr>
          <w:rFonts w:ascii="Times New Roman" w:hAnsi="Times New Roman"/>
          <w:sz w:val="26"/>
          <w:szCs w:val="26"/>
          <w:shd w:val="clear" w:color="auto" w:fill="FFFFFF"/>
          <w:lang w:eastAsia="ru-RU"/>
        </w:rPr>
      </w:pPr>
    </w:p>
    <w:p w14:paraId="4699DE72" w14:textId="77777777" w:rsidR="00254B49" w:rsidRPr="005C7651" w:rsidRDefault="000F02C9" w:rsidP="00FA39FE">
      <w:pPr>
        <w:widowControl w:val="0"/>
        <w:spacing w:after="0" w:line="276" w:lineRule="auto"/>
        <w:ind w:firstLine="709"/>
        <w:jc w:val="both"/>
        <w:rPr>
          <w:rFonts w:ascii="Times New Roman" w:hAnsi="Times New Roman"/>
          <w:sz w:val="26"/>
          <w:szCs w:val="26"/>
          <w:shd w:val="clear" w:color="auto" w:fill="FFFFFF"/>
          <w:lang w:eastAsia="ru-RU"/>
        </w:rPr>
      </w:pPr>
      <w:r w:rsidRPr="005C7651">
        <w:rPr>
          <w:rFonts w:ascii="Times New Roman" w:hAnsi="Times New Roman"/>
          <w:sz w:val="26"/>
          <w:szCs w:val="26"/>
          <w:shd w:val="clear" w:color="auto" w:fill="FFFFFF"/>
          <w:lang w:eastAsia="ru-RU"/>
        </w:rPr>
        <w:t>П</w:t>
      </w:r>
      <w:r w:rsidR="00F66090" w:rsidRPr="005C7651">
        <w:rPr>
          <w:rFonts w:ascii="Times New Roman" w:hAnsi="Times New Roman"/>
          <w:sz w:val="26"/>
          <w:szCs w:val="26"/>
          <w:shd w:val="clear" w:color="auto" w:fill="FFFFFF"/>
          <w:lang w:eastAsia="ru-RU"/>
        </w:rPr>
        <w:t>родолжает оставаться нерешенным на законодательном уровне вопрос о праве на одновременное получение двух пенсий детьми, одновременно ставшими инвалидами и потерявшими одного или обоих родителей</w:t>
      </w:r>
      <w:r w:rsidR="006143B2" w:rsidRPr="005C7651">
        <w:rPr>
          <w:rFonts w:ascii="Times New Roman" w:hAnsi="Times New Roman"/>
          <w:sz w:val="26"/>
          <w:szCs w:val="26"/>
          <w:shd w:val="clear" w:color="auto" w:fill="FFFFFF"/>
          <w:lang w:eastAsia="ru-RU"/>
        </w:rPr>
        <w:t>,</w:t>
      </w:r>
      <w:r w:rsidR="00F66090" w:rsidRPr="005C7651">
        <w:rPr>
          <w:rFonts w:ascii="Times New Roman" w:hAnsi="Times New Roman"/>
          <w:sz w:val="26"/>
          <w:szCs w:val="26"/>
          <w:shd w:val="clear" w:color="auto" w:fill="FFFFFF"/>
          <w:lang w:eastAsia="ru-RU"/>
        </w:rPr>
        <w:t xml:space="preserve"> при прав</w:t>
      </w:r>
      <w:r w:rsidR="006143B2" w:rsidRPr="005C7651">
        <w:rPr>
          <w:rFonts w:ascii="Times New Roman" w:hAnsi="Times New Roman"/>
          <w:sz w:val="26"/>
          <w:szCs w:val="26"/>
          <w:shd w:val="clear" w:color="auto" w:fill="FFFFFF"/>
          <w:lang w:eastAsia="ru-RU"/>
        </w:rPr>
        <w:t>е</w:t>
      </w:r>
      <w:r w:rsidR="00F66090" w:rsidRPr="005C7651">
        <w:rPr>
          <w:rFonts w:ascii="Times New Roman" w:hAnsi="Times New Roman"/>
          <w:sz w:val="26"/>
          <w:szCs w:val="26"/>
          <w:shd w:val="clear" w:color="auto" w:fill="FFFFFF"/>
          <w:lang w:eastAsia="ru-RU"/>
        </w:rPr>
        <w:t xml:space="preserve"> выбора по действующему законодательству только одной из двух полагающихся пенсий. В такой ситуации, получая пенсию по инвалидности, они лишаются возможности возмещения утраченной помощи родителя (родителей).</w:t>
      </w:r>
    </w:p>
    <w:p w14:paraId="17F7A66A" w14:textId="77777777" w:rsidR="00254B49"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sidRPr="005C7651">
        <w:rPr>
          <w:rFonts w:ascii="Times New Roman" w:hAnsi="Times New Roman"/>
          <w:sz w:val="26"/>
          <w:szCs w:val="26"/>
          <w:shd w:val="clear" w:color="auto" w:fill="FFFFFF"/>
          <w:lang w:eastAsia="ru-RU"/>
        </w:rPr>
        <w:t>Также, в рамках реализации Федерального закона от 29.12.2006</w:t>
      </w:r>
      <w:r>
        <w:rPr>
          <w:rFonts w:ascii="Times New Roman" w:hAnsi="Times New Roman"/>
          <w:sz w:val="26"/>
          <w:szCs w:val="26"/>
          <w:shd w:val="clear" w:color="auto" w:fill="FFFFFF"/>
          <w:lang w:eastAsia="ru-RU"/>
        </w:rPr>
        <w:t xml:space="preserve"> № 256-ФЗ</w:t>
      </w:r>
      <w:r w:rsidR="00421062">
        <w:rPr>
          <w:rFonts w:ascii="Times New Roman" w:hAnsi="Times New Roman"/>
          <w:sz w:val="26"/>
          <w:szCs w:val="26"/>
          <w:shd w:val="clear" w:color="auto" w:fill="FFFFFF"/>
          <w:lang w:eastAsia="ru-RU"/>
        </w:rPr>
        <w:t xml:space="preserve">                       </w:t>
      </w:r>
      <w:r>
        <w:rPr>
          <w:rFonts w:ascii="Times New Roman" w:hAnsi="Times New Roman"/>
          <w:sz w:val="26"/>
          <w:szCs w:val="26"/>
          <w:shd w:val="clear" w:color="auto" w:fill="FFFFFF"/>
          <w:lang w:eastAsia="ru-RU"/>
        </w:rPr>
        <w:lastRenderedPageBreak/>
        <w:t>«О дополнительных мерах государственной поддержки семей, имеющих детей» актуальным остается нерешенный вопрос на законодательном уровне о направлении средств материнского (семейного) капитала на оплату платных образовательных услуг (иных связанных с получением образования расходов), предусматривающи</w:t>
      </w:r>
      <w:r w:rsidR="006143B2">
        <w:rPr>
          <w:rFonts w:ascii="Times New Roman" w:hAnsi="Times New Roman"/>
          <w:sz w:val="26"/>
          <w:szCs w:val="26"/>
          <w:shd w:val="clear" w:color="auto" w:fill="FFFFFF"/>
          <w:lang w:eastAsia="ru-RU"/>
        </w:rPr>
        <w:t>х</w:t>
      </w:r>
      <w:r>
        <w:rPr>
          <w:rFonts w:ascii="Times New Roman" w:hAnsi="Times New Roman"/>
          <w:sz w:val="26"/>
          <w:szCs w:val="26"/>
          <w:shd w:val="clear" w:color="auto" w:fill="FFFFFF"/>
          <w:lang w:eastAsia="ru-RU"/>
        </w:rPr>
        <w:t xml:space="preserve"> возможность направления средств (части средств) материнского (семейного) капитала на счета индивидуальных предпринимателей, осуществляющих предоставление платных образовательных услуг при наличии лицензии на оказание данных услуг. На сегодняшний день направление средств материнского (семейного) капитала на оплату платных образовательных услуг по договорам, заключенным с индивидуальными предпринимателями, осуществляется Отделением ПФР по Калужской области только на основании вступивших в законную силу решений суда о выплате средств МСК по данному направлению на счета предпринимателей. До настоящего времени решение по данному вопросу на законодательном уровне не принято.</w:t>
      </w:r>
    </w:p>
    <w:p w14:paraId="12B7F2AC" w14:textId="77777777" w:rsidR="00254B49" w:rsidRPr="0096624A" w:rsidRDefault="00F66090" w:rsidP="00FA39FE">
      <w:pPr>
        <w:widowControl w:val="0"/>
        <w:spacing w:after="0" w:line="276" w:lineRule="auto"/>
        <w:ind w:firstLine="709"/>
        <w:jc w:val="both"/>
        <w:rPr>
          <w:rFonts w:ascii="Times New Roman" w:hAnsi="Times New Roman"/>
          <w:sz w:val="26"/>
          <w:szCs w:val="26"/>
          <w:shd w:val="clear" w:color="auto" w:fill="FFFFFF"/>
          <w:lang w:eastAsia="ru-RU"/>
        </w:rPr>
      </w:pPr>
      <w:r w:rsidRPr="0096624A">
        <w:rPr>
          <w:rFonts w:ascii="Times New Roman" w:hAnsi="Times New Roman"/>
          <w:sz w:val="26"/>
          <w:szCs w:val="26"/>
          <w:shd w:val="clear" w:color="auto" w:fill="FFFFFF"/>
          <w:lang w:eastAsia="ru-RU"/>
        </w:rPr>
        <w:t>На основании проведенного анализа соблюдения прав и законных интересов детей на социальное обеспечение и социальное страхование целесообразн</w:t>
      </w:r>
      <w:r w:rsidR="008850BC" w:rsidRPr="0096624A">
        <w:rPr>
          <w:rFonts w:ascii="Times New Roman" w:hAnsi="Times New Roman"/>
          <w:sz w:val="26"/>
          <w:szCs w:val="26"/>
          <w:shd w:val="clear" w:color="auto" w:fill="FFFFFF"/>
          <w:lang w:eastAsia="ru-RU"/>
        </w:rPr>
        <w:t xml:space="preserve">о </w:t>
      </w:r>
      <w:r w:rsidR="005C7651" w:rsidRPr="0096624A">
        <w:rPr>
          <w:rFonts w:ascii="Times New Roman" w:hAnsi="Times New Roman"/>
          <w:sz w:val="26"/>
          <w:szCs w:val="26"/>
          <w:shd w:val="clear" w:color="auto" w:fill="FFFFFF"/>
          <w:lang w:eastAsia="ru-RU"/>
        </w:rPr>
        <w:t xml:space="preserve">рекомендовать органам </w:t>
      </w:r>
      <w:r w:rsidRPr="0096624A">
        <w:rPr>
          <w:rFonts w:ascii="Times New Roman" w:hAnsi="Times New Roman"/>
          <w:sz w:val="26"/>
          <w:szCs w:val="26"/>
          <w:shd w:val="clear" w:color="auto" w:fill="FFFFFF"/>
          <w:lang w:eastAsia="ru-RU"/>
        </w:rPr>
        <w:t xml:space="preserve">местного самоуправления Калужской области усилить контроль за правомерностью отказов в назначении </w:t>
      </w:r>
      <w:r w:rsidR="0096624A">
        <w:rPr>
          <w:rFonts w:ascii="Times New Roman" w:hAnsi="Times New Roman"/>
          <w:sz w:val="26"/>
          <w:szCs w:val="26"/>
          <w:shd w:val="clear" w:color="auto" w:fill="FFFFFF"/>
          <w:lang w:eastAsia="ru-RU"/>
        </w:rPr>
        <w:t xml:space="preserve">детских льгот и </w:t>
      </w:r>
      <w:r w:rsidRPr="0096624A">
        <w:rPr>
          <w:rFonts w:ascii="Times New Roman" w:hAnsi="Times New Roman"/>
          <w:sz w:val="26"/>
          <w:szCs w:val="26"/>
          <w:shd w:val="clear" w:color="auto" w:fill="FFFFFF"/>
          <w:lang w:eastAsia="ru-RU"/>
        </w:rPr>
        <w:t>пособий.</w:t>
      </w:r>
    </w:p>
    <w:p w14:paraId="35E572DF"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3E74AC4E" w14:textId="77777777" w:rsidR="00867026" w:rsidRPr="0096624A" w:rsidRDefault="00867026" w:rsidP="00FA39FE">
      <w:pPr>
        <w:autoSpaceDE w:val="0"/>
        <w:autoSpaceDN w:val="0"/>
        <w:adjustRightInd w:val="0"/>
        <w:spacing w:after="0" w:line="276" w:lineRule="auto"/>
        <w:jc w:val="center"/>
        <w:rPr>
          <w:rFonts w:ascii="Times New Roman" w:hAnsi="Times New Roman"/>
          <w:b/>
          <w:bCs/>
          <w:sz w:val="26"/>
          <w:szCs w:val="26"/>
          <w:lang w:eastAsia="ru-RU"/>
        </w:rPr>
      </w:pPr>
    </w:p>
    <w:p w14:paraId="1D02F744"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27" w:name="_Toc100311452"/>
      <w:r w:rsidRPr="00201BEF">
        <w:rPr>
          <w:rFonts w:ascii="Times New Roman" w:hAnsi="Times New Roman"/>
          <w:b/>
          <w:bCs/>
          <w:color w:val="auto"/>
          <w:sz w:val="26"/>
          <w:szCs w:val="26"/>
        </w:rPr>
        <w:t>2.6. Право на жилище</w:t>
      </w:r>
      <w:bookmarkEnd w:id="27"/>
    </w:p>
    <w:p w14:paraId="15D4B7C2" w14:textId="77777777" w:rsidR="00254B49" w:rsidRDefault="00254B49" w:rsidP="00FA39FE">
      <w:pPr>
        <w:spacing w:after="0" w:line="276" w:lineRule="auto"/>
        <w:ind w:firstLine="709"/>
        <w:jc w:val="right"/>
        <w:rPr>
          <w:rFonts w:ascii="Times New Roman" w:hAnsi="Times New Roman"/>
          <w:sz w:val="26"/>
          <w:szCs w:val="26"/>
          <w:lang w:eastAsia="ru-RU"/>
        </w:rPr>
      </w:pPr>
    </w:p>
    <w:p w14:paraId="1C9A4EF7" w14:textId="77777777" w:rsidR="00254B49" w:rsidRDefault="00F66090" w:rsidP="00FA39FE">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В 2021 году в адрес Уполномоченного </w:t>
      </w:r>
      <w:r w:rsidR="00EB2507">
        <w:rPr>
          <w:rFonts w:ascii="Times New Roman" w:eastAsia="Calibri" w:hAnsi="Times New Roman"/>
          <w:sz w:val="26"/>
          <w:szCs w:val="26"/>
        </w:rPr>
        <w:t xml:space="preserve">поступило </w:t>
      </w:r>
      <w:r w:rsidR="005C7651">
        <w:rPr>
          <w:rFonts w:ascii="Times New Roman" w:eastAsia="Calibri" w:hAnsi="Times New Roman"/>
          <w:sz w:val="26"/>
          <w:szCs w:val="26"/>
        </w:rPr>
        <w:t xml:space="preserve">598 обращений </w:t>
      </w:r>
      <w:r>
        <w:rPr>
          <w:rFonts w:ascii="Times New Roman" w:eastAsia="Calibri" w:hAnsi="Times New Roman"/>
          <w:sz w:val="26"/>
          <w:szCs w:val="26"/>
        </w:rPr>
        <w:t>по вопросам защиты прав на жилище, что на 21,3 % больше, чем в 2020 году и на 1,9 % больше, чем в 2019 году (Таблица 7).</w:t>
      </w:r>
    </w:p>
    <w:p w14:paraId="66D42A20" w14:textId="77777777" w:rsidR="00254B49" w:rsidRDefault="00F66090" w:rsidP="00FA39FE">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В числе основных преобладают вопросы обеспечения жильем детей-сирот и лиц из их числа; постановки на учет в качестве нуждающихся в жилых помещениях по договорам социального найма; обеспечения жильем детей-инвалидов; обеспечения жилищных прав детей при переселении из аварийного жилого фонда; обеспечения жильем детей из многодетных семей. </w:t>
      </w:r>
    </w:p>
    <w:p w14:paraId="74610A01" w14:textId="77777777" w:rsidR="00254B49" w:rsidRDefault="00254B49" w:rsidP="00FA39FE">
      <w:pPr>
        <w:spacing w:after="0" w:line="276" w:lineRule="auto"/>
        <w:rPr>
          <w:rFonts w:ascii="Times New Roman" w:eastAsia="Calibri" w:hAnsi="Times New Roman"/>
          <w:sz w:val="26"/>
          <w:szCs w:val="26"/>
        </w:rPr>
      </w:pPr>
    </w:p>
    <w:p w14:paraId="49C9B648" w14:textId="77777777" w:rsidR="00254B49" w:rsidRPr="00C21A65" w:rsidRDefault="00F66090" w:rsidP="00C21A65">
      <w:pPr>
        <w:spacing w:after="0" w:line="276" w:lineRule="auto"/>
        <w:jc w:val="center"/>
        <w:rPr>
          <w:rFonts w:ascii="Times New Roman" w:hAnsi="Times New Roman"/>
          <w:bCs/>
          <w:sz w:val="26"/>
          <w:szCs w:val="26"/>
          <w:lang w:eastAsia="ru-RU"/>
        </w:rPr>
      </w:pPr>
      <w:r>
        <w:rPr>
          <w:rFonts w:ascii="Times New Roman" w:hAnsi="Times New Roman"/>
          <w:bCs/>
          <w:sz w:val="26"/>
          <w:szCs w:val="26"/>
          <w:lang w:eastAsia="ru-RU"/>
        </w:rPr>
        <w:t>Таблица 7 – Категории обращений в сфере права на жилище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011"/>
        <w:gridCol w:w="655"/>
        <w:gridCol w:w="836"/>
        <w:gridCol w:w="1011"/>
        <w:gridCol w:w="655"/>
        <w:gridCol w:w="836"/>
        <w:gridCol w:w="1011"/>
        <w:gridCol w:w="655"/>
        <w:gridCol w:w="836"/>
      </w:tblGrid>
      <w:tr w:rsidR="00254B49" w:rsidRPr="000A3366" w14:paraId="50DC66D9" w14:textId="77777777" w:rsidTr="001E050C">
        <w:trPr>
          <w:trHeight w:val="20"/>
          <w:tblHeader/>
        </w:trPr>
        <w:tc>
          <w:tcPr>
            <w:tcW w:w="2802" w:type="dxa"/>
            <w:vMerge w:val="restart"/>
            <w:shd w:val="clear" w:color="auto" w:fill="auto"/>
            <w:vAlign w:val="center"/>
          </w:tcPr>
          <w:p w14:paraId="5A62D3FA"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Категория вопросов</w:t>
            </w:r>
          </w:p>
        </w:tc>
        <w:tc>
          <w:tcPr>
            <w:tcW w:w="7506" w:type="dxa"/>
            <w:gridSpan w:val="9"/>
            <w:shd w:val="clear" w:color="auto" w:fill="auto"/>
            <w:vAlign w:val="center"/>
          </w:tcPr>
          <w:p w14:paraId="1C6B0646"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Количество обращений</w:t>
            </w:r>
          </w:p>
        </w:tc>
      </w:tr>
      <w:tr w:rsidR="00254B49" w:rsidRPr="000A3366" w14:paraId="7319E5DE" w14:textId="77777777" w:rsidTr="001E050C">
        <w:trPr>
          <w:trHeight w:val="20"/>
          <w:tblHeader/>
        </w:trPr>
        <w:tc>
          <w:tcPr>
            <w:tcW w:w="2802" w:type="dxa"/>
            <w:vMerge/>
            <w:shd w:val="clear" w:color="auto" w:fill="auto"/>
            <w:hideMark/>
          </w:tcPr>
          <w:p w14:paraId="32626E3F" w14:textId="77777777" w:rsidR="00254B49" w:rsidRPr="000A3366" w:rsidRDefault="00254B49" w:rsidP="000A3366">
            <w:pPr>
              <w:spacing w:after="0" w:line="276" w:lineRule="auto"/>
              <w:jc w:val="center"/>
              <w:rPr>
                <w:rFonts w:ascii="Times New Roman" w:hAnsi="Times New Roman"/>
                <w:b/>
                <w:bCs/>
                <w:sz w:val="26"/>
                <w:szCs w:val="26"/>
                <w:lang w:eastAsia="ru-RU"/>
              </w:rPr>
            </w:pPr>
          </w:p>
        </w:tc>
        <w:tc>
          <w:tcPr>
            <w:tcW w:w="2502" w:type="dxa"/>
            <w:gridSpan w:val="3"/>
            <w:shd w:val="clear" w:color="auto" w:fill="auto"/>
            <w:vAlign w:val="center"/>
            <w:hideMark/>
          </w:tcPr>
          <w:p w14:paraId="052C3172"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2019 год</w:t>
            </w:r>
          </w:p>
        </w:tc>
        <w:tc>
          <w:tcPr>
            <w:tcW w:w="2502" w:type="dxa"/>
            <w:gridSpan w:val="3"/>
            <w:shd w:val="clear" w:color="auto" w:fill="auto"/>
            <w:vAlign w:val="center"/>
            <w:hideMark/>
          </w:tcPr>
          <w:p w14:paraId="0B718BA1"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2020 год</w:t>
            </w:r>
          </w:p>
        </w:tc>
        <w:tc>
          <w:tcPr>
            <w:tcW w:w="2502" w:type="dxa"/>
            <w:gridSpan w:val="3"/>
            <w:shd w:val="clear" w:color="auto" w:fill="auto"/>
            <w:vAlign w:val="center"/>
            <w:hideMark/>
          </w:tcPr>
          <w:p w14:paraId="1E064F38"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2021 год</w:t>
            </w:r>
          </w:p>
        </w:tc>
      </w:tr>
      <w:tr w:rsidR="00254B49" w:rsidRPr="000A3366" w14:paraId="282DBB9B" w14:textId="77777777" w:rsidTr="001E050C">
        <w:trPr>
          <w:trHeight w:val="20"/>
          <w:tblHeader/>
        </w:trPr>
        <w:tc>
          <w:tcPr>
            <w:tcW w:w="2802" w:type="dxa"/>
            <w:vMerge/>
            <w:shd w:val="clear" w:color="auto" w:fill="auto"/>
            <w:hideMark/>
          </w:tcPr>
          <w:p w14:paraId="43945D46" w14:textId="77777777" w:rsidR="00254B49" w:rsidRPr="000A3366" w:rsidRDefault="00254B49" w:rsidP="000A3366">
            <w:pPr>
              <w:spacing w:after="0" w:line="276" w:lineRule="auto"/>
              <w:jc w:val="both"/>
              <w:rPr>
                <w:rFonts w:ascii="Times New Roman" w:hAnsi="Times New Roman"/>
                <w:b/>
                <w:bCs/>
                <w:sz w:val="26"/>
                <w:szCs w:val="26"/>
                <w:lang w:eastAsia="ru-RU"/>
              </w:rPr>
            </w:pPr>
          </w:p>
        </w:tc>
        <w:tc>
          <w:tcPr>
            <w:tcW w:w="1011" w:type="dxa"/>
            <w:shd w:val="clear" w:color="auto" w:fill="auto"/>
            <w:vAlign w:val="center"/>
            <w:hideMark/>
          </w:tcPr>
          <w:p w14:paraId="2DCB285D" w14:textId="77777777" w:rsidR="00254B49" w:rsidRPr="000A3366" w:rsidRDefault="00F66090" w:rsidP="000A3366">
            <w:pPr>
              <w:spacing w:after="0" w:line="276" w:lineRule="auto"/>
              <w:jc w:val="center"/>
              <w:rPr>
                <w:rFonts w:ascii="Times New Roman" w:hAnsi="Times New Roman"/>
                <w:b/>
                <w:bCs/>
                <w:sz w:val="26"/>
                <w:szCs w:val="26"/>
                <w:lang w:eastAsia="ru-RU"/>
              </w:rPr>
            </w:pPr>
            <w:proofErr w:type="spellStart"/>
            <w:r w:rsidRPr="000A3366">
              <w:rPr>
                <w:rFonts w:ascii="Times New Roman" w:hAnsi="Times New Roman"/>
                <w:b/>
                <w:bCs/>
                <w:sz w:val="26"/>
                <w:szCs w:val="26"/>
                <w:lang w:eastAsia="ru-RU"/>
              </w:rPr>
              <w:t>письм</w:t>
            </w:r>
            <w:proofErr w:type="spellEnd"/>
            <w:r w:rsidRPr="000A3366">
              <w:rPr>
                <w:rFonts w:ascii="Times New Roman" w:hAnsi="Times New Roman"/>
                <w:b/>
                <w:bCs/>
                <w:sz w:val="26"/>
                <w:szCs w:val="26"/>
                <w:lang w:eastAsia="ru-RU"/>
              </w:rPr>
              <w:t>.</w:t>
            </w:r>
          </w:p>
        </w:tc>
        <w:tc>
          <w:tcPr>
            <w:tcW w:w="655" w:type="dxa"/>
            <w:shd w:val="clear" w:color="auto" w:fill="auto"/>
            <w:vAlign w:val="center"/>
            <w:hideMark/>
          </w:tcPr>
          <w:p w14:paraId="65D83AC5"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уст.</w:t>
            </w:r>
          </w:p>
        </w:tc>
        <w:tc>
          <w:tcPr>
            <w:tcW w:w="836" w:type="dxa"/>
            <w:shd w:val="clear" w:color="auto" w:fill="auto"/>
            <w:vAlign w:val="center"/>
            <w:hideMark/>
          </w:tcPr>
          <w:p w14:paraId="3353803E"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всего</w:t>
            </w:r>
          </w:p>
        </w:tc>
        <w:tc>
          <w:tcPr>
            <w:tcW w:w="1011" w:type="dxa"/>
            <w:shd w:val="clear" w:color="auto" w:fill="auto"/>
            <w:vAlign w:val="center"/>
            <w:hideMark/>
          </w:tcPr>
          <w:p w14:paraId="256B9AD9" w14:textId="77777777" w:rsidR="00254B49" w:rsidRPr="000A3366" w:rsidRDefault="00F66090" w:rsidP="000A3366">
            <w:pPr>
              <w:spacing w:after="0" w:line="276" w:lineRule="auto"/>
              <w:jc w:val="center"/>
              <w:rPr>
                <w:rFonts w:ascii="Times New Roman" w:hAnsi="Times New Roman"/>
                <w:b/>
                <w:bCs/>
                <w:sz w:val="26"/>
                <w:szCs w:val="26"/>
                <w:lang w:eastAsia="ru-RU"/>
              </w:rPr>
            </w:pPr>
            <w:proofErr w:type="spellStart"/>
            <w:r w:rsidRPr="000A3366">
              <w:rPr>
                <w:rFonts w:ascii="Times New Roman" w:hAnsi="Times New Roman"/>
                <w:b/>
                <w:bCs/>
                <w:sz w:val="26"/>
                <w:szCs w:val="26"/>
                <w:lang w:eastAsia="ru-RU"/>
              </w:rPr>
              <w:t>письм</w:t>
            </w:r>
            <w:proofErr w:type="spellEnd"/>
            <w:r w:rsidRPr="000A3366">
              <w:rPr>
                <w:rFonts w:ascii="Times New Roman" w:hAnsi="Times New Roman"/>
                <w:b/>
                <w:bCs/>
                <w:sz w:val="26"/>
                <w:szCs w:val="26"/>
                <w:lang w:eastAsia="ru-RU"/>
              </w:rPr>
              <w:t>.</w:t>
            </w:r>
          </w:p>
        </w:tc>
        <w:tc>
          <w:tcPr>
            <w:tcW w:w="655" w:type="dxa"/>
            <w:shd w:val="clear" w:color="auto" w:fill="auto"/>
            <w:vAlign w:val="center"/>
            <w:hideMark/>
          </w:tcPr>
          <w:p w14:paraId="2C2045E2"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уст.</w:t>
            </w:r>
          </w:p>
        </w:tc>
        <w:tc>
          <w:tcPr>
            <w:tcW w:w="836" w:type="dxa"/>
            <w:shd w:val="clear" w:color="auto" w:fill="auto"/>
            <w:vAlign w:val="center"/>
            <w:hideMark/>
          </w:tcPr>
          <w:p w14:paraId="6D25BAC7"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всего</w:t>
            </w:r>
          </w:p>
        </w:tc>
        <w:tc>
          <w:tcPr>
            <w:tcW w:w="1011" w:type="dxa"/>
            <w:shd w:val="clear" w:color="auto" w:fill="auto"/>
            <w:vAlign w:val="center"/>
            <w:hideMark/>
          </w:tcPr>
          <w:p w14:paraId="5B7B4FAA" w14:textId="77777777" w:rsidR="00254B49" w:rsidRPr="000A3366" w:rsidRDefault="00F66090" w:rsidP="000A3366">
            <w:pPr>
              <w:spacing w:after="0" w:line="276" w:lineRule="auto"/>
              <w:jc w:val="center"/>
              <w:rPr>
                <w:rFonts w:ascii="Times New Roman" w:hAnsi="Times New Roman"/>
                <w:b/>
                <w:bCs/>
                <w:sz w:val="26"/>
                <w:szCs w:val="26"/>
                <w:lang w:eastAsia="ru-RU"/>
              </w:rPr>
            </w:pPr>
            <w:proofErr w:type="spellStart"/>
            <w:r w:rsidRPr="000A3366">
              <w:rPr>
                <w:rFonts w:ascii="Times New Roman" w:hAnsi="Times New Roman"/>
                <w:b/>
                <w:bCs/>
                <w:sz w:val="26"/>
                <w:szCs w:val="26"/>
                <w:lang w:eastAsia="ru-RU"/>
              </w:rPr>
              <w:t>письм</w:t>
            </w:r>
            <w:proofErr w:type="spellEnd"/>
            <w:r w:rsidRPr="000A3366">
              <w:rPr>
                <w:rFonts w:ascii="Times New Roman" w:hAnsi="Times New Roman"/>
                <w:b/>
                <w:bCs/>
                <w:sz w:val="26"/>
                <w:szCs w:val="26"/>
                <w:lang w:eastAsia="ru-RU"/>
              </w:rPr>
              <w:t>.</w:t>
            </w:r>
          </w:p>
        </w:tc>
        <w:tc>
          <w:tcPr>
            <w:tcW w:w="655" w:type="dxa"/>
            <w:shd w:val="clear" w:color="auto" w:fill="auto"/>
            <w:vAlign w:val="center"/>
            <w:hideMark/>
          </w:tcPr>
          <w:p w14:paraId="24AC11D7"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уст.</w:t>
            </w:r>
          </w:p>
        </w:tc>
        <w:tc>
          <w:tcPr>
            <w:tcW w:w="836" w:type="dxa"/>
            <w:shd w:val="clear" w:color="auto" w:fill="auto"/>
            <w:vAlign w:val="center"/>
            <w:hideMark/>
          </w:tcPr>
          <w:p w14:paraId="783519DA"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всего</w:t>
            </w:r>
          </w:p>
        </w:tc>
      </w:tr>
      <w:tr w:rsidR="00254B49" w:rsidRPr="000A3366" w14:paraId="5C403777" w14:textId="77777777" w:rsidTr="001E050C">
        <w:trPr>
          <w:trHeight w:val="20"/>
        </w:trPr>
        <w:tc>
          <w:tcPr>
            <w:tcW w:w="2802" w:type="dxa"/>
            <w:shd w:val="clear" w:color="auto" w:fill="auto"/>
            <w:hideMark/>
          </w:tcPr>
          <w:p w14:paraId="7D82E313"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Улучшение жилищных условий детей-сирот</w:t>
            </w:r>
          </w:p>
        </w:tc>
        <w:tc>
          <w:tcPr>
            <w:tcW w:w="1011" w:type="dxa"/>
            <w:shd w:val="clear" w:color="auto" w:fill="auto"/>
            <w:vAlign w:val="center"/>
            <w:hideMark/>
          </w:tcPr>
          <w:p w14:paraId="214E51D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39</w:t>
            </w:r>
          </w:p>
        </w:tc>
        <w:tc>
          <w:tcPr>
            <w:tcW w:w="655" w:type="dxa"/>
            <w:shd w:val="clear" w:color="auto" w:fill="auto"/>
            <w:vAlign w:val="center"/>
            <w:hideMark/>
          </w:tcPr>
          <w:p w14:paraId="54A60AA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61</w:t>
            </w:r>
          </w:p>
        </w:tc>
        <w:tc>
          <w:tcPr>
            <w:tcW w:w="836" w:type="dxa"/>
            <w:shd w:val="clear" w:color="auto" w:fill="auto"/>
            <w:vAlign w:val="center"/>
            <w:hideMark/>
          </w:tcPr>
          <w:p w14:paraId="00F3A44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100</w:t>
            </w:r>
          </w:p>
        </w:tc>
        <w:tc>
          <w:tcPr>
            <w:tcW w:w="1011" w:type="dxa"/>
            <w:shd w:val="clear" w:color="auto" w:fill="auto"/>
            <w:vAlign w:val="center"/>
            <w:hideMark/>
          </w:tcPr>
          <w:p w14:paraId="1DF2EC9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25</w:t>
            </w:r>
          </w:p>
        </w:tc>
        <w:tc>
          <w:tcPr>
            <w:tcW w:w="655" w:type="dxa"/>
            <w:shd w:val="clear" w:color="auto" w:fill="auto"/>
            <w:vAlign w:val="center"/>
            <w:hideMark/>
          </w:tcPr>
          <w:p w14:paraId="0B6A8BA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76</w:t>
            </w:r>
          </w:p>
        </w:tc>
        <w:tc>
          <w:tcPr>
            <w:tcW w:w="836" w:type="dxa"/>
            <w:shd w:val="clear" w:color="auto" w:fill="auto"/>
            <w:vAlign w:val="center"/>
            <w:hideMark/>
          </w:tcPr>
          <w:p w14:paraId="117BAF1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101</w:t>
            </w:r>
          </w:p>
        </w:tc>
        <w:tc>
          <w:tcPr>
            <w:tcW w:w="1011" w:type="dxa"/>
            <w:shd w:val="clear" w:color="auto" w:fill="auto"/>
            <w:vAlign w:val="center"/>
            <w:hideMark/>
          </w:tcPr>
          <w:p w14:paraId="50F8D06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34</w:t>
            </w:r>
          </w:p>
        </w:tc>
        <w:tc>
          <w:tcPr>
            <w:tcW w:w="655" w:type="dxa"/>
            <w:shd w:val="clear" w:color="auto" w:fill="auto"/>
            <w:vAlign w:val="center"/>
            <w:hideMark/>
          </w:tcPr>
          <w:p w14:paraId="745F9C6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63</w:t>
            </w:r>
          </w:p>
        </w:tc>
        <w:tc>
          <w:tcPr>
            <w:tcW w:w="836" w:type="dxa"/>
            <w:shd w:val="clear" w:color="auto" w:fill="auto"/>
            <w:vAlign w:val="center"/>
            <w:hideMark/>
          </w:tcPr>
          <w:p w14:paraId="12FF03C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97</w:t>
            </w:r>
          </w:p>
        </w:tc>
      </w:tr>
      <w:tr w:rsidR="00254B49" w:rsidRPr="000A3366" w14:paraId="2A1B2D3F" w14:textId="77777777" w:rsidTr="001E050C">
        <w:trPr>
          <w:trHeight w:val="20"/>
        </w:trPr>
        <w:tc>
          <w:tcPr>
            <w:tcW w:w="2802" w:type="dxa"/>
            <w:shd w:val="clear" w:color="auto" w:fill="auto"/>
            <w:hideMark/>
          </w:tcPr>
          <w:p w14:paraId="269CB217"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Улучшение жилищных условий детей-инвалидов</w:t>
            </w:r>
          </w:p>
        </w:tc>
        <w:tc>
          <w:tcPr>
            <w:tcW w:w="1011" w:type="dxa"/>
            <w:shd w:val="clear" w:color="auto" w:fill="auto"/>
            <w:vAlign w:val="center"/>
            <w:hideMark/>
          </w:tcPr>
          <w:p w14:paraId="6468D85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w:t>
            </w:r>
          </w:p>
        </w:tc>
        <w:tc>
          <w:tcPr>
            <w:tcW w:w="655" w:type="dxa"/>
            <w:shd w:val="clear" w:color="auto" w:fill="auto"/>
            <w:vAlign w:val="center"/>
            <w:hideMark/>
          </w:tcPr>
          <w:p w14:paraId="2541A14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18</w:t>
            </w:r>
          </w:p>
        </w:tc>
        <w:tc>
          <w:tcPr>
            <w:tcW w:w="836" w:type="dxa"/>
            <w:shd w:val="clear" w:color="auto" w:fill="auto"/>
            <w:vAlign w:val="center"/>
            <w:hideMark/>
          </w:tcPr>
          <w:p w14:paraId="61D623A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21</w:t>
            </w:r>
          </w:p>
        </w:tc>
        <w:tc>
          <w:tcPr>
            <w:tcW w:w="1011" w:type="dxa"/>
            <w:shd w:val="clear" w:color="auto" w:fill="auto"/>
            <w:vAlign w:val="center"/>
            <w:hideMark/>
          </w:tcPr>
          <w:p w14:paraId="6F2269E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w:t>
            </w:r>
          </w:p>
        </w:tc>
        <w:tc>
          <w:tcPr>
            <w:tcW w:w="655" w:type="dxa"/>
            <w:shd w:val="clear" w:color="auto" w:fill="auto"/>
            <w:vAlign w:val="center"/>
            <w:hideMark/>
          </w:tcPr>
          <w:p w14:paraId="164496A9"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18</w:t>
            </w:r>
          </w:p>
        </w:tc>
        <w:tc>
          <w:tcPr>
            <w:tcW w:w="836" w:type="dxa"/>
            <w:shd w:val="clear" w:color="auto" w:fill="auto"/>
            <w:vAlign w:val="center"/>
            <w:hideMark/>
          </w:tcPr>
          <w:p w14:paraId="6054949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20</w:t>
            </w:r>
          </w:p>
        </w:tc>
        <w:tc>
          <w:tcPr>
            <w:tcW w:w="1011" w:type="dxa"/>
            <w:shd w:val="clear" w:color="auto" w:fill="auto"/>
            <w:vAlign w:val="center"/>
            <w:hideMark/>
          </w:tcPr>
          <w:p w14:paraId="27D5D58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w:t>
            </w:r>
          </w:p>
        </w:tc>
        <w:tc>
          <w:tcPr>
            <w:tcW w:w="655" w:type="dxa"/>
            <w:shd w:val="clear" w:color="auto" w:fill="auto"/>
            <w:vAlign w:val="center"/>
            <w:hideMark/>
          </w:tcPr>
          <w:p w14:paraId="516D600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18</w:t>
            </w:r>
          </w:p>
        </w:tc>
        <w:tc>
          <w:tcPr>
            <w:tcW w:w="836" w:type="dxa"/>
            <w:shd w:val="clear" w:color="auto" w:fill="auto"/>
            <w:vAlign w:val="center"/>
            <w:hideMark/>
          </w:tcPr>
          <w:p w14:paraId="6C08D689"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25</w:t>
            </w:r>
          </w:p>
        </w:tc>
      </w:tr>
      <w:tr w:rsidR="00254B49" w:rsidRPr="000A3366" w14:paraId="7C1A4EB9" w14:textId="77777777" w:rsidTr="001E050C">
        <w:trPr>
          <w:trHeight w:val="20"/>
        </w:trPr>
        <w:tc>
          <w:tcPr>
            <w:tcW w:w="2802" w:type="dxa"/>
            <w:shd w:val="clear" w:color="auto" w:fill="auto"/>
            <w:hideMark/>
          </w:tcPr>
          <w:p w14:paraId="6FA39DE1"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Улучшение жилищных условий многодетных семей</w:t>
            </w:r>
          </w:p>
        </w:tc>
        <w:tc>
          <w:tcPr>
            <w:tcW w:w="1011" w:type="dxa"/>
            <w:shd w:val="clear" w:color="auto" w:fill="auto"/>
            <w:vAlign w:val="center"/>
            <w:hideMark/>
          </w:tcPr>
          <w:p w14:paraId="72ECB25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11</w:t>
            </w:r>
          </w:p>
        </w:tc>
        <w:tc>
          <w:tcPr>
            <w:tcW w:w="655" w:type="dxa"/>
            <w:shd w:val="clear" w:color="auto" w:fill="auto"/>
            <w:vAlign w:val="center"/>
            <w:hideMark/>
          </w:tcPr>
          <w:p w14:paraId="7D82287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37</w:t>
            </w:r>
          </w:p>
        </w:tc>
        <w:tc>
          <w:tcPr>
            <w:tcW w:w="836" w:type="dxa"/>
            <w:shd w:val="clear" w:color="auto" w:fill="auto"/>
            <w:vAlign w:val="center"/>
            <w:hideMark/>
          </w:tcPr>
          <w:p w14:paraId="05564E7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48</w:t>
            </w:r>
          </w:p>
        </w:tc>
        <w:tc>
          <w:tcPr>
            <w:tcW w:w="1011" w:type="dxa"/>
            <w:shd w:val="clear" w:color="auto" w:fill="auto"/>
            <w:vAlign w:val="center"/>
            <w:hideMark/>
          </w:tcPr>
          <w:p w14:paraId="5B0E10B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655" w:type="dxa"/>
            <w:shd w:val="clear" w:color="auto" w:fill="auto"/>
            <w:vAlign w:val="center"/>
            <w:hideMark/>
          </w:tcPr>
          <w:p w14:paraId="45A4074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29</w:t>
            </w:r>
          </w:p>
        </w:tc>
        <w:tc>
          <w:tcPr>
            <w:tcW w:w="836" w:type="dxa"/>
            <w:shd w:val="clear" w:color="auto" w:fill="auto"/>
            <w:vAlign w:val="center"/>
            <w:hideMark/>
          </w:tcPr>
          <w:p w14:paraId="40B7537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38</w:t>
            </w:r>
          </w:p>
        </w:tc>
        <w:tc>
          <w:tcPr>
            <w:tcW w:w="1011" w:type="dxa"/>
            <w:shd w:val="clear" w:color="auto" w:fill="auto"/>
            <w:vAlign w:val="center"/>
            <w:hideMark/>
          </w:tcPr>
          <w:p w14:paraId="5409793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17</w:t>
            </w:r>
          </w:p>
        </w:tc>
        <w:tc>
          <w:tcPr>
            <w:tcW w:w="655" w:type="dxa"/>
            <w:shd w:val="clear" w:color="auto" w:fill="auto"/>
            <w:vAlign w:val="center"/>
            <w:hideMark/>
          </w:tcPr>
          <w:p w14:paraId="0A7CC27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28</w:t>
            </w:r>
          </w:p>
        </w:tc>
        <w:tc>
          <w:tcPr>
            <w:tcW w:w="836" w:type="dxa"/>
            <w:shd w:val="clear" w:color="auto" w:fill="auto"/>
            <w:vAlign w:val="center"/>
            <w:hideMark/>
          </w:tcPr>
          <w:p w14:paraId="6F3C6C79"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45</w:t>
            </w:r>
          </w:p>
        </w:tc>
      </w:tr>
      <w:tr w:rsidR="00254B49" w:rsidRPr="000A3366" w14:paraId="1DAB2067" w14:textId="77777777" w:rsidTr="001E050C">
        <w:trPr>
          <w:trHeight w:val="20"/>
        </w:trPr>
        <w:tc>
          <w:tcPr>
            <w:tcW w:w="2802" w:type="dxa"/>
            <w:shd w:val="clear" w:color="auto" w:fill="auto"/>
            <w:hideMark/>
          </w:tcPr>
          <w:p w14:paraId="184AF749"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lastRenderedPageBreak/>
              <w:t>Улучшение жилищных условий иных категорий граждан</w:t>
            </w:r>
          </w:p>
        </w:tc>
        <w:tc>
          <w:tcPr>
            <w:tcW w:w="1011" w:type="dxa"/>
            <w:shd w:val="clear" w:color="auto" w:fill="auto"/>
            <w:vAlign w:val="center"/>
            <w:hideMark/>
          </w:tcPr>
          <w:p w14:paraId="0EFD6A8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15</w:t>
            </w:r>
          </w:p>
        </w:tc>
        <w:tc>
          <w:tcPr>
            <w:tcW w:w="655" w:type="dxa"/>
            <w:shd w:val="clear" w:color="auto" w:fill="auto"/>
            <w:vAlign w:val="center"/>
            <w:hideMark/>
          </w:tcPr>
          <w:p w14:paraId="2AECDA6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77</w:t>
            </w:r>
          </w:p>
        </w:tc>
        <w:tc>
          <w:tcPr>
            <w:tcW w:w="836" w:type="dxa"/>
            <w:shd w:val="clear" w:color="auto" w:fill="auto"/>
            <w:vAlign w:val="center"/>
            <w:hideMark/>
          </w:tcPr>
          <w:p w14:paraId="5B83194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92</w:t>
            </w:r>
          </w:p>
        </w:tc>
        <w:tc>
          <w:tcPr>
            <w:tcW w:w="1011" w:type="dxa"/>
            <w:shd w:val="clear" w:color="auto" w:fill="auto"/>
            <w:vAlign w:val="center"/>
            <w:hideMark/>
          </w:tcPr>
          <w:p w14:paraId="4F6C8DC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w:t>
            </w:r>
          </w:p>
        </w:tc>
        <w:tc>
          <w:tcPr>
            <w:tcW w:w="655" w:type="dxa"/>
            <w:shd w:val="clear" w:color="auto" w:fill="auto"/>
            <w:vAlign w:val="center"/>
            <w:hideMark/>
          </w:tcPr>
          <w:p w14:paraId="128904B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61</w:t>
            </w:r>
          </w:p>
        </w:tc>
        <w:tc>
          <w:tcPr>
            <w:tcW w:w="836" w:type="dxa"/>
            <w:shd w:val="clear" w:color="auto" w:fill="auto"/>
            <w:vAlign w:val="center"/>
            <w:hideMark/>
          </w:tcPr>
          <w:p w14:paraId="2D866AA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69</w:t>
            </w:r>
          </w:p>
        </w:tc>
        <w:tc>
          <w:tcPr>
            <w:tcW w:w="1011" w:type="dxa"/>
            <w:shd w:val="clear" w:color="auto" w:fill="auto"/>
            <w:vAlign w:val="center"/>
            <w:hideMark/>
          </w:tcPr>
          <w:p w14:paraId="18B716F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655" w:type="dxa"/>
            <w:shd w:val="clear" w:color="auto" w:fill="auto"/>
            <w:vAlign w:val="center"/>
            <w:hideMark/>
          </w:tcPr>
          <w:p w14:paraId="42F7AF7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58</w:t>
            </w:r>
          </w:p>
        </w:tc>
        <w:tc>
          <w:tcPr>
            <w:tcW w:w="836" w:type="dxa"/>
            <w:shd w:val="clear" w:color="auto" w:fill="auto"/>
            <w:vAlign w:val="center"/>
            <w:hideMark/>
          </w:tcPr>
          <w:p w14:paraId="3313E7A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67</w:t>
            </w:r>
          </w:p>
        </w:tc>
      </w:tr>
      <w:tr w:rsidR="00254B49" w:rsidRPr="000A3366" w14:paraId="0B1115DC" w14:textId="77777777" w:rsidTr="001E050C">
        <w:trPr>
          <w:trHeight w:val="20"/>
        </w:trPr>
        <w:tc>
          <w:tcPr>
            <w:tcW w:w="2802" w:type="dxa"/>
            <w:shd w:val="clear" w:color="auto" w:fill="auto"/>
            <w:hideMark/>
          </w:tcPr>
          <w:p w14:paraId="4906D95F"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ЖКХ</w:t>
            </w:r>
          </w:p>
        </w:tc>
        <w:tc>
          <w:tcPr>
            <w:tcW w:w="1011" w:type="dxa"/>
            <w:shd w:val="clear" w:color="auto" w:fill="auto"/>
            <w:vAlign w:val="center"/>
            <w:hideMark/>
          </w:tcPr>
          <w:p w14:paraId="26CDF61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23</w:t>
            </w:r>
          </w:p>
        </w:tc>
        <w:tc>
          <w:tcPr>
            <w:tcW w:w="655" w:type="dxa"/>
            <w:shd w:val="clear" w:color="auto" w:fill="auto"/>
            <w:vAlign w:val="center"/>
            <w:hideMark/>
          </w:tcPr>
          <w:p w14:paraId="4665BAE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40</w:t>
            </w:r>
          </w:p>
        </w:tc>
        <w:tc>
          <w:tcPr>
            <w:tcW w:w="836" w:type="dxa"/>
            <w:shd w:val="clear" w:color="auto" w:fill="auto"/>
            <w:vAlign w:val="center"/>
            <w:hideMark/>
          </w:tcPr>
          <w:p w14:paraId="47BEEEE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63</w:t>
            </w:r>
          </w:p>
        </w:tc>
        <w:tc>
          <w:tcPr>
            <w:tcW w:w="1011" w:type="dxa"/>
            <w:shd w:val="clear" w:color="auto" w:fill="auto"/>
            <w:vAlign w:val="center"/>
            <w:hideMark/>
          </w:tcPr>
          <w:p w14:paraId="02DFF15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23</w:t>
            </w:r>
          </w:p>
        </w:tc>
        <w:tc>
          <w:tcPr>
            <w:tcW w:w="655" w:type="dxa"/>
            <w:shd w:val="clear" w:color="auto" w:fill="auto"/>
            <w:vAlign w:val="center"/>
            <w:hideMark/>
          </w:tcPr>
          <w:p w14:paraId="643AF6F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47</w:t>
            </w:r>
          </w:p>
        </w:tc>
        <w:tc>
          <w:tcPr>
            <w:tcW w:w="836" w:type="dxa"/>
            <w:shd w:val="clear" w:color="auto" w:fill="auto"/>
            <w:vAlign w:val="center"/>
            <w:hideMark/>
          </w:tcPr>
          <w:p w14:paraId="45204EF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70</w:t>
            </w:r>
          </w:p>
        </w:tc>
        <w:tc>
          <w:tcPr>
            <w:tcW w:w="1011" w:type="dxa"/>
            <w:shd w:val="clear" w:color="auto" w:fill="auto"/>
            <w:vAlign w:val="center"/>
            <w:hideMark/>
          </w:tcPr>
          <w:p w14:paraId="0381912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32</w:t>
            </w:r>
          </w:p>
        </w:tc>
        <w:tc>
          <w:tcPr>
            <w:tcW w:w="655" w:type="dxa"/>
            <w:shd w:val="clear" w:color="auto" w:fill="auto"/>
            <w:vAlign w:val="center"/>
            <w:hideMark/>
          </w:tcPr>
          <w:p w14:paraId="1CA9521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61</w:t>
            </w:r>
          </w:p>
        </w:tc>
        <w:tc>
          <w:tcPr>
            <w:tcW w:w="836" w:type="dxa"/>
            <w:shd w:val="clear" w:color="auto" w:fill="auto"/>
            <w:vAlign w:val="center"/>
            <w:hideMark/>
          </w:tcPr>
          <w:p w14:paraId="26BF118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93</w:t>
            </w:r>
          </w:p>
        </w:tc>
      </w:tr>
      <w:tr w:rsidR="00254B49" w:rsidRPr="000A3366" w14:paraId="64892DC5" w14:textId="77777777" w:rsidTr="001E050C">
        <w:trPr>
          <w:trHeight w:val="20"/>
        </w:trPr>
        <w:tc>
          <w:tcPr>
            <w:tcW w:w="2802" w:type="dxa"/>
            <w:shd w:val="clear" w:color="auto" w:fill="auto"/>
            <w:hideMark/>
          </w:tcPr>
          <w:p w14:paraId="29803EEA"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Регистрация по месту жительства и пребывания</w:t>
            </w:r>
          </w:p>
        </w:tc>
        <w:tc>
          <w:tcPr>
            <w:tcW w:w="1011" w:type="dxa"/>
            <w:shd w:val="clear" w:color="auto" w:fill="auto"/>
            <w:vAlign w:val="center"/>
            <w:hideMark/>
          </w:tcPr>
          <w:p w14:paraId="37FA4E0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655" w:type="dxa"/>
            <w:shd w:val="clear" w:color="auto" w:fill="auto"/>
            <w:vAlign w:val="center"/>
            <w:hideMark/>
          </w:tcPr>
          <w:p w14:paraId="188F62A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42</w:t>
            </w:r>
          </w:p>
        </w:tc>
        <w:tc>
          <w:tcPr>
            <w:tcW w:w="836" w:type="dxa"/>
            <w:shd w:val="clear" w:color="auto" w:fill="auto"/>
            <w:vAlign w:val="center"/>
            <w:hideMark/>
          </w:tcPr>
          <w:p w14:paraId="4FC8051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51</w:t>
            </w:r>
          </w:p>
        </w:tc>
        <w:tc>
          <w:tcPr>
            <w:tcW w:w="1011" w:type="dxa"/>
            <w:shd w:val="clear" w:color="auto" w:fill="auto"/>
            <w:vAlign w:val="center"/>
            <w:hideMark/>
          </w:tcPr>
          <w:p w14:paraId="4778498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w:t>
            </w:r>
          </w:p>
        </w:tc>
        <w:tc>
          <w:tcPr>
            <w:tcW w:w="655" w:type="dxa"/>
            <w:shd w:val="clear" w:color="auto" w:fill="auto"/>
            <w:vAlign w:val="center"/>
            <w:hideMark/>
          </w:tcPr>
          <w:p w14:paraId="6CAA8C4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26</w:t>
            </w:r>
          </w:p>
        </w:tc>
        <w:tc>
          <w:tcPr>
            <w:tcW w:w="836" w:type="dxa"/>
            <w:shd w:val="clear" w:color="auto" w:fill="auto"/>
            <w:vAlign w:val="center"/>
            <w:hideMark/>
          </w:tcPr>
          <w:p w14:paraId="65D4426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33</w:t>
            </w:r>
          </w:p>
        </w:tc>
        <w:tc>
          <w:tcPr>
            <w:tcW w:w="1011" w:type="dxa"/>
            <w:shd w:val="clear" w:color="auto" w:fill="auto"/>
            <w:vAlign w:val="center"/>
            <w:hideMark/>
          </w:tcPr>
          <w:p w14:paraId="1B0455B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w:t>
            </w:r>
          </w:p>
        </w:tc>
        <w:tc>
          <w:tcPr>
            <w:tcW w:w="655" w:type="dxa"/>
            <w:shd w:val="clear" w:color="auto" w:fill="auto"/>
            <w:vAlign w:val="center"/>
            <w:hideMark/>
          </w:tcPr>
          <w:p w14:paraId="10582CD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40</w:t>
            </w:r>
          </w:p>
        </w:tc>
        <w:tc>
          <w:tcPr>
            <w:tcW w:w="836" w:type="dxa"/>
            <w:shd w:val="clear" w:color="auto" w:fill="auto"/>
            <w:vAlign w:val="center"/>
            <w:hideMark/>
          </w:tcPr>
          <w:p w14:paraId="21BCD6C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47</w:t>
            </w:r>
          </w:p>
        </w:tc>
      </w:tr>
      <w:tr w:rsidR="00254B49" w:rsidRPr="000A3366" w14:paraId="1FE5AFA8" w14:textId="77777777" w:rsidTr="001E050C">
        <w:trPr>
          <w:trHeight w:val="20"/>
        </w:trPr>
        <w:tc>
          <w:tcPr>
            <w:tcW w:w="2802" w:type="dxa"/>
            <w:shd w:val="clear" w:color="auto" w:fill="auto"/>
            <w:hideMark/>
          </w:tcPr>
          <w:p w14:paraId="7DADBA5A"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Вселение, выселение</w:t>
            </w:r>
          </w:p>
        </w:tc>
        <w:tc>
          <w:tcPr>
            <w:tcW w:w="1011" w:type="dxa"/>
            <w:shd w:val="clear" w:color="auto" w:fill="auto"/>
            <w:vAlign w:val="center"/>
            <w:hideMark/>
          </w:tcPr>
          <w:p w14:paraId="0CD2FC1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w:t>
            </w:r>
          </w:p>
        </w:tc>
        <w:tc>
          <w:tcPr>
            <w:tcW w:w="655" w:type="dxa"/>
            <w:shd w:val="clear" w:color="auto" w:fill="auto"/>
            <w:vAlign w:val="center"/>
            <w:hideMark/>
          </w:tcPr>
          <w:p w14:paraId="151DDFB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25</w:t>
            </w:r>
          </w:p>
        </w:tc>
        <w:tc>
          <w:tcPr>
            <w:tcW w:w="836" w:type="dxa"/>
            <w:shd w:val="clear" w:color="auto" w:fill="auto"/>
            <w:vAlign w:val="center"/>
            <w:hideMark/>
          </w:tcPr>
          <w:p w14:paraId="361B3AE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32</w:t>
            </w:r>
          </w:p>
        </w:tc>
        <w:tc>
          <w:tcPr>
            <w:tcW w:w="1011" w:type="dxa"/>
            <w:shd w:val="clear" w:color="auto" w:fill="auto"/>
            <w:vAlign w:val="center"/>
            <w:hideMark/>
          </w:tcPr>
          <w:p w14:paraId="4DAF933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11</w:t>
            </w:r>
          </w:p>
        </w:tc>
        <w:tc>
          <w:tcPr>
            <w:tcW w:w="655" w:type="dxa"/>
            <w:shd w:val="clear" w:color="auto" w:fill="auto"/>
            <w:vAlign w:val="center"/>
            <w:hideMark/>
          </w:tcPr>
          <w:p w14:paraId="63AED8D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16</w:t>
            </w:r>
          </w:p>
        </w:tc>
        <w:tc>
          <w:tcPr>
            <w:tcW w:w="836" w:type="dxa"/>
            <w:shd w:val="clear" w:color="auto" w:fill="auto"/>
            <w:vAlign w:val="center"/>
            <w:hideMark/>
          </w:tcPr>
          <w:p w14:paraId="45C20E6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27</w:t>
            </w:r>
          </w:p>
        </w:tc>
        <w:tc>
          <w:tcPr>
            <w:tcW w:w="1011" w:type="dxa"/>
            <w:shd w:val="clear" w:color="auto" w:fill="auto"/>
            <w:vAlign w:val="center"/>
            <w:hideMark/>
          </w:tcPr>
          <w:p w14:paraId="40AFF5F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w:t>
            </w:r>
          </w:p>
        </w:tc>
        <w:tc>
          <w:tcPr>
            <w:tcW w:w="655" w:type="dxa"/>
            <w:shd w:val="clear" w:color="auto" w:fill="auto"/>
            <w:vAlign w:val="center"/>
            <w:hideMark/>
          </w:tcPr>
          <w:p w14:paraId="397AD49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23</w:t>
            </w:r>
          </w:p>
        </w:tc>
        <w:tc>
          <w:tcPr>
            <w:tcW w:w="836" w:type="dxa"/>
            <w:shd w:val="clear" w:color="auto" w:fill="auto"/>
            <w:vAlign w:val="center"/>
            <w:hideMark/>
          </w:tcPr>
          <w:p w14:paraId="3839E3D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31</w:t>
            </w:r>
          </w:p>
        </w:tc>
      </w:tr>
      <w:tr w:rsidR="00254B49" w:rsidRPr="000A3366" w14:paraId="70D0E859" w14:textId="77777777" w:rsidTr="001E050C">
        <w:trPr>
          <w:trHeight w:val="20"/>
        </w:trPr>
        <w:tc>
          <w:tcPr>
            <w:tcW w:w="2802" w:type="dxa"/>
            <w:shd w:val="clear" w:color="auto" w:fill="auto"/>
            <w:hideMark/>
          </w:tcPr>
          <w:p w14:paraId="499074A1"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Порядок пользования жильем</w:t>
            </w:r>
          </w:p>
        </w:tc>
        <w:tc>
          <w:tcPr>
            <w:tcW w:w="1011" w:type="dxa"/>
            <w:shd w:val="clear" w:color="auto" w:fill="auto"/>
            <w:vAlign w:val="center"/>
            <w:hideMark/>
          </w:tcPr>
          <w:p w14:paraId="45D731F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w:t>
            </w:r>
          </w:p>
        </w:tc>
        <w:tc>
          <w:tcPr>
            <w:tcW w:w="655" w:type="dxa"/>
            <w:shd w:val="clear" w:color="auto" w:fill="auto"/>
            <w:vAlign w:val="center"/>
            <w:hideMark/>
          </w:tcPr>
          <w:p w14:paraId="6BA46C4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12</w:t>
            </w:r>
          </w:p>
        </w:tc>
        <w:tc>
          <w:tcPr>
            <w:tcW w:w="836" w:type="dxa"/>
            <w:shd w:val="clear" w:color="auto" w:fill="auto"/>
            <w:vAlign w:val="center"/>
            <w:hideMark/>
          </w:tcPr>
          <w:p w14:paraId="1DDBC02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22</w:t>
            </w:r>
          </w:p>
        </w:tc>
        <w:tc>
          <w:tcPr>
            <w:tcW w:w="1011" w:type="dxa"/>
            <w:shd w:val="clear" w:color="auto" w:fill="auto"/>
            <w:vAlign w:val="center"/>
            <w:hideMark/>
          </w:tcPr>
          <w:p w14:paraId="1268887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w:t>
            </w:r>
          </w:p>
        </w:tc>
        <w:tc>
          <w:tcPr>
            <w:tcW w:w="655" w:type="dxa"/>
            <w:shd w:val="clear" w:color="auto" w:fill="auto"/>
            <w:vAlign w:val="center"/>
            <w:hideMark/>
          </w:tcPr>
          <w:p w14:paraId="4F4727D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11</w:t>
            </w:r>
          </w:p>
        </w:tc>
        <w:tc>
          <w:tcPr>
            <w:tcW w:w="836" w:type="dxa"/>
            <w:shd w:val="clear" w:color="auto" w:fill="auto"/>
            <w:vAlign w:val="center"/>
            <w:hideMark/>
          </w:tcPr>
          <w:p w14:paraId="77CF9C2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13</w:t>
            </w:r>
          </w:p>
        </w:tc>
        <w:tc>
          <w:tcPr>
            <w:tcW w:w="1011" w:type="dxa"/>
            <w:shd w:val="clear" w:color="auto" w:fill="auto"/>
            <w:vAlign w:val="center"/>
            <w:hideMark/>
          </w:tcPr>
          <w:p w14:paraId="72A6371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w:t>
            </w:r>
          </w:p>
        </w:tc>
        <w:tc>
          <w:tcPr>
            <w:tcW w:w="655" w:type="dxa"/>
            <w:shd w:val="clear" w:color="auto" w:fill="auto"/>
            <w:vAlign w:val="center"/>
            <w:hideMark/>
          </w:tcPr>
          <w:p w14:paraId="6D9D678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21</w:t>
            </w:r>
          </w:p>
        </w:tc>
        <w:tc>
          <w:tcPr>
            <w:tcW w:w="836" w:type="dxa"/>
            <w:shd w:val="clear" w:color="auto" w:fill="auto"/>
            <w:vAlign w:val="center"/>
            <w:hideMark/>
          </w:tcPr>
          <w:p w14:paraId="4A99294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24</w:t>
            </w:r>
          </w:p>
        </w:tc>
      </w:tr>
      <w:tr w:rsidR="00254B49" w:rsidRPr="000A3366" w14:paraId="7D64C1DE" w14:textId="77777777" w:rsidTr="001E050C">
        <w:trPr>
          <w:trHeight w:val="20"/>
        </w:trPr>
        <w:tc>
          <w:tcPr>
            <w:tcW w:w="2802" w:type="dxa"/>
            <w:shd w:val="clear" w:color="auto" w:fill="auto"/>
            <w:hideMark/>
          </w:tcPr>
          <w:p w14:paraId="196E8596"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Ремонт муниципального жилья</w:t>
            </w:r>
          </w:p>
        </w:tc>
        <w:tc>
          <w:tcPr>
            <w:tcW w:w="1011" w:type="dxa"/>
            <w:shd w:val="clear" w:color="auto" w:fill="auto"/>
            <w:vAlign w:val="center"/>
            <w:hideMark/>
          </w:tcPr>
          <w:p w14:paraId="40078AA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c>
          <w:tcPr>
            <w:tcW w:w="655" w:type="dxa"/>
            <w:shd w:val="clear" w:color="auto" w:fill="auto"/>
            <w:vAlign w:val="center"/>
            <w:hideMark/>
          </w:tcPr>
          <w:p w14:paraId="7C5F2D9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12</w:t>
            </w:r>
          </w:p>
        </w:tc>
        <w:tc>
          <w:tcPr>
            <w:tcW w:w="836" w:type="dxa"/>
            <w:shd w:val="clear" w:color="auto" w:fill="auto"/>
            <w:vAlign w:val="center"/>
            <w:hideMark/>
          </w:tcPr>
          <w:p w14:paraId="6A64DC89"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12</w:t>
            </w:r>
          </w:p>
        </w:tc>
        <w:tc>
          <w:tcPr>
            <w:tcW w:w="1011" w:type="dxa"/>
            <w:shd w:val="clear" w:color="auto" w:fill="auto"/>
            <w:vAlign w:val="center"/>
            <w:hideMark/>
          </w:tcPr>
          <w:p w14:paraId="3A6D562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c>
          <w:tcPr>
            <w:tcW w:w="655" w:type="dxa"/>
            <w:shd w:val="clear" w:color="auto" w:fill="auto"/>
            <w:vAlign w:val="center"/>
            <w:hideMark/>
          </w:tcPr>
          <w:p w14:paraId="0F8EDC9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w:t>
            </w:r>
          </w:p>
        </w:tc>
        <w:tc>
          <w:tcPr>
            <w:tcW w:w="836" w:type="dxa"/>
            <w:shd w:val="clear" w:color="auto" w:fill="auto"/>
            <w:vAlign w:val="center"/>
            <w:hideMark/>
          </w:tcPr>
          <w:p w14:paraId="76B1CFE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w:t>
            </w:r>
          </w:p>
        </w:tc>
        <w:tc>
          <w:tcPr>
            <w:tcW w:w="1011" w:type="dxa"/>
            <w:shd w:val="clear" w:color="auto" w:fill="auto"/>
            <w:vAlign w:val="center"/>
            <w:hideMark/>
          </w:tcPr>
          <w:p w14:paraId="1E8156C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c>
          <w:tcPr>
            <w:tcW w:w="655" w:type="dxa"/>
            <w:shd w:val="clear" w:color="auto" w:fill="auto"/>
            <w:vAlign w:val="center"/>
            <w:hideMark/>
          </w:tcPr>
          <w:p w14:paraId="62EA574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836" w:type="dxa"/>
            <w:shd w:val="clear" w:color="auto" w:fill="auto"/>
            <w:vAlign w:val="center"/>
            <w:hideMark/>
          </w:tcPr>
          <w:p w14:paraId="5322E98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r>
      <w:tr w:rsidR="00254B49" w:rsidRPr="000A3366" w14:paraId="5DC82F02" w14:textId="77777777" w:rsidTr="001E050C">
        <w:trPr>
          <w:trHeight w:val="20"/>
        </w:trPr>
        <w:tc>
          <w:tcPr>
            <w:tcW w:w="2802" w:type="dxa"/>
            <w:shd w:val="clear" w:color="auto" w:fill="auto"/>
            <w:hideMark/>
          </w:tcPr>
          <w:p w14:paraId="1D6E50D8"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Ветхое и аварийное жилье</w:t>
            </w:r>
          </w:p>
        </w:tc>
        <w:tc>
          <w:tcPr>
            <w:tcW w:w="1011" w:type="dxa"/>
            <w:shd w:val="clear" w:color="auto" w:fill="auto"/>
            <w:vAlign w:val="center"/>
            <w:hideMark/>
          </w:tcPr>
          <w:p w14:paraId="2C20373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w:t>
            </w:r>
          </w:p>
        </w:tc>
        <w:tc>
          <w:tcPr>
            <w:tcW w:w="655" w:type="dxa"/>
            <w:shd w:val="clear" w:color="auto" w:fill="auto"/>
            <w:vAlign w:val="center"/>
            <w:hideMark/>
          </w:tcPr>
          <w:p w14:paraId="6AF36DD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w:t>
            </w:r>
          </w:p>
        </w:tc>
        <w:tc>
          <w:tcPr>
            <w:tcW w:w="836" w:type="dxa"/>
            <w:shd w:val="clear" w:color="auto" w:fill="auto"/>
            <w:vAlign w:val="center"/>
            <w:hideMark/>
          </w:tcPr>
          <w:p w14:paraId="17CA56D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w:t>
            </w:r>
          </w:p>
        </w:tc>
        <w:tc>
          <w:tcPr>
            <w:tcW w:w="1011" w:type="dxa"/>
            <w:shd w:val="clear" w:color="auto" w:fill="auto"/>
            <w:vAlign w:val="center"/>
            <w:hideMark/>
          </w:tcPr>
          <w:p w14:paraId="4871EEF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w:t>
            </w:r>
          </w:p>
        </w:tc>
        <w:tc>
          <w:tcPr>
            <w:tcW w:w="655" w:type="dxa"/>
            <w:shd w:val="clear" w:color="auto" w:fill="auto"/>
            <w:vAlign w:val="center"/>
            <w:hideMark/>
          </w:tcPr>
          <w:p w14:paraId="55EA2FE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w:t>
            </w:r>
          </w:p>
        </w:tc>
        <w:tc>
          <w:tcPr>
            <w:tcW w:w="836" w:type="dxa"/>
            <w:shd w:val="clear" w:color="auto" w:fill="auto"/>
            <w:vAlign w:val="center"/>
            <w:hideMark/>
          </w:tcPr>
          <w:p w14:paraId="143DBD5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13</w:t>
            </w:r>
          </w:p>
        </w:tc>
        <w:tc>
          <w:tcPr>
            <w:tcW w:w="1011" w:type="dxa"/>
            <w:shd w:val="clear" w:color="auto" w:fill="auto"/>
            <w:vAlign w:val="center"/>
            <w:hideMark/>
          </w:tcPr>
          <w:p w14:paraId="1F9674F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13</w:t>
            </w:r>
          </w:p>
        </w:tc>
        <w:tc>
          <w:tcPr>
            <w:tcW w:w="655" w:type="dxa"/>
            <w:shd w:val="clear" w:color="auto" w:fill="auto"/>
            <w:vAlign w:val="center"/>
            <w:hideMark/>
          </w:tcPr>
          <w:p w14:paraId="6A1151C9"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13</w:t>
            </w:r>
          </w:p>
        </w:tc>
        <w:tc>
          <w:tcPr>
            <w:tcW w:w="836" w:type="dxa"/>
            <w:shd w:val="clear" w:color="auto" w:fill="auto"/>
            <w:vAlign w:val="center"/>
            <w:hideMark/>
          </w:tcPr>
          <w:p w14:paraId="357B7F1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26</w:t>
            </w:r>
          </w:p>
        </w:tc>
      </w:tr>
      <w:tr w:rsidR="00254B49" w:rsidRPr="000A3366" w14:paraId="432167F0" w14:textId="77777777" w:rsidTr="001E050C">
        <w:trPr>
          <w:trHeight w:val="20"/>
        </w:trPr>
        <w:tc>
          <w:tcPr>
            <w:tcW w:w="2802" w:type="dxa"/>
            <w:shd w:val="clear" w:color="auto" w:fill="auto"/>
            <w:hideMark/>
          </w:tcPr>
          <w:p w14:paraId="63C057C3"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Иные вопросы по жилищной сфере</w:t>
            </w:r>
          </w:p>
        </w:tc>
        <w:tc>
          <w:tcPr>
            <w:tcW w:w="1011" w:type="dxa"/>
            <w:shd w:val="clear" w:color="auto" w:fill="auto"/>
            <w:vAlign w:val="center"/>
            <w:hideMark/>
          </w:tcPr>
          <w:p w14:paraId="64F3AD3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30</w:t>
            </w:r>
          </w:p>
        </w:tc>
        <w:tc>
          <w:tcPr>
            <w:tcW w:w="655" w:type="dxa"/>
            <w:shd w:val="clear" w:color="auto" w:fill="auto"/>
            <w:vAlign w:val="center"/>
            <w:hideMark/>
          </w:tcPr>
          <w:p w14:paraId="73497EA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106</w:t>
            </w:r>
          </w:p>
        </w:tc>
        <w:tc>
          <w:tcPr>
            <w:tcW w:w="836" w:type="dxa"/>
            <w:shd w:val="clear" w:color="auto" w:fill="auto"/>
            <w:vAlign w:val="center"/>
            <w:hideMark/>
          </w:tcPr>
          <w:p w14:paraId="658CE52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136</w:t>
            </w:r>
          </w:p>
        </w:tc>
        <w:tc>
          <w:tcPr>
            <w:tcW w:w="1011" w:type="dxa"/>
            <w:shd w:val="clear" w:color="auto" w:fill="auto"/>
            <w:vAlign w:val="center"/>
            <w:hideMark/>
          </w:tcPr>
          <w:p w14:paraId="693FAED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20</w:t>
            </w:r>
          </w:p>
        </w:tc>
        <w:tc>
          <w:tcPr>
            <w:tcW w:w="655" w:type="dxa"/>
            <w:shd w:val="clear" w:color="auto" w:fill="auto"/>
            <w:vAlign w:val="center"/>
            <w:hideMark/>
          </w:tcPr>
          <w:p w14:paraId="4B23EF69"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83</w:t>
            </w:r>
          </w:p>
        </w:tc>
        <w:tc>
          <w:tcPr>
            <w:tcW w:w="836" w:type="dxa"/>
            <w:shd w:val="clear" w:color="auto" w:fill="auto"/>
            <w:vAlign w:val="center"/>
            <w:hideMark/>
          </w:tcPr>
          <w:p w14:paraId="3CA45F8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103</w:t>
            </w:r>
          </w:p>
        </w:tc>
        <w:tc>
          <w:tcPr>
            <w:tcW w:w="1011" w:type="dxa"/>
            <w:shd w:val="clear" w:color="auto" w:fill="auto"/>
            <w:vAlign w:val="center"/>
            <w:hideMark/>
          </w:tcPr>
          <w:p w14:paraId="08F22D8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37</w:t>
            </w:r>
          </w:p>
        </w:tc>
        <w:tc>
          <w:tcPr>
            <w:tcW w:w="655" w:type="dxa"/>
            <w:shd w:val="clear" w:color="auto" w:fill="auto"/>
            <w:vAlign w:val="center"/>
            <w:hideMark/>
          </w:tcPr>
          <w:p w14:paraId="4DC8E88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97</w:t>
            </w:r>
          </w:p>
        </w:tc>
        <w:tc>
          <w:tcPr>
            <w:tcW w:w="836" w:type="dxa"/>
            <w:shd w:val="clear" w:color="auto" w:fill="auto"/>
            <w:vAlign w:val="center"/>
            <w:hideMark/>
          </w:tcPr>
          <w:p w14:paraId="2F8CAEF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134</w:t>
            </w:r>
          </w:p>
        </w:tc>
      </w:tr>
      <w:tr w:rsidR="00254B49" w:rsidRPr="000A3366" w14:paraId="365C2BC7" w14:textId="77777777" w:rsidTr="001E050C">
        <w:trPr>
          <w:trHeight w:val="20"/>
        </w:trPr>
        <w:tc>
          <w:tcPr>
            <w:tcW w:w="2802" w:type="dxa"/>
            <w:shd w:val="clear" w:color="auto" w:fill="auto"/>
            <w:hideMark/>
          </w:tcPr>
          <w:p w14:paraId="739D4816" w14:textId="77777777" w:rsidR="00254B49" w:rsidRPr="000A3366" w:rsidRDefault="001E050C" w:rsidP="000A3366">
            <w:pPr>
              <w:spacing w:after="0" w:line="276" w:lineRule="auto"/>
              <w:jc w:val="both"/>
              <w:rPr>
                <w:rFonts w:ascii="Times New Roman" w:hAnsi="Times New Roman"/>
                <w:b/>
                <w:sz w:val="26"/>
                <w:szCs w:val="26"/>
                <w:lang w:eastAsia="ru-RU"/>
              </w:rPr>
            </w:pPr>
            <w:r w:rsidRPr="000A3366">
              <w:rPr>
                <w:rFonts w:ascii="Times New Roman" w:hAnsi="Times New Roman"/>
                <w:b/>
                <w:sz w:val="26"/>
                <w:szCs w:val="26"/>
                <w:lang w:eastAsia="ru-RU"/>
              </w:rPr>
              <w:t>ИТОГО</w:t>
            </w:r>
            <w:r>
              <w:rPr>
                <w:rFonts w:ascii="Times New Roman" w:hAnsi="Times New Roman"/>
                <w:b/>
                <w:sz w:val="26"/>
                <w:szCs w:val="26"/>
                <w:lang w:eastAsia="ru-RU"/>
              </w:rPr>
              <w:t>:</w:t>
            </w:r>
          </w:p>
        </w:tc>
        <w:tc>
          <w:tcPr>
            <w:tcW w:w="1011" w:type="dxa"/>
            <w:shd w:val="clear" w:color="auto" w:fill="auto"/>
            <w:vAlign w:val="center"/>
          </w:tcPr>
          <w:p w14:paraId="73E37564"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150</w:t>
            </w:r>
          </w:p>
        </w:tc>
        <w:tc>
          <w:tcPr>
            <w:tcW w:w="655" w:type="dxa"/>
            <w:shd w:val="clear" w:color="auto" w:fill="auto"/>
            <w:vAlign w:val="center"/>
          </w:tcPr>
          <w:p w14:paraId="781B71D7"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437</w:t>
            </w:r>
          </w:p>
        </w:tc>
        <w:tc>
          <w:tcPr>
            <w:tcW w:w="836" w:type="dxa"/>
            <w:shd w:val="clear" w:color="auto" w:fill="auto"/>
            <w:vAlign w:val="center"/>
          </w:tcPr>
          <w:p w14:paraId="4FEB3054"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587</w:t>
            </w:r>
          </w:p>
        </w:tc>
        <w:tc>
          <w:tcPr>
            <w:tcW w:w="1011" w:type="dxa"/>
            <w:shd w:val="clear" w:color="auto" w:fill="auto"/>
            <w:vAlign w:val="center"/>
          </w:tcPr>
          <w:p w14:paraId="0CA9DDA9"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112</w:t>
            </w:r>
          </w:p>
        </w:tc>
        <w:tc>
          <w:tcPr>
            <w:tcW w:w="655" w:type="dxa"/>
            <w:shd w:val="clear" w:color="auto" w:fill="auto"/>
            <w:vAlign w:val="center"/>
          </w:tcPr>
          <w:p w14:paraId="6BA95962"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381</w:t>
            </w:r>
          </w:p>
        </w:tc>
        <w:tc>
          <w:tcPr>
            <w:tcW w:w="836" w:type="dxa"/>
            <w:shd w:val="clear" w:color="auto" w:fill="auto"/>
            <w:vAlign w:val="center"/>
          </w:tcPr>
          <w:p w14:paraId="5AD6FF42"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493</w:t>
            </w:r>
          </w:p>
        </w:tc>
        <w:tc>
          <w:tcPr>
            <w:tcW w:w="1011" w:type="dxa"/>
            <w:shd w:val="clear" w:color="auto" w:fill="auto"/>
            <w:vAlign w:val="center"/>
          </w:tcPr>
          <w:p w14:paraId="050B6E28"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167</w:t>
            </w:r>
          </w:p>
        </w:tc>
        <w:tc>
          <w:tcPr>
            <w:tcW w:w="655" w:type="dxa"/>
            <w:shd w:val="clear" w:color="auto" w:fill="auto"/>
            <w:vAlign w:val="center"/>
          </w:tcPr>
          <w:p w14:paraId="228DAC94"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431</w:t>
            </w:r>
          </w:p>
        </w:tc>
        <w:tc>
          <w:tcPr>
            <w:tcW w:w="836" w:type="dxa"/>
            <w:shd w:val="clear" w:color="auto" w:fill="auto"/>
            <w:vAlign w:val="center"/>
          </w:tcPr>
          <w:p w14:paraId="30227E83" w14:textId="77777777" w:rsidR="00254B49" w:rsidRPr="000A3366" w:rsidRDefault="00F66090" w:rsidP="000A3366">
            <w:pPr>
              <w:spacing w:after="0" w:line="276" w:lineRule="auto"/>
              <w:jc w:val="center"/>
              <w:rPr>
                <w:rFonts w:ascii="Times New Roman" w:hAnsi="Times New Roman"/>
                <w:b/>
                <w:sz w:val="26"/>
                <w:szCs w:val="26"/>
                <w:lang w:eastAsia="ru-RU"/>
              </w:rPr>
            </w:pPr>
            <w:r w:rsidRPr="000A3366">
              <w:rPr>
                <w:rFonts w:ascii="Times New Roman" w:hAnsi="Times New Roman"/>
                <w:b/>
                <w:sz w:val="26"/>
                <w:szCs w:val="26"/>
                <w:lang w:eastAsia="ru-RU"/>
              </w:rPr>
              <w:t>598</w:t>
            </w:r>
          </w:p>
        </w:tc>
      </w:tr>
    </w:tbl>
    <w:p w14:paraId="09083003" w14:textId="77777777" w:rsidR="00254B49" w:rsidRDefault="00254B49" w:rsidP="00FA39FE">
      <w:pPr>
        <w:spacing w:after="0" w:line="276" w:lineRule="auto"/>
        <w:ind w:firstLine="709"/>
        <w:jc w:val="both"/>
        <w:rPr>
          <w:rFonts w:ascii="Times New Roman" w:eastAsia="Calibri" w:hAnsi="Times New Roman"/>
          <w:sz w:val="26"/>
          <w:szCs w:val="26"/>
        </w:rPr>
      </w:pPr>
      <w:bookmarkStart w:id="28" w:name="4050"/>
      <w:bookmarkEnd w:id="28"/>
    </w:p>
    <w:p w14:paraId="1A2697D8"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Семьи с детьми при реализации права на жилище особо нуждаются в поддержке со стороны государства. Причинами данной нуждаемости являются, как правило, снижение уровня доходов, необходимость улучшения или расширения жилых помещений.</w:t>
      </w:r>
    </w:p>
    <w:p w14:paraId="559BE826" w14:textId="77777777" w:rsidR="00254B49" w:rsidRPr="00ED4B9D"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В регионе приобретение жилых помещений для категории детей-сирот и лиц из их числа ведется в </w:t>
      </w:r>
      <w:r w:rsidRPr="00ED4B9D">
        <w:rPr>
          <w:rFonts w:ascii="Times New Roman" w:eastAsia="Calibri" w:hAnsi="Times New Roman"/>
          <w:sz w:val="26"/>
          <w:szCs w:val="26"/>
        </w:rPr>
        <w:t xml:space="preserve">рамках подпрограммы «Право ребенка на семью» государственной программы Калужской области «Семья и дети Калужской области». </w:t>
      </w:r>
    </w:p>
    <w:p w14:paraId="5925D9DD"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Ситуация в сфере соблюдения жилищных прав детей-сирот и лиц из их числа находится под особым контролем Уполномоченного. В ежегодных докладах Уполномоченный неоднократно обращал внимание исполнительных органов государственной власти Калужской области, органов местного самоуправления муниципальных образований Калужской области на имеющиеся нарушения жилищных прав детей-сирот.</w:t>
      </w:r>
    </w:p>
    <w:p w14:paraId="1C23C7E2"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В 2021 году в адрес Уполномоченного поступил</w:t>
      </w:r>
      <w:r w:rsidR="00827CBB">
        <w:rPr>
          <w:rFonts w:ascii="Times New Roman" w:eastAsia="Calibri" w:hAnsi="Times New Roman"/>
          <w:sz w:val="26"/>
          <w:szCs w:val="26"/>
        </w:rPr>
        <w:t>и</w:t>
      </w:r>
      <w:r>
        <w:rPr>
          <w:rFonts w:ascii="Times New Roman" w:eastAsia="Calibri" w:hAnsi="Times New Roman"/>
          <w:sz w:val="26"/>
          <w:szCs w:val="26"/>
        </w:rPr>
        <w:t xml:space="preserve"> 97 обращений, связанных с нарушением прав и законных интересов детей-сирот в сфере защиты жилищных прав, которые можно сгруппировать по следующим направления:</w:t>
      </w:r>
    </w:p>
    <w:p w14:paraId="23B7DF5A"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 отказы в постановке на учет с целью последующего получения жилья; </w:t>
      </w:r>
    </w:p>
    <w:p w14:paraId="600046A7"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 неисполнение обязанности по предоставлению жилья, в том числе по судебным решениям;</w:t>
      </w:r>
    </w:p>
    <w:p w14:paraId="05A34F09"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 необеспечение сохранности жилья, закрепленного за детьми-сиротами;</w:t>
      </w:r>
    </w:p>
    <w:p w14:paraId="651BC1FE"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 формирование задолженности по коммунальным услугам. </w:t>
      </w:r>
    </w:p>
    <w:p w14:paraId="74EE102D"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lastRenderedPageBreak/>
        <w:t>В соответствии с приказом министерства труда и социальной защиты Калужской области от 13.07.2020 № 967-П «Об установлении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органы опеки и попечительства по месту нахождения жилых помещений детей-сирот осуществляют контроль за использованием и сохранностью, обеспечением надлежащего санитарного и технического состояния жилых помещений, а также осуществляют контроль за распоряжением ими. Контроль за жилыми помещениями осуществляется посредством проведения плановых и внеплановых проверок. Плановые проверки проводятся не чаще одного раза в год. Органы опеки и попечительства в случае выявления по результатам проверки нарушений в соответствии с действующим законодательством принимают меры, направленные на защиту прав и законных интересов детей-сирот</w:t>
      </w:r>
      <w:r w:rsidR="006143B2">
        <w:rPr>
          <w:rFonts w:ascii="Times New Roman" w:eastAsia="Calibri" w:hAnsi="Times New Roman"/>
          <w:sz w:val="26"/>
          <w:szCs w:val="26"/>
          <w:lang w:bidi="ru-RU"/>
        </w:rPr>
        <w:t>.</w:t>
      </w:r>
    </w:p>
    <w:p w14:paraId="6BEF858E"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Законные представители детей-сирот предпринимают меры по сохранности жилых помещений: производят косметический ремонт жилых помещений, поддерживают в надлежащем санитарном и техническом состоянии, принимают меры по эффективному использованию жилых помещений, оплачивают коммунальные услуги, принимают меры по разделению лицевых счетов.</w:t>
      </w:r>
    </w:p>
    <w:p w14:paraId="5EE3987D"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В Калужской области предусмотрена компенсация на оплату расходов по договорам найма (поднайма) жилых помещений лицам из числа детей-сирот, постоянно или преимущественно проживающим на территории Калужской области </w:t>
      </w:r>
      <w:r w:rsidR="006143B2">
        <w:rPr>
          <w:rFonts w:ascii="Times New Roman" w:eastAsia="Calibri" w:hAnsi="Times New Roman"/>
          <w:sz w:val="26"/>
          <w:szCs w:val="26"/>
          <w:lang w:bidi="ru-RU"/>
        </w:rPr>
        <w:t xml:space="preserve">и </w:t>
      </w:r>
      <w:r>
        <w:rPr>
          <w:rFonts w:ascii="Times New Roman" w:eastAsia="Calibri" w:hAnsi="Times New Roman"/>
          <w:sz w:val="26"/>
          <w:szCs w:val="26"/>
          <w:lang w:bidi="ru-RU"/>
        </w:rPr>
        <w:t>имеющим право на предоставление жилых помещений специализированного жилищного фонда</w:t>
      </w:r>
      <w:r w:rsidR="006143B2">
        <w:rPr>
          <w:rFonts w:ascii="Times New Roman" w:eastAsia="Calibri" w:hAnsi="Times New Roman"/>
          <w:sz w:val="26"/>
          <w:szCs w:val="26"/>
          <w:lang w:bidi="ru-RU"/>
        </w:rPr>
        <w:t>,</w:t>
      </w:r>
      <w:r>
        <w:rPr>
          <w:rFonts w:ascii="Times New Roman" w:eastAsia="Calibri" w:hAnsi="Times New Roman"/>
          <w:sz w:val="26"/>
          <w:szCs w:val="26"/>
          <w:lang w:bidi="ru-RU"/>
        </w:rPr>
        <w:t xml:space="preserve"> до фактического обеспечения жилым помещением специализированного жилищного фонда.</w:t>
      </w:r>
    </w:p>
    <w:p w14:paraId="5C5DCFA5" w14:textId="77777777" w:rsidR="00254B49" w:rsidRDefault="00EB2507"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По информации министерства труда и социальной защиты Калужской области о</w:t>
      </w:r>
      <w:r w:rsidR="00F66090">
        <w:rPr>
          <w:rFonts w:ascii="Times New Roman" w:eastAsia="Calibri" w:hAnsi="Times New Roman"/>
          <w:sz w:val="26"/>
          <w:szCs w:val="26"/>
          <w:lang w:bidi="ru-RU"/>
        </w:rPr>
        <w:t>бщее количество жилых помещений, право пользования которыми сохранено за несовершеннолетними детьми-сиротами, по состоянию на 01.01.2022 – 846, в том числе за 2021 год - 167.</w:t>
      </w:r>
    </w:p>
    <w:p w14:paraId="15F3DDC9"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Количество лиц из числа детей-сирот:</w:t>
      </w:r>
    </w:p>
    <w:p w14:paraId="479030A0" w14:textId="77777777" w:rsidR="00254B49" w:rsidRDefault="00F66090" w:rsidP="00120688">
      <w:pPr>
        <w:numPr>
          <w:ilvl w:val="0"/>
          <w:numId w:val="6"/>
        </w:numPr>
        <w:tabs>
          <w:tab w:val="left" w:pos="993"/>
        </w:tabs>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состоящих в сводном списке детей-сирот, подлежащих обеспечению жилыми помещениями, по состоянию на 31.12.2021 </w:t>
      </w:r>
      <w:r w:rsidR="006143B2">
        <w:rPr>
          <w:rFonts w:ascii="Times New Roman" w:eastAsia="Calibri" w:hAnsi="Times New Roman"/>
          <w:sz w:val="26"/>
          <w:szCs w:val="26"/>
          <w:lang w:bidi="ru-RU"/>
        </w:rPr>
        <w:t>–</w:t>
      </w:r>
      <w:r>
        <w:rPr>
          <w:rFonts w:ascii="Times New Roman" w:eastAsia="Calibri" w:hAnsi="Times New Roman"/>
          <w:sz w:val="26"/>
          <w:szCs w:val="26"/>
          <w:lang w:bidi="ru-RU"/>
        </w:rPr>
        <w:t xml:space="preserve"> 1</w:t>
      </w:r>
      <w:r w:rsidR="006143B2">
        <w:rPr>
          <w:rFonts w:ascii="Times New Roman" w:eastAsia="Calibri" w:hAnsi="Times New Roman"/>
          <w:sz w:val="26"/>
          <w:szCs w:val="26"/>
          <w:lang w:bidi="ru-RU"/>
        </w:rPr>
        <w:t xml:space="preserve"> </w:t>
      </w:r>
      <w:r>
        <w:rPr>
          <w:rFonts w:ascii="Times New Roman" w:eastAsia="Calibri" w:hAnsi="Times New Roman"/>
          <w:sz w:val="26"/>
          <w:szCs w:val="26"/>
          <w:lang w:bidi="ru-RU"/>
        </w:rPr>
        <w:t>825 человек (старше 18 лет);</w:t>
      </w:r>
    </w:p>
    <w:p w14:paraId="01A64458" w14:textId="77777777" w:rsidR="00254B49" w:rsidRDefault="00F66090" w:rsidP="00120688">
      <w:pPr>
        <w:numPr>
          <w:ilvl w:val="0"/>
          <w:numId w:val="6"/>
        </w:numPr>
        <w:tabs>
          <w:tab w:val="left" w:pos="993"/>
        </w:tabs>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состоящих в сводном списке детей-сирот, подлежащих обеспечению жилыми помещениями, и написавших заявление на предоставление им жилых помещений, по состоянию на 31.12.2021 </w:t>
      </w:r>
      <w:r w:rsidR="006143B2">
        <w:rPr>
          <w:rFonts w:ascii="Times New Roman" w:eastAsia="Calibri" w:hAnsi="Times New Roman"/>
          <w:sz w:val="26"/>
          <w:szCs w:val="26"/>
          <w:lang w:bidi="ru-RU"/>
        </w:rPr>
        <w:t>–</w:t>
      </w:r>
      <w:r>
        <w:rPr>
          <w:rFonts w:ascii="Times New Roman" w:eastAsia="Calibri" w:hAnsi="Times New Roman"/>
          <w:sz w:val="26"/>
          <w:szCs w:val="26"/>
          <w:lang w:bidi="ru-RU"/>
        </w:rPr>
        <w:t xml:space="preserve"> 1</w:t>
      </w:r>
      <w:r w:rsidR="006143B2">
        <w:rPr>
          <w:rFonts w:ascii="Times New Roman" w:eastAsia="Calibri" w:hAnsi="Times New Roman"/>
          <w:sz w:val="26"/>
          <w:szCs w:val="26"/>
          <w:lang w:bidi="ru-RU"/>
        </w:rPr>
        <w:t xml:space="preserve"> </w:t>
      </w:r>
      <w:r>
        <w:rPr>
          <w:rFonts w:ascii="Times New Roman" w:eastAsia="Calibri" w:hAnsi="Times New Roman"/>
          <w:sz w:val="26"/>
          <w:szCs w:val="26"/>
          <w:lang w:bidi="ru-RU"/>
        </w:rPr>
        <w:t>677 человек;</w:t>
      </w:r>
    </w:p>
    <w:p w14:paraId="62988BC1" w14:textId="77777777" w:rsidR="00254B49" w:rsidRDefault="00F66090" w:rsidP="00120688">
      <w:pPr>
        <w:numPr>
          <w:ilvl w:val="0"/>
          <w:numId w:val="6"/>
        </w:numPr>
        <w:tabs>
          <w:tab w:val="left" w:pos="993"/>
        </w:tabs>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реализовавших свое право на получение жилого помещения в 2021 году - 31 человек;</w:t>
      </w:r>
    </w:p>
    <w:p w14:paraId="11365644" w14:textId="77777777" w:rsidR="00254B49" w:rsidRDefault="00F66090" w:rsidP="00120688">
      <w:pPr>
        <w:numPr>
          <w:ilvl w:val="0"/>
          <w:numId w:val="6"/>
        </w:numPr>
        <w:tabs>
          <w:tab w:val="left" w:pos="993"/>
        </w:tabs>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состоящих в сводном списке детей-сирот, подлежащих обеспечению жилыми помещениями и получающих компенсацию за найм жилого помещения, по состоянию на 31.12.2021 - 784 человека.</w:t>
      </w:r>
    </w:p>
    <w:p w14:paraId="6C9823E6"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Для решения проблемы </w:t>
      </w:r>
      <w:r w:rsidR="00EB2507">
        <w:rPr>
          <w:rFonts w:ascii="Times New Roman" w:eastAsia="Calibri" w:hAnsi="Times New Roman"/>
          <w:sz w:val="26"/>
          <w:szCs w:val="26"/>
        </w:rPr>
        <w:t xml:space="preserve">обеспечения жильем лиц из числа детей-сирот </w:t>
      </w:r>
      <w:r>
        <w:rPr>
          <w:rFonts w:ascii="Times New Roman" w:eastAsia="Calibri" w:hAnsi="Times New Roman"/>
          <w:sz w:val="26"/>
          <w:szCs w:val="26"/>
        </w:rPr>
        <w:t xml:space="preserve">министерство труда и социальной защиты Калужской области в 2020 году выходило на федеральный </w:t>
      </w:r>
      <w:r>
        <w:rPr>
          <w:rFonts w:ascii="Times New Roman" w:eastAsia="Calibri" w:hAnsi="Times New Roman"/>
          <w:sz w:val="26"/>
          <w:szCs w:val="26"/>
        </w:rPr>
        <w:lastRenderedPageBreak/>
        <w:t>уровень с предложением внести изменения в действующее законодательство, а именно о возможности внедрения сертификатов на приобретение гражданами жилых помещений самостоятельно. Это позволило бы обеспечить жильем большее число нуждающихся, в том числе с привлечением средств материнского (семейного) капитала и собственных средств.</w:t>
      </w:r>
    </w:p>
    <w:p w14:paraId="23A62D69"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Законопроектом № 1181450-7 «О внесении изменений в статьи 1 и 8 Федерального закона «О дополнительных гарантиях по социальной поддержке детей-сирот и детей, оставшихся без попечения родителей», внесенным в Государственную Думу Российской Федерации в мае 2021 г., предусматривается право субъектов Российской Федерации выдавать лицам из числа детей-сирот вместо жилого помещения жилищные сертификаты, которыми удостоверяется право на получение ими выплаты для приобретения жилого помещения в собственность.</w:t>
      </w:r>
    </w:p>
    <w:p w14:paraId="3928DC8D"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До настоящего времени эффективный механизм защиты прав детей-сирот, которые долгое время остаются без жилья, не разработан. Количество судебных решений об </w:t>
      </w:r>
      <w:proofErr w:type="spellStart"/>
      <w:r>
        <w:rPr>
          <w:rFonts w:ascii="Times New Roman" w:eastAsia="Calibri" w:hAnsi="Times New Roman"/>
          <w:sz w:val="26"/>
          <w:szCs w:val="26"/>
        </w:rPr>
        <w:t>обязании</w:t>
      </w:r>
      <w:proofErr w:type="spellEnd"/>
      <w:r>
        <w:rPr>
          <w:rFonts w:ascii="Times New Roman" w:eastAsia="Calibri" w:hAnsi="Times New Roman"/>
          <w:sz w:val="26"/>
          <w:szCs w:val="26"/>
        </w:rPr>
        <w:t xml:space="preserve"> предоставления им жилого помещения каждый год увеличивается из-за нехватки квартир в региональных жилфондах.</w:t>
      </w:r>
    </w:p>
    <w:p w14:paraId="6FA1EB08"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В адрес Уполномоченного обращения по вопросам реализации жилищных прав данной категории детей поступают регулярно. </w:t>
      </w:r>
      <w:r w:rsidR="006143B2">
        <w:rPr>
          <w:rFonts w:ascii="Times New Roman" w:eastAsia="Calibri" w:hAnsi="Times New Roman"/>
          <w:sz w:val="26"/>
          <w:szCs w:val="26"/>
        </w:rPr>
        <w:t>П</w:t>
      </w:r>
      <w:r>
        <w:rPr>
          <w:rFonts w:ascii="Times New Roman" w:eastAsia="Calibri" w:hAnsi="Times New Roman"/>
          <w:sz w:val="26"/>
          <w:szCs w:val="26"/>
        </w:rPr>
        <w:t xml:space="preserve">ри снижении общего количества обращений с 101 в 2020 году до 97 в 2021 году, наблюдается продолжение роста обращений об </w:t>
      </w:r>
      <w:proofErr w:type="spellStart"/>
      <w:r>
        <w:rPr>
          <w:rFonts w:ascii="Times New Roman" w:eastAsia="Calibri" w:hAnsi="Times New Roman"/>
          <w:sz w:val="26"/>
          <w:szCs w:val="26"/>
        </w:rPr>
        <w:t>обязании</w:t>
      </w:r>
      <w:proofErr w:type="spellEnd"/>
      <w:r>
        <w:rPr>
          <w:rFonts w:ascii="Times New Roman" w:eastAsia="Calibri" w:hAnsi="Times New Roman"/>
          <w:sz w:val="26"/>
          <w:szCs w:val="26"/>
        </w:rPr>
        <w:t xml:space="preserve"> предоставления жилья лицам из числа детей-сирот, а также о включении в сводный список детей-сирот, подлежащих обеспечению жилыми помещениями, при имеющихся отказах о включении.</w:t>
      </w:r>
    </w:p>
    <w:p w14:paraId="31C27BA2"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Изменить ситуацию в силах только комплексы мер и новые механизмы, закреплённые в законодательстве как на федеральном, так и на региональных уровнях.</w:t>
      </w:r>
    </w:p>
    <w:p w14:paraId="0D0DB4B8"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Данные вопросы остаются на контроле Уполномоченного.</w:t>
      </w:r>
    </w:p>
    <w:p w14:paraId="61DAB987"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С января 2019 г. в Ж</w:t>
      </w:r>
      <w:r w:rsidR="006143B2">
        <w:rPr>
          <w:rFonts w:ascii="Times New Roman" w:eastAsia="Calibri" w:hAnsi="Times New Roman"/>
          <w:sz w:val="26"/>
          <w:szCs w:val="26"/>
        </w:rPr>
        <w:t>К РФ</w:t>
      </w:r>
      <w:r>
        <w:rPr>
          <w:rFonts w:ascii="Times New Roman" w:eastAsia="Calibri" w:hAnsi="Times New Roman"/>
          <w:sz w:val="26"/>
          <w:szCs w:val="26"/>
        </w:rPr>
        <w:t xml:space="preserve"> закреплены нормы, предусматривающие выселение граждан, лишенных родительских прав, если их совместное проживание с детьми, в отношении которых они лишены родительских прав, признано судом невозможным.</w:t>
      </w:r>
    </w:p>
    <w:p w14:paraId="1F0C6336" w14:textId="77777777" w:rsidR="00254B49" w:rsidRDefault="00254B49" w:rsidP="00FA39FE">
      <w:pPr>
        <w:spacing w:after="0" w:line="276" w:lineRule="auto"/>
        <w:ind w:firstLine="709"/>
        <w:jc w:val="both"/>
        <w:rPr>
          <w:rFonts w:ascii="Times New Roman" w:eastAsia="Calibri" w:hAnsi="Times New Roman"/>
          <w:sz w:val="26"/>
          <w:szCs w:val="26"/>
        </w:rPr>
      </w:pPr>
    </w:p>
    <w:p w14:paraId="3946C910" w14:textId="77777777" w:rsidR="00254B49" w:rsidRDefault="00F66090" w:rsidP="00FA39FE">
      <w:pPr>
        <w:spacing w:after="0" w:line="276" w:lineRule="auto"/>
        <w:ind w:firstLine="709"/>
        <w:jc w:val="both"/>
        <w:rPr>
          <w:rFonts w:ascii="Times New Roman" w:eastAsia="Calibri" w:hAnsi="Times New Roman"/>
          <w:i/>
          <w:iCs/>
          <w:sz w:val="26"/>
          <w:szCs w:val="26"/>
        </w:rPr>
      </w:pPr>
      <w:r>
        <w:rPr>
          <w:rFonts w:ascii="Times New Roman" w:eastAsia="Calibri" w:hAnsi="Times New Roman"/>
          <w:i/>
          <w:iCs/>
          <w:sz w:val="26"/>
          <w:szCs w:val="26"/>
        </w:rPr>
        <w:t>В марте 2021 г. при обращении к Уполномоченному опекуна ребенка был подготовлен иск о снятии с регистрационного учета и выселении матери, лишенной родительских прав из жилого помещения, в котором продолжала проживать мать, лишенная родительских прав, не участвуя в оплате жилого помещения, продолжая вести асоциальный образ жизни и нанося вред имуществу.</w:t>
      </w:r>
    </w:p>
    <w:p w14:paraId="6B9C385C" w14:textId="77777777" w:rsidR="00254B49" w:rsidRDefault="00254B49" w:rsidP="00FA39FE">
      <w:pPr>
        <w:spacing w:after="0" w:line="276" w:lineRule="auto"/>
        <w:ind w:firstLine="709"/>
        <w:jc w:val="both"/>
        <w:rPr>
          <w:rFonts w:ascii="Times New Roman" w:eastAsia="Calibri" w:hAnsi="Times New Roman"/>
          <w:sz w:val="26"/>
          <w:szCs w:val="26"/>
        </w:rPr>
      </w:pPr>
    </w:p>
    <w:p w14:paraId="632B218C" w14:textId="77777777" w:rsidR="00254B49" w:rsidRDefault="00EB2507"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По-прежнему</w:t>
      </w:r>
      <w:r w:rsidR="00F66090">
        <w:rPr>
          <w:rFonts w:ascii="Times New Roman" w:eastAsia="Calibri" w:hAnsi="Times New Roman"/>
          <w:sz w:val="26"/>
          <w:szCs w:val="26"/>
        </w:rPr>
        <w:t xml:space="preserve"> острым остается вопрос, связанный с формированием задолженности и оплатой жилищно-коммунальных услуг в жилых помещениях, собственниками которых являются </w:t>
      </w:r>
      <w:r w:rsidR="00F66090">
        <w:rPr>
          <w:rFonts w:ascii="Times New Roman" w:eastAsia="Calibri" w:hAnsi="Times New Roman"/>
          <w:sz w:val="26"/>
          <w:szCs w:val="26"/>
          <w:lang w:bidi="ru-RU"/>
        </w:rPr>
        <w:t>дети-сироты и лица из их числа</w:t>
      </w:r>
      <w:r w:rsidR="00F66090">
        <w:rPr>
          <w:rFonts w:ascii="Times New Roman" w:eastAsia="Calibri" w:hAnsi="Times New Roman"/>
          <w:sz w:val="26"/>
          <w:szCs w:val="26"/>
        </w:rPr>
        <w:t xml:space="preserve"> или право пользования жилыми помещениями которых сохранены.</w:t>
      </w:r>
    </w:p>
    <w:p w14:paraId="08B2E914"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 2021 году продолжилось поступление обращений законных представителей детей-сирот, с просьбами оказать содействие в разрешении вопросов об определении оплаты за жилищно-коммунальные услуги в закрепленных жилых помещениях,</w:t>
      </w:r>
      <w:r>
        <w:rPr>
          <w:rFonts w:ascii="Times New Roman" w:eastAsia="Calibri" w:hAnsi="Times New Roman"/>
          <w:sz w:val="26"/>
          <w:szCs w:val="26"/>
        </w:rPr>
        <w:t xml:space="preserve"> по </w:t>
      </w:r>
      <w:r>
        <w:rPr>
          <w:rFonts w:ascii="Times New Roman" w:eastAsia="Calibri" w:hAnsi="Times New Roman"/>
          <w:sz w:val="26"/>
          <w:szCs w:val="26"/>
          <w:lang w:bidi="ru-RU"/>
        </w:rPr>
        <w:t xml:space="preserve">освобождению от </w:t>
      </w:r>
      <w:r>
        <w:rPr>
          <w:rFonts w:ascii="Times New Roman" w:eastAsia="Calibri" w:hAnsi="Times New Roman"/>
          <w:sz w:val="26"/>
          <w:szCs w:val="26"/>
          <w:lang w:bidi="ru-RU"/>
        </w:rPr>
        <w:lastRenderedPageBreak/>
        <w:t>оплаты задолженности, по признанию жилого помещения непригодным для проживания в установленном порядке в случае его несоответствия установленным требованиям, по выселению из жилых помещений бывших членов семьи, лиц, утративших право пользования жилым помещением, посторонних лиц, граждан, нарушающих нормы жилищного законодательства и условия пользования жилым помещением и т.д.</w:t>
      </w:r>
    </w:p>
    <w:p w14:paraId="52A46959" w14:textId="77777777" w:rsidR="00254B49" w:rsidRDefault="00254B49" w:rsidP="00FA39FE">
      <w:pPr>
        <w:spacing w:after="0" w:line="276" w:lineRule="auto"/>
        <w:ind w:firstLine="709"/>
        <w:jc w:val="both"/>
        <w:rPr>
          <w:rFonts w:ascii="Times New Roman" w:eastAsia="Calibri" w:hAnsi="Times New Roman"/>
          <w:sz w:val="26"/>
          <w:szCs w:val="26"/>
          <w:lang w:bidi="ru-RU"/>
        </w:rPr>
      </w:pPr>
    </w:p>
    <w:p w14:paraId="086A674F" w14:textId="77777777" w:rsidR="00254B49" w:rsidRDefault="00F66090" w:rsidP="00FA39FE">
      <w:pPr>
        <w:spacing w:after="0" w:line="276" w:lineRule="auto"/>
        <w:ind w:firstLine="709"/>
        <w:jc w:val="both"/>
        <w:rPr>
          <w:rFonts w:ascii="Times New Roman" w:eastAsia="Calibri" w:hAnsi="Times New Roman"/>
          <w:i/>
          <w:iCs/>
          <w:sz w:val="26"/>
          <w:szCs w:val="26"/>
          <w:lang w:bidi="ru-RU"/>
        </w:rPr>
      </w:pPr>
      <w:r>
        <w:rPr>
          <w:rFonts w:ascii="Times New Roman" w:eastAsia="Calibri" w:hAnsi="Times New Roman"/>
          <w:i/>
          <w:iCs/>
          <w:sz w:val="26"/>
          <w:szCs w:val="26"/>
          <w:lang w:bidi="ru-RU"/>
        </w:rPr>
        <w:t>При обращении к Уполномоченному в июле 2021 г. опекуна ребенка было оказано содействие в подготовке искового заявления и принято участие в судебных заседаниях по вопросу исключения сведений о задолженности по оплате жилищно-коммунальных услуг. Суд удовлетворил требования опекуна полностью.</w:t>
      </w:r>
    </w:p>
    <w:p w14:paraId="7509EB5B" w14:textId="77777777" w:rsidR="00254B49" w:rsidRDefault="00254B49" w:rsidP="00FA39FE">
      <w:pPr>
        <w:spacing w:after="0" w:line="276" w:lineRule="auto"/>
        <w:ind w:firstLine="709"/>
        <w:jc w:val="both"/>
        <w:rPr>
          <w:rFonts w:ascii="Times New Roman" w:eastAsia="Calibri" w:hAnsi="Times New Roman"/>
          <w:sz w:val="26"/>
          <w:szCs w:val="26"/>
          <w:lang w:bidi="ru-RU"/>
        </w:rPr>
      </w:pPr>
    </w:p>
    <w:p w14:paraId="189701F7"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Ежегодно Уполномоченным оказывается содействие в решении спорных вопросов по определению прав на </w:t>
      </w:r>
      <w:r>
        <w:rPr>
          <w:rFonts w:ascii="Times New Roman" w:eastAsia="Calibri" w:hAnsi="Times New Roman"/>
          <w:sz w:val="26"/>
          <w:szCs w:val="26"/>
          <w:lang w:val="x-none"/>
        </w:rPr>
        <w:t xml:space="preserve">однократное предоставление благоустроенного жилого помещения из специализированного жилищного </w:t>
      </w:r>
      <w:r>
        <w:rPr>
          <w:rFonts w:ascii="Times New Roman" w:eastAsia="Calibri" w:hAnsi="Times New Roman"/>
          <w:sz w:val="26"/>
          <w:szCs w:val="26"/>
        </w:rPr>
        <w:t xml:space="preserve">фонда </w:t>
      </w:r>
      <w:r>
        <w:rPr>
          <w:rFonts w:ascii="Times New Roman" w:eastAsia="Calibri" w:hAnsi="Times New Roman"/>
          <w:sz w:val="26"/>
          <w:szCs w:val="26"/>
          <w:lang w:bidi="ru-RU"/>
        </w:rPr>
        <w:t>Калужской области</w:t>
      </w:r>
      <w:r>
        <w:rPr>
          <w:rFonts w:ascii="Times New Roman" w:eastAsia="Calibri" w:hAnsi="Times New Roman"/>
          <w:sz w:val="26"/>
          <w:szCs w:val="26"/>
          <w:lang w:val="x-none"/>
        </w:rPr>
        <w:t xml:space="preserve"> для детей-сирот </w:t>
      </w:r>
      <w:r>
        <w:rPr>
          <w:rFonts w:ascii="Times New Roman" w:eastAsia="Calibri" w:hAnsi="Times New Roman"/>
          <w:sz w:val="26"/>
          <w:szCs w:val="26"/>
        </w:rPr>
        <w:t xml:space="preserve">и </w:t>
      </w:r>
      <w:r>
        <w:rPr>
          <w:rFonts w:ascii="Times New Roman" w:eastAsia="Calibri" w:hAnsi="Times New Roman"/>
          <w:sz w:val="26"/>
          <w:szCs w:val="26"/>
          <w:lang w:val="x-none"/>
        </w:rPr>
        <w:t xml:space="preserve">лиц из </w:t>
      </w:r>
      <w:r>
        <w:rPr>
          <w:rFonts w:ascii="Times New Roman" w:eastAsia="Calibri" w:hAnsi="Times New Roman"/>
          <w:sz w:val="26"/>
          <w:szCs w:val="26"/>
        </w:rPr>
        <w:t xml:space="preserve">их </w:t>
      </w:r>
      <w:r>
        <w:rPr>
          <w:rFonts w:ascii="Times New Roman" w:eastAsia="Calibri" w:hAnsi="Times New Roman"/>
          <w:sz w:val="26"/>
          <w:szCs w:val="26"/>
          <w:lang w:val="x-none"/>
        </w:rPr>
        <w:t>числа по договору найма специализированных жилых помещений</w:t>
      </w:r>
      <w:r>
        <w:rPr>
          <w:rFonts w:ascii="Times New Roman" w:eastAsia="Calibri" w:hAnsi="Times New Roman"/>
          <w:sz w:val="26"/>
          <w:szCs w:val="26"/>
          <w:lang w:bidi="ru-RU"/>
        </w:rPr>
        <w:t xml:space="preserve">, а также по </w:t>
      </w:r>
      <w:proofErr w:type="spellStart"/>
      <w:r>
        <w:rPr>
          <w:rFonts w:ascii="Times New Roman" w:eastAsia="Calibri" w:hAnsi="Times New Roman"/>
          <w:sz w:val="26"/>
          <w:szCs w:val="26"/>
          <w:lang w:bidi="ru-RU"/>
        </w:rPr>
        <w:t>обязанию</w:t>
      </w:r>
      <w:proofErr w:type="spellEnd"/>
      <w:r>
        <w:rPr>
          <w:rFonts w:ascii="Times New Roman" w:eastAsia="Calibri" w:hAnsi="Times New Roman"/>
          <w:sz w:val="26"/>
          <w:szCs w:val="26"/>
          <w:lang w:bidi="ru-RU"/>
        </w:rPr>
        <w:t xml:space="preserve"> включить в сводный список детей-сирот, подлежащих обеспечению жилыми помещениями.</w:t>
      </w:r>
    </w:p>
    <w:p w14:paraId="7433169A"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В регионе по данной категории дел сложилась положительная судебная практика. </w:t>
      </w:r>
    </w:p>
    <w:p w14:paraId="66F702C9" w14:textId="77777777" w:rsidR="00254B49" w:rsidRDefault="00F66090" w:rsidP="00FA39FE">
      <w:pPr>
        <w:spacing w:after="0" w:line="276" w:lineRule="auto"/>
        <w:ind w:firstLine="709"/>
        <w:jc w:val="both"/>
        <w:rPr>
          <w:rFonts w:ascii="Times New Roman" w:eastAsia="Calibri" w:hAnsi="Times New Roman"/>
          <w:bCs/>
          <w:sz w:val="26"/>
          <w:szCs w:val="26"/>
          <w:lang w:bidi="ru-RU"/>
        </w:rPr>
      </w:pPr>
      <w:r>
        <w:rPr>
          <w:rFonts w:ascii="Times New Roman" w:eastAsia="Calibri" w:hAnsi="Times New Roman"/>
          <w:bCs/>
          <w:sz w:val="26"/>
          <w:szCs w:val="26"/>
          <w:lang w:bidi="ru-RU"/>
        </w:rPr>
        <w:t xml:space="preserve">В адрес Уполномоченного поступали обращения, связанные с обеспечением семей с детьми жилыми помещениями на основании признания жилья аварийным, непригодным для проживания. </w:t>
      </w:r>
    </w:p>
    <w:p w14:paraId="2D32C824" w14:textId="77777777" w:rsidR="00254B49" w:rsidRDefault="00254B49" w:rsidP="00FA39FE">
      <w:pPr>
        <w:spacing w:after="0" w:line="276" w:lineRule="auto"/>
        <w:ind w:firstLine="709"/>
        <w:jc w:val="both"/>
        <w:rPr>
          <w:rFonts w:ascii="Times New Roman" w:eastAsia="Calibri" w:hAnsi="Times New Roman"/>
          <w:bCs/>
          <w:sz w:val="26"/>
          <w:szCs w:val="26"/>
          <w:lang w:bidi="ru-RU"/>
        </w:rPr>
      </w:pPr>
    </w:p>
    <w:p w14:paraId="1034CEDE" w14:textId="77777777" w:rsidR="00254B49" w:rsidRDefault="00F66090" w:rsidP="00FA39FE">
      <w:pPr>
        <w:spacing w:after="0" w:line="276" w:lineRule="auto"/>
        <w:ind w:firstLine="709"/>
        <w:jc w:val="both"/>
        <w:rPr>
          <w:rFonts w:ascii="Times New Roman" w:eastAsia="Calibri" w:hAnsi="Times New Roman"/>
          <w:bCs/>
          <w:i/>
          <w:iCs/>
          <w:sz w:val="26"/>
          <w:szCs w:val="26"/>
          <w:lang w:bidi="ru-RU"/>
        </w:rPr>
      </w:pPr>
      <w:r>
        <w:rPr>
          <w:rFonts w:ascii="Times New Roman" w:eastAsia="Calibri" w:hAnsi="Times New Roman"/>
          <w:bCs/>
          <w:i/>
          <w:iCs/>
          <w:sz w:val="26"/>
          <w:szCs w:val="26"/>
          <w:lang w:bidi="ru-RU"/>
        </w:rPr>
        <w:t xml:space="preserve">При участии Уполномоченного в судебной инстанции удалось удовлетворить требования семей в Дзержинском и Ферзиковском районах, состоящих на учете в качестве нуждающихся в улучшении жилищных </w:t>
      </w:r>
      <w:r w:rsidR="003004C7">
        <w:rPr>
          <w:rFonts w:ascii="Times New Roman" w:eastAsia="Calibri" w:hAnsi="Times New Roman"/>
          <w:bCs/>
          <w:i/>
          <w:iCs/>
          <w:sz w:val="26"/>
          <w:szCs w:val="26"/>
          <w:lang w:bidi="ru-RU"/>
        </w:rPr>
        <w:t>условий</w:t>
      </w:r>
      <w:r>
        <w:rPr>
          <w:rFonts w:ascii="Times New Roman" w:eastAsia="Calibri" w:hAnsi="Times New Roman"/>
          <w:bCs/>
          <w:i/>
          <w:iCs/>
          <w:sz w:val="26"/>
          <w:szCs w:val="26"/>
          <w:lang w:bidi="ru-RU"/>
        </w:rPr>
        <w:t>, проживающих в жилых помещениях непригодных для проживания, представляющих опасность для жизни и здоровья, о предоставлении жилых помещений вне очереди.</w:t>
      </w:r>
    </w:p>
    <w:p w14:paraId="54F0E08E" w14:textId="77777777" w:rsidR="00254B49" w:rsidRDefault="00254B49" w:rsidP="00FA39FE">
      <w:pPr>
        <w:spacing w:after="0" w:line="276" w:lineRule="auto"/>
        <w:ind w:firstLine="709"/>
        <w:jc w:val="both"/>
        <w:rPr>
          <w:rFonts w:ascii="Times New Roman" w:eastAsia="Calibri" w:hAnsi="Times New Roman"/>
          <w:sz w:val="26"/>
          <w:szCs w:val="26"/>
          <w:lang w:bidi="ru-RU"/>
        </w:rPr>
      </w:pPr>
    </w:p>
    <w:p w14:paraId="37E3937C"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 соответствии со статьей 7.1. Закона Калужской области от 05.05.2000 № 8-ОЗ              «О статусе многодетной семьи в Калужской области и мерах её социальной поддержки» многодетным семьям, состоящим на учете в качестве нуждающихся в жилых помещениях, предоставляются меры социальной поддержки по улучшению жилищных условий в виде социальной выплаты на приобретение или строительство жилого помещения (далее - социальная выплата).</w:t>
      </w:r>
    </w:p>
    <w:p w14:paraId="309DC51A"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Для того, чтобы претендовать на получение указанной меры социальной поддержки многодетной семье необходимо доказать свою нуждаемость в улучшении жилищных условий.</w:t>
      </w:r>
    </w:p>
    <w:p w14:paraId="2F9F541B"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Вопрос постановки граждан на учет в качестве нуждающихся в жилых помещениях, предоставляемых по договору социального найма, находится в компетенции органа местного самоуправления по месту </w:t>
      </w:r>
      <w:r w:rsidR="00EB2507">
        <w:rPr>
          <w:rFonts w:ascii="Times New Roman" w:eastAsia="Calibri" w:hAnsi="Times New Roman"/>
          <w:sz w:val="26"/>
          <w:szCs w:val="26"/>
          <w:lang w:bidi="ru-RU"/>
        </w:rPr>
        <w:t>жительства граждан,</w:t>
      </w:r>
      <w:r>
        <w:rPr>
          <w:rFonts w:ascii="Times New Roman" w:eastAsia="Calibri" w:hAnsi="Times New Roman"/>
          <w:sz w:val="26"/>
          <w:szCs w:val="26"/>
          <w:lang w:bidi="ru-RU"/>
        </w:rPr>
        <w:t xml:space="preserve"> подтвержденному регистрацией.</w:t>
      </w:r>
    </w:p>
    <w:p w14:paraId="0E6A6B99"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В случае признания многодетной семьи малоимущей и нуждающейся в жилом помещении, она включается в областной сводный список многодетных семей, имеющих </w:t>
      </w:r>
      <w:r>
        <w:rPr>
          <w:rFonts w:ascii="Times New Roman" w:eastAsia="Calibri" w:hAnsi="Times New Roman"/>
          <w:sz w:val="26"/>
          <w:szCs w:val="26"/>
          <w:lang w:bidi="ru-RU"/>
        </w:rPr>
        <w:lastRenderedPageBreak/>
        <w:t>право на получение социальной выплаты на приобретение или строительство жилого помещения на территории Калужской области, который формируется ежегодно по состоянию на 1 декабря.</w:t>
      </w:r>
    </w:p>
    <w:p w14:paraId="23AE939E"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Социальная выплата на приобретение или строительство жилого помещения на территории Калужской области многодетным семьям предоставляется в порядке очередности согласно областному сводному списку многодетных семей, нуждающихся в улучшении жилищных условий, сформированному в хронологической последовательности исходя из даты постановки на учет в качестве нуждающихся в жилом помещении, но не ранее даты установления статуса многодетной семьи.</w:t>
      </w:r>
    </w:p>
    <w:p w14:paraId="7B61CF5D" w14:textId="77777777" w:rsidR="00254B49" w:rsidRDefault="00EB2507"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По данным министерства труда и социальной защиты Калужской области в</w:t>
      </w:r>
      <w:r w:rsidR="00F66090">
        <w:rPr>
          <w:rFonts w:ascii="Times New Roman" w:eastAsia="Calibri" w:hAnsi="Times New Roman"/>
          <w:sz w:val="26"/>
          <w:szCs w:val="26"/>
          <w:lang w:bidi="ru-RU"/>
        </w:rPr>
        <w:t xml:space="preserve"> областной сводный список многодетных семей, нуждающихся в улучшении жилищных условий, на 2022 год включено 1</w:t>
      </w:r>
      <w:r w:rsidR="003004C7">
        <w:rPr>
          <w:rFonts w:ascii="Times New Roman" w:eastAsia="Calibri" w:hAnsi="Times New Roman"/>
          <w:sz w:val="26"/>
          <w:szCs w:val="26"/>
          <w:lang w:bidi="ru-RU"/>
        </w:rPr>
        <w:t xml:space="preserve"> </w:t>
      </w:r>
      <w:r w:rsidR="00F66090">
        <w:rPr>
          <w:rFonts w:ascii="Times New Roman" w:eastAsia="Calibri" w:hAnsi="Times New Roman"/>
          <w:sz w:val="26"/>
          <w:szCs w:val="26"/>
          <w:lang w:bidi="ru-RU"/>
        </w:rPr>
        <w:t>473 многодетные семьи. В 2021 году с использованием средств социальной выплаты на приобретение или строительство жилого помещения улучшили жилищные условия 84 многодетные семьи.</w:t>
      </w:r>
    </w:p>
    <w:p w14:paraId="725D211D"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Многодетным семьям, выплачивающим основной долг и проценты по кредитному договору (договору займа), в том числе ипотечному кредиту, или по кредитному договору, полученному в целях рефинансирования (</w:t>
      </w:r>
      <w:proofErr w:type="spellStart"/>
      <w:r>
        <w:rPr>
          <w:rFonts w:ascii="Times New Roman" w:eastAsia="Calibri" w:hAnsi="Times New Roman"/>
          <w:sz w:val="26"/>
          <w:szCs w:val="26"/>
          <w:lang w:bidi="ru-RU"/>
        </w:rPr>
        <w:t>перекредитования</w:t>
      </w:r>
      <w:proofErr w:type="spellEnd"/>
      <w:r>
        <w:rPr>
          <w:rFonts w:ascii="Times New Roman" w:eastAsia="Calibri" w:hAnsi="Times New Roman"/>
          <w:sz w:val="26"/>
          <w:szCs w:val="26"/>
          <w:lang w:bidi="ru-RU"/>
        </w:rPr>
        <w:t>) кредитного договора (договора займа), в том числе ипотечного кредита, заключенному с кредитной организацией на приобретение или строительство жилого помещения, предоставляется мера социальной поддержки по улучшению жилищных условий в виде ежегодной выплаты для возмещения части процентной ставки по кредитному договору (договору займа), в том числе ипотечному кредиту (далее соответственно - ежегодная выплата по кредиту, кредитн</w:t>
      </w:r>
      <w:r w:rsidR="003004C7">
        <w:rPr>
          <w:rFonts w:ascii="Times New Roman" w:eastAsia="Calibri" w:hAnsi="Times New Roman"/>
          <w:sz w:val="26"/>
          <w:szCs w:val="26"/>
          <w:lang w:bidi="ru-RU"/>
        </w:rPr>
        <w:t>ому</w:t>
      </w:r>
      <w:r>
        <w:rPr>
          <w:rFonts w:ascii="Times New Roman" w:eastAsia="Calibri" w:hAnsi="Times New Roman"/>
          <w:sz w:val="26"/>
          <w:szCs w:val="26"/>
          <w:lang w:bidi="ru-RU"/>
        </w:rPr>
        <w:t xml:space="preserve"> договор</w:t>
      </w:r>
      <w:r w:rsidR="003004C7">
        <w:rPr>
          <w:rFonts w:ascii="Times New Roman" w:eastAsia="Calibri" w:hAnsi="Times New Roman"/>
          <w:sz w:val="26"/>
          <w:szCs w:val="26"/>
          <w:lang w:bidi="ru-RU"/>
        </w:rPr>
        <w:t>у</w:t>
      </w:r>
      <w:r>
        <w:rPr>
          <w:rFonts w:ascii="Times New Roman" w:eastAsia="Calibri" w:hAnsi="Times New Roman"/>
          <w:sz w:val="26"/>
          <w:szCs w:val="26"/>
          <w:lang w:bidi="ru-RU"/>
        </w:rPr>
        <w:t xml:space="preserve"> (договор</w:t>
      </w:r>
      <w:r w:rsidR="003004C7">
        <w:rPr>
          <w:rFonts w:ascii="Times New Roman" w:eastAsia="Calibri" w:hAnsi="Times New Roman"/>
          <w:sz w:val="26"/>
          <w:szCs w:val="26"/>
          <w:lang w:bidi="ru-RU"/>
        </w:rPr>
        <w:t>у</w:t>
      </w:r>
      <w:r>
        <w:rPr>
          <w:rFonts w:ascii="Times New Roman" w:eastAsia="Calibri" w:hAnsi="Times New Roman"/>
          <w:sz w:val="26"/>
          <w:szCs w:val="26"/>
          <w:lang w:bidi="ru-RU"/>
        </w:rPr>
        <w:t xml:space="preserve"> займа), в том числе ипотечн</w:t>
      </w:r>
      <w:r w:rsidR="003004C7">
        <w:rPr>
          <w:rFonts w:ascii="Times New Roman" w:eastAsia="Calibri" w:hAnsi="Times New Roman"/>
          <w:sz w:val="26"/>
          <w:szCs w:val="26"/>
          <w:lang w:bidi="ru-RU"/>
        </w:rPr>
        <w:t>ому</w:t>
      </w:r>
      <w:r>
        <w:rPr>
          <w:rFonts w:ascii="Times New Roman" w:eastAsia="Calibri" w:hAnsi="Times New Roman"/>
          <w:sz w:val="26"/>
          <w:szCs w:val="26"/>
          <w:lang w:bidi="ru-RU"/>
        </w:rPr>
        <w:t xml:space="preserve"> кредит</w:t>
      </w:r>
      <w:r w:rsidR="003004C7">
        <w:rPr>
          <w:rFonts w:ascii="Times New Roman" w:eastAsia="Calibri" w:hAnsi="Times New Roman"/>
          <w:sz w:val="26"/>
          <w:szCs w:val="26"/>
          <w:lang w:bidi="ru-RU"/>
        </w:rPr>
        <w:t>у</w:t>
      </w:r>
      <w:r>
        <w:rPr>
          <w:rFonts w:ascii="Times New Roman" w:eastAsia="Calibri" w:hAnsi="Times New Roman"/>
          <w:sz w:val="26"/>
          <w:szCs w:val="26"/>
          <w:lang w:bidi="ru-RU"/>
        </w:rPr>
        <w:t>).</w:t>
      </w:r>
    </w:p>
    <w:p w14:paraId="79CC38F6" w14:textId="77777777" w:rsidR="00254B49" w:rsidRDefault="00254B49" w:rsidP="00FA39FE">
      <w:pPr>
        <w:spacing w:after="0" w:line="276" w:lineRule="auto"/>
        <w:ind w:firstLine="709"/>
        <w:jc w:val="both"/>
        <w:rPr>
          <w:rFonts w:ascii="Times New Roman" w:eastAsia="Calibri" w:hAnsi="Times New Roman"/>
          <w:sz w:val="26"/>
          <w:szCs w:val="26"/>
          <w:lang w:bidi="ru-RU"/>
        </w:rPr>
      </w:pPr>
    </w:p>
    <w:p w14:paraId="2AB23712" w14:textId="77777777" w:rsidR="00254B49" w:rsidRDefault="00F66090" w:rsidP="00FA39FE">
      <w:pPr>
        <w:spacing w:after="0" w:line="276" w:lineRule="auto"/>
        <w:ind w:firstLine="709"/>
        <w:jc w:val="both"/>
        <w:rPr>
          <w:rFonts w:ascii="Times New Roman" w:eastAsia="Calibri" w:hAnsi="Times New Roman"/>
          <w:i/>
          <w:iCs/>
          <w:sz w:val="26"/>
          <w:szCs w:val="26"/>
          <w:lang w:bidi="ru-RU"/>
        </w:rPr>
      </w:pPr>
      <w:r>
        <w:rPr>
          <w:rFonts w:ascii="Times New Roman" w:eastAsia="Calibri" w:hAnsi="Times New Roman"/>
          <w:i/>
          <w:iCs/>
          <w:sz w:val="26"/>
          <w:szCs w:val="26"/>
          <w:lang w:bidi="ru-RU"/>
        </w:rPr>
        <w:t>В сентябре 2021 г. к Уполномоченному обратилась многодетная семья, которая подала заявление на ежегодную выплату по кредиту в июле 2021 г. В заключенном соглашении при одобрении выплаты не были указаны сроки выплаты. В соответствии с          п. 2.12 Порядка предоставления меры социальной поддержки по улучшению жилищных условий в виде ежегодной выплаты для возмещения части процентной ставки по кредитному договору (договору займа), в том числе ипотечному кредиту, утвержденному  приказом Министерства труда и социальной защиты Калужской области от 14.08.2018             № 2078-п, сроки предоставления выплаты в течение 30 рабочих дней со дня предоставления заявителем справки кредитной организации. При обращении Уполномоченного в министерство труда и социальной защиты Калужской области выплата была произведена в октябре 2021 г.</w:t>
      </w:r>
    </w:p>
    <w:p w14:paraId="11F77134" w14:textId="77777777" w:rsidR="00254B49" w:rsidRDefault="00254B49" w:rsidP="00FA39FE">
      <w:pPr>
        <w:spacing w:after="0" w:line="276" w:lineRule="auto"/>
        <w:ind w:firstLine="709"/>
        <w:jc w:val="both"/>
        <w:rPr>
          <w:rFonts w:ascii="Times New Roman" w:eastAsia="Calibri" w:hAnsi="Times New Roman"/>
          <w:sz w:val="26"/>
          <w:szCs w:val="26"/>
          <w:lang w:bidi="ru-RU"/>
        </w:rPr>
      </w:pPr>
    </w:p>
    <w:p w14:paraId="5CBE8C30"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По результатам встречи Уполномоченного с многодетными семьями и советом многодетных матерей Калужской области, было сформулировано предложение к ПАО «Сбербанк</w:t>
      </w:r>
      <w:r w:rsidR="003004C7">
        <w:rPr>
          <w:rFonts w:ascii="Times New Roman" w:eastAsia="Calibri" w:hAnsi="Times New Roman"/>
          <w:sz w:val="26"/>
          <w:szCs w:val="26"/>
          <w:lang w:bidi="ru-RU"/>
        </w:rPr>
        <w:t xml:space="preserve"> России</w:t>
      </w:r>
      <w:r>
        <w:rPr>
          <w:rFonts w:ascii="Times New Roman" w:eastAsia="Calibri" w:hAnsi="Times New Roman"/>
          <w:sz w:val="26"/>
          <w:szCs w:val="26"/>
          <w:lang w:bidi="ru-RU"/>
        </w:rPr>
        <w:t>» о снятии ограничений по количеству участников сделок с недвижимым имуществом при оформлении ипотечного кредитования для многодетных семей.</w:t>
      </w:r>
    </w:p>
    <w:p w14:paraId="15150567"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Основанием для данного предложения послужила следующая ситуация.</w:t>
      </w:r>
    </w:p>
    <w:p w14:paraId="627CEC79" w14:textId="77777777" w:rsidR="00254B49" w:rsidRDefault="00254B49" w:rsidP="00FA39FE">
      <w:pPr>
        <w:spacing w:after="0" w:line="276" w:lineRule="auto"/>
        <w:ind w:firstLine="709"/>
        <w:jc w:val="both"/>
        <w:rPr>
          <w:rFonts w:ascii="Times New Roman" w:eastAsia="Calibri" w:hAnsi="Times New Roman"/>
          <w:sz w:val="26"/>
          <w:szCs w:val="26"/>
          <w:lang w:bidi="ru-RU"/>
        </w:rPr>
      </w:pPr>
    </w:p>
    <w:p w14:paraId="6D88D6AA" w14:textId="77777777" w:rsidR="00254B49" w:rsidRDefault="00F66090" w:rsidP="00FA39FE">
      <w:pPr>
        <w:spacing w:after="0" w:line="276" w:lineRule="auto"/>
        <w:ind w:firstLine="709"/>
        <w:jc w:val="both"/>
        <w:rPr>
          <w:rFonts w:ascii="Times New Roman" w:eastAsia="Calibri" w:hAnsi="Times New Roman"/>
          <w:i/>
          <w:iCs/>
          <w:sz w:val="26"/>
          <w:szCs w:val="26"/>
          <w:lang w:bidi="ru-RU"/>
        </w:rPr>
      </w:pPr>
      <w:r>
        <w:rPr>
          <w:rFonts w:ascii="Times New Roman" w:eastAsia="Calibri" w:hAnsi="Times New Roman"/>
          <w:i/>
          <w:iCs/>
          <w:sz w:val="26"/>
          <w:szCs w:val="26"/>
          <w:lang w:bidi="ru-RU"/>
        </w:rPr>
        <w:lastRenderedPageBreak/>
        <w:t>Многодетная семья приобрела жилое помещение с использованием средств материнского (семейного) капитала. В связи с этим все несовершеннолетние дети данной семьи (4 чел.) и родители были наделены в приобретенном жилом помещении равными долями. При продаже данного жилого помещения орган опеки и попечительства на основании ст. 21 Федерального закона от 24.04.2008 №48-ФЗ «Об опеке и попечительстве», обязал родителей наделить детей не меньшими долями в приобретаемом с использованием ипотечного кредита (в ПАО «Сбербанк</w:t>
      </w:r>
      <w:r w:rsidR="003004C7">
        <w:rPr>
          <w:rFonts w:ascii="Times New Roman" w:eastAsia="Calibri" w:hAnsi="Times New Roman"/>
          <w:i/>
          <w:iCs/>
          <w:sz w:val="26"/>
          <w:szCs w:val="26"/>
          <w:lang w:bidi="ru-RU"/>
        </w:rPr>
        <w:t xml:space="preserve"> России</w:t>
      </w:r>
      <w:r>
        <w:rPr>
          <w:rFonts w:ascii="Times New Roman" w:eastAsia="Calibri" w:hAnsi="Times New Roman"/>
          <w:i/>
          <w:iCs/>
          <w:sz w:val="26"/>
          <w:szCs w:val="26"/>
          <w:lang w:bidi="ru-RU"/>
        </w:rPr>
        <w:t xml:space="preserve">») жилом помещении. </w:t>
      </w:r>
    </w:p>
    <w:p w14:paraId="35A02980" w14:textId="77777777" w:rsidR="00254B49" w:rsidRDefault="00F66090" w:rsidP="00FA39FE">
      <w:pPr>
        <w:spacing w:after="0" w:line="276" w:lineRule="auto"/>
        <w:ind w:firstLine="709"/>
        <w:jc w:val="both"/>
        <w:rPr>
          <w:rFonts w:ascii="Times New Roman" w:eastAsia="Calibri" w:hAnsi="Times New Roman"/>
          <w:i/>
          <w:iCs/>
          <w:sz w:val="26"/>
          <w:szCs w:val="26"/>
          <w:lang w:bidi="ru-RU"/>
        </w:rPr>
      </w:pPr>
      <w:r>
        <w:rPr>
          <w:rFonts w:ascii="Times New Roman" w:eastAsia="Calibri" w:hAnsi="Times New Roman"/>
          <w:i/>
          <w:iCs/>
          <w:sz w:val="26"/>
          <w:szCs w:val="26"/>
          <w:lang w:bidi="ru-RU"/>
        </w:rPr>
        <w:t>В связи с ограничениями по количеству участников сделки в ПАО «Сбербанк</w:t>
      </w:r>
      <w:r w:rsidR="003004C7">
        <w:rPr>
          <w:rFonts w:ascii="Times New Roman" w:eastAsia="Calibri" w:hAnsi="Times New Roman"/>
          <w:i/>
          <w:iCs/>
          <w:sz w:val="26"/>
          <w:szCs w:val="26"/>
          <w:lang w:bidi="ru-RU"/>
        </w:rPr>
        <w:t xml:space="preserve"> России</w:t>
      </w:r>
      <w:r>
        <w:rPr>
          <w:rFonts w:ascii="Times New Roman" w:eastAsia="Calibri" w:hAnsi="Times New Roman"/>
          <w:i/>
          <w:iCs/>
          <w:sz w:val="26"/>
          <w:szCs w:val="26"/>
          <w:lang w:bidi="ru-RU"/>
        </w:rPr>
        <w:t>», при заключении договора ипотечного кредитования, в качестве долевых сособственников в приобретаемом жилом помещении были указаны лишь пять из шести членов многодетной семьи.</w:t>
      </w:r>
    </w:p>
    <w:p w14:paraId="5C64E326" w14:textId="77777777" w:rsidR="00254B49" w:rsidRDefault="00F66090" w:rsidP="00FA39FE">
      <w:pPr>
        <w:spacing w:after="0" w:line="276" w:lineRule="auto"/>
        <w:ind w:firstLine="709"/>
        <w:jc w:val="both"/>
        <w:rPr>
          <w:rFonts w:ascii="Times New Roman" w:eastAsia="Calibri" w:hAnsi="Times New Roman"/>
          <w:i/>
          <w:iCs/>
          <w:sz w:val="26"/>
          <w:szCs w:val="26"/>
          <w:lang w:bidi="ru-RU"/>
        </w:rPr>
      </w:pPr>
      <w:r>
        <w:rPr>
          <w:rFonts w:ascii="Times New Roman" w:eastAsia="Calibri" w:hAnsi="Times New Roman"/>
          <w:i/>
          <w:iCs/>
          <w:sz w:val="26"/>
          <w:szCs w:val="26"/>
          <w:lang w:bidi="ru-RU"/>
        </w:rPr>
        <w:t xml:space="preserve">ПАО </w:t>
      </w:r>
      <w:r w:rsidR="003004C7">
        <w:rPr>
          <w:rFonts w:ascii="Times New Roman" w:eastAsia="Calibri" w:hAnsi="Times New Roman"/>
          <w:i/>
          <w:iCs/>
          <w:sz w:val="26"/>
          <w:szCs w:val="26"/>
          <w:lang w:bidi="ru-RU"/>
        </w:rPr>
        <w:t>«</w:t>
      </w:r>
      <w:r>
        <w:rPr>
          <w:rFonts w:ascii="Times New Roman" w:eastAsia="Calibri" w:hAnsi="Times New Roman"/>
          <w:i/>
          <w:iCs/>
          <w:sz w:val="26"/>
          <w:szCs w:val="26"/>
          <w:lang w:bidi="ru-RU"/>
        </w:rPr>
        <w:t xml:space="preserve">Сбербанк </w:t>
      </w:r>
      <w:r w:rsidR="003004C7">
        <w:rPr>
          <w:rFonts w:ascii="Times New Roman" w:eastAsia="Calibri" w:hAnsi="Times New Roman"/>
          <w:i/>
          <w:iCs/>
          <w:sz w:val="26"/>
          <w:szCs w:val="26"/>
          <w:lang w:bidi="ru-RU"/>
        </w:rPr>
        <w:t xml:space="preserve">России» </w:t>
      </w:r>
      <w:r>
        <w:rPr>
          <w:rFonts w:ascii="Times New Roman" w:eastAsia="Calibri" w:hAnsi="Times New Roman"/>
          <w:i/>
          <w:iCs/>
          <w:sz w:val="26"/>
          <w:szCs w:val="26"/>
          <w:lang w:bidi="ru-RU"/>
        </w:rPr>
        <w:t>было рассмотрено предложение Уполномоченного и реализованы мероприятия, направленные на сняти</w:t>
      </w:r>
      <w:r w:rsidR="003004C7">
        <w:rPr>
          <w:rFonts w:ascii="Times New Roman" w:eastAsia="Calibri" w:hAnsi="Times New Roman"/>
          <w:i/>
          <w:iCs/>
          <w:sz w:val="26"/>
          <w:szCs w:val="26"/>
          <w:lang w:bidi="ru-RU"/>
        </w:rPr>
        <w:t>е</w:t>
      </w:r>
      <w:r>
        <w:rPr>
          <w:rFonts w:ascii="Times New Roman" w:eastAsia="Calibri" w:hAnsi="Times New Roman"/>
          <w:i/>
          <w:iCs/>
          <w:sz w:val="26"/>
          <w:szCs w:val="26"/>
          <w:lang w:bidi="ru-RU"/>
        </w:rPr>
        <w:t xml:space="preserve"> ограничений по количеству участников сделки с недвижимым имуществом при оформлении ипотечного кредита в Банке для многодетных семей.</w:t>
      </w:r>
    </w:p>
    <w:p w14:paraId="256B05DE" w14:textId="77777777" w:rsidR="00254B49" w:rsidRDefault="00F66090" w:rsidP="00FA39FE">
      <w:pPr>
        <w:spacing w:after="0" w:line="276" w:lineRule="auto"/>
        <w:ind w:firstLine="709"/>
        <w:jc w:val="both"/>
        <w:rPr>
          <w:rFonts w:ascii="Times New Roman" w:eastAsia="Calibri" w:hAnsi="Times New Roman"/>
          <w:i/>
          <w:iCs/>
          <w:sz w:val="26"/>
          <w:szCs w:val="26"/>
          <w:lang w:bidi="ru-RU"/>
        </w:rPr>
      </w:pPr>
      <w:r>
        <w:rPr>
          <w:rFonts w:ascii="Times New Roman" w:eastAsia="Calibri" w:hAnsi="Times New Roman"/>
          <w:i/>
          <w:iCs/>
          <w:sz w:val="26"/>
          <w:szCs w:val="26"/>
          <w:lang w:bidi="ru-RU"/>
        </w:rPr>
        <w:t>С целью улучшения условий по программам жилищного кредитования при кредитовании семей, в том числе многодетных,</w:t>
      </w:r>
      <w:r w:rsidR="003004C7">
        <w:rPr>
          <w:rFonts w:ascii="Times New Roman" w:eastAsia="Calibri" w:hAnsi="Times New Roman"/>
          <w:i/>
          <w:iCs/>
          <w:sz w:val="26"/>
          <w:szCs w:val="26"/>
          <w:lang w:bidi="ru-RU"/>
        </w:rPr>
        <w:t xml:space="preserve"> ПАО «Сбербанк России»</w:t>
      </w:r>
      <w:r>
        <w:rPr>
          <w:rFonts w:ascii="Times New Roman" w:eastAsia="Calibri" w:hAnsi="Times New Roman"/>
          <w:i/>
          <w:iCs/>
          <w:sz w:val="26"/>
          <w:szCs w:val="26"/>
          <w:lang w:bidi="ru-RU"/>
        </w:rPr>
        <w:t xml:space="preserve"> не ограничивает число покупателей - долевых собственников, а также продавцов и залогодателей в кредитной сделке. В зависимости от содержания сделки и программы кредитования участники в обязательном порядке включаются в кредитно-обеспечительную документацию в полном составе, что обеспечивает интересы сторон и выполнение обязательств клиента и </w:t>
      </w:r>
      <w:r w:rsidR="003004C7">
        <w:rPr>
          <w:rFonts w:ascii="Times New Roman" w:eastAsia="Calibri" w:hAnsi="Times New Roman"/>
          <w:i/>
          <w:iCs/>
          <w:sz w:val="26"/>
          <w:szCs w:val="26"/>
          <w:lang w:bidi="ru-RU"/>
        </w:rPr>
        <w:t>б</w:t>
      </w:r>
      <w:r>
        <w:rPr>
          <w:rFonts w:ascii="Times New Roman" w:eastAsia="Calibri" w:hAnsi="Times New Roman"/>
          <w:i/>
          <w:iCs/>
          <w:sz w:val="26"/>
          <w:szCs w:val="26"/>
          <w:lang w:bidi="ru-RU"/>
        </w:rPr>
        <w:t>анка. Новый порядок внесения данных по участникам сделки начал действовать с 27.09.2021.</w:t>
      </w:r>
    </w:p>
    <w:p w14:paraId="15CCE00E" w14:textId="77777777" w:rsidR="00254B49" w:rsidRDefault="00254B49" w:rsidP="00FA39FE">
      <w:pPr>
        <w:spacing w:after="0" w:line="276" w:lineRule="auto"/>
        <w:ind w:firstLine="709"/>
        <w:jc w:val="both"/>
        <w:rPr>
          <w:rFonts w:ascii="Times New Roman" w:eastAsia="Calibri" w:hAnsi="Times New Roman"/>
          <w:i/>
          <w:iCs/>
          <w:sz w:val="26"/>
          <w:szCs w:val="26"/>
          <w:lang w:bidi="ru-RU"/>
        </w:rPr>
      </w:pPr>
    </w:p>
    <w:p w14:paraId="6FBC3AB8"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Гражданам, имеющим трех и более детей, в собственность бесплатно предоставляются земельные участки для индивидуального жилищного строительства. На территории Калужской области механизм бесплатного предоставления земельных участков семьям с тремя и более детьми реализуется в соответствии с Законом Калужской области от 26.04.2012 № 275-03 «О случаях и порядке бесплатного предоставления земельных участков в Калужской области гражданам, имеющим трех и более детей» (далее – Закон № 275-ОЗ).</w:t>
      </w:r>
    </w:p>
    <w:p w14:paraId="76E60758" w14:textId="4C351C39" w:rsidR="00254B49" w:rsidRDefault="00F66090" w:rsidP="00257453">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По информации министерства труда и социальной защиты Калужской области в регионе </w:t>
      </w:r>
      <w:r w:rsidR="00257453">
        <w:rPr>
          <w:rFonts w:ascii="Times New Roman" w:eastAsia="Calibri" w:hAnsi="Times New Roman"/>
          <w:sz w:val="26"/>
          <w:szCs w:val="26"/>
          <w:lang w:bidi="ru-RU"/>
        </w:rPr>
        <w:t>п</w:t>
      </w:r>
      <w:r>
        <w:rPr>
          <w:rFonts w:ascii="Times New Roman" w:eastAsia="Calibri" w:hAnsi="Times New Roman"/>
          <w:sz w:val="26"/>
          <w:szCs w:val="26"/>
          <w:lang w:bidi="ru-RU"/>
        </w:rPr>
        <w:t>оставлено на учет 11 434 гражданина для получения земельного участка, из которых 8 636 граждан (75 %) обеспечены земельными участками.</w:t>
      </w:r>
    </w:p>
    <w:p w14:paraId="71B4B09A"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 настоящее время не обеспеченными земельными участками числится 2 798 граждан</w:t>
      </w:r>
      <w:r w:rsidR="003004C7" w:rsidRPr="003004C7">
        <w:rPr>
          <w:rFonts w:ascii="Times New Roman" w:eastAsia="Calibri" w:hAnsi="Times New Roman"/>
          <w:sz w:val="26"/>
          <w:szCs w:val="26"/>
          <w:lang w:bidi="ru-RU"/>
        </w:rPr>
        <w:t xml:space="preserve"> </w:t>
      </w:r>
      <w:r w:rsidR="003004C7">
        <w:rPr>
          <w:rFonts w:ascii="Times New Roman" w:eastAsia="Calibri" w:hAnsi="Times New Roman"/>
          <w:sz w:val="26"/>
          <w:szCs w:val="26"/>
          <w:lang w:bidi="ru-RU"/>
        </w:rPr>
        <w:t xml:space="preserve">(24 %), </w:t>
      </w:r>
      <w:r>
        <w:rPr>
          <w:rFonts w:ascii="Times New Roman" w:eastAsia="Calibri" w:hAnsi="Times New Roman"/>
          <w:sz w:val="26"/>
          <w:szCs w:val="26"/>
          <w:lang w:bidi="ru-RU"/>
        </w:rPr>
        <w:t>имеющих трех и более детей.</w:t>
      </w:r>
    </w:p>
    <w:p w14:paraId="3BE80B0B"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Всего по Калужской области на 01.12.2021 свободны для предоставления гражданам 1 261 земельный участок, 193 земельных участка находятся в процессе формирования.</w:t>
      </w:r>
    </w:p>
    <w:p w14:paraId="4FFC6BA7" w14:textId="77777777" w:rsidR="00254B49" w:rsidRDefault="00CD6D2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По информации министерства труда и социальной защиты Калужской области и</w:t>
      </w:r>
      <w:r w:rsidR="00F66090">
        <w:rPr>
          <w:rFonts w:ascii="Times New Roman" w:eastAsia="Calibri" w:hAnsi="Times New Roman"/>
          <w:sz w:val="26"/>
          <w:szCs w:val="26"/>
          <w:lang w:bidi="ru-RU"/>
        </w:rPr>
        <w:t>з 26 муниципальных образований Калужской области обеспечено земельными участками:</w:t>
      </w:r>
    </w:p>
    <w:p w14:paraId="21BACA86" w14:textId="77777777" w:rsidR="00254B49" w:rsidRDefault="00F66090" w:rsidP="00FA39FE">
      <w:pPr>
        <w:numPr>
          <w:ilvl w:val="0"/>
          <w:numId w:val="6"/>
        </w:numPr>
        <w:tabs>
          <w:tab w:val="left" w:pos="993"/>
        </w:tabs>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lastRenderedPageBreak/>
        <w:t>более 80 % многодетных семей в Барятинском, Думиничском, Износковском, Медынском, Мещовском, Мосальском, Перемышльском, Тарусском, Ульяновском, Ферзиковском, Хвастовичском, Юхновском районах и г. Обнинске;</w:t>
      </w:r>
    </w:p>
    <w:p w14:paraId="15F83CE4" w14:textId="77777777" w:rsidR="00254B49" w:rsidRDefault="00F66090" w:rsidP="00FA39FE">
      <w:pPr>
        <w:numPr>
          <w:ilvl w:val="0"/>
          <w:numId w:val="6"/>
        </w:numPr>
        <w:tabs>
          <w:tab w:val="left" w:pos="993"/>
        </w:tabs>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более 50 % многодетных семей в Бабынинском, Боровском, Дзержинском, Жиздринском, Жуковском, Козельском, Куйбышевском, Малоярославецком, Сухиничском, Людиновском районе и г. Калуге.</w:t>
      </w:r>
    </w:p>
    <w:p w14:paraId="6F44B1DE"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С начала реализации Закона № 275-ОЗ в Калужской области сформировано 9 897 земельных участков, что позволяет обеспечить 86 % граждан от числа подавших заявления на их получение.</w:t>
      </w:r>
    </w:p>
    <w:p w14:paraId="396896F2"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Проблема обеспечения земельными участками многодетных семей существует в Боровском, Жуковском, Людиновском, Кировском, Спас-Деменском районах.</w:t>
      </w:r>
    </w:p>
    <w:p w14:paraId="7C73A125"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 основном проблемой в обеспечении земельными участками многодетных семей является их отсутствие</w:t>
      </w:r>
      <w:r w:rsidR="001E5F74">
        <w:rPr>
          <w:rFonts w:ascii="Times New Roman" w:eastAsia="Calibri" w:hAnsi="Times New Roman"/>
          <w:sz w:val="26"/>
          <w:szCs w:val="26"/>
          <w:lang w:bidi="ru-RU"/>
        </w:rPr>
        <w:t>.</w:t>
      </w:r>
    </w:p>
    <w:p w14:paraId="7AFA0378"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 Жуковском районе в настоящее время в процессе формирования находятся 122 земельных участка, однако для обеспечения граждан земельными участками в полном объеме необходимо дополнительно сформировать 220 участков.</w:t>
      </w:r>
    </w:p>
    <w:p w14:paraId="64641CAF"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 Людиновском районе необходимо дополнительно сформировать 218 участков, в настоящее время свободные земельные участки для предоставления многодетным семьям отсутствуют.</w:t>
      </w:r>
    </w:p>
    <w:p w14:paraId="6FAD5CC8"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В Кировском районе для предоставления свободно 89 участков, в Спас-Деменском - 2 участка, 13 находятся в процессе формирования.</w:t>
      </w:r>
    </w:p>
    <w:p w14:paraId="68CD647B"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Причинами, по которым граждане отказываются от земельных участков, остаются, прежде всего, удаленность от городов и районных центров, а также отсутствие обеспечения земельных участков инфраструктурой (линии электропередач, газ, вода, дороги).</w:t>
      </w:r>
    </w:p>
    <w:p w14:paraId="2A94BE64"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Уполномоченным в адрес органов местного самоуправления Калужской области направлены рекомендации о необходимости разработки планов-графиков (дорожных карт) устранения очередности предоставления земельных участков многодетным семьям.</w:t>
      </w:r>
    </w:p>
    <w:p w14:paraId="2758D7E6"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В целях альтернативного решения вопроса по обеспечению граждан земельными участками были внесены и с 05.09.2020 вступили в силу изменения в Закон № 275-ОЗ в части предоставления социальной выплаты взамен земельного участка в размере 150 000 рублей. Указанная выплата предоставляется гражданам, состоящим на учете на получение земельного участка. Социальная выплата может направляться на: </w:t>
      </w:r>
    </w:p>
    <w:p w14:paraId="165F56AB"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уплату первоначального взноса гражданином или его супругом (супругой) по ипотечным жилищным кредитам (займам) на приобретение жилого помещения или строительство жилого дома;</w:t>
      </w:r>
    </w:p>
    <w:p w14:paraId="628C95DE"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погашение основной суммы долга по ипотечным жилищным кредитам (займам), заключенным гражданином или его супругой (супругом), на приобретение жилого помещения или строительство жилого дома, за исключением процентов, штрафов, комиссий и пеней за просрочку исполнения обязательств по этим кредитам или займам;</w:t>
      </w:r>
    </w:p>
    <w:p w14:paraId="465E44E2"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оплату жилого помещения, приобретенного по договору купли-продажи жилого помещения, заключенному гражданином и (или) его супругом (супругой);</w:t>
      </w:r>
    </w:p>
    <w:p w14:paraId="298566C6"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lastRenderedPageBreak/>
        <w:t>- оплату по договору участия в долевом строительстве, заключаемом гражданином или его супругом (супругой) на строительство жилого помещения;</w:t>
      </w:r>
    </w:p>
    <w:p w14:paraId="7DC47725"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оплату по договору купли-продажи земельного участка под индивидуальное жилищное строительство, личное подсобное хозяйство, садового земельного участка, заключенному гражданином и (или) его супругом (супругой);</w:t>
      </w:r>
    </w:p>
    <w:p w14:paraId="751BAFA3"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 оплату по договору строительного подряда на строительство жилого дома, заключенному гражданином и (или) его супругом (супругой). </w:t>
      </w:r>
    </w:p>
    <w:p w14:paraId="422E0151"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Введение указанной меры социальной поддержки позволяет решить проблему обеспечения земельными участками многодетных семей в тех районах, где отсутствуют свободные земли для их формирования. </w:t>
      </w:r>
      <w:r w:rsidR="00BE06B6">
        <w:rPr>
          <w:rFonts w:ascii="Times New Roman" w:eastAsia="Calibri" w:hAnsi="Times New Roman"/>
          <w:sz w:val="26"/>
          <w:szCs w:val="26"/>
          <w:lang w:bidi="ru-RU"/>
        </w:rPr>
        <w:t>По информации министерства труда и социальной защиты Калужской области в</w:t>
      </w:r>
      <w:r>
        <w:rPr>
          <w:rFonts w:ascii="Times New Roman" w:eastAsia="Calibri" w:hAnsi="Times New Roman"/>
          <w:sz w:val="26"/>
          <w:szCs w:val="26"/>
          <w:lang w:bidi="ru-RU"/>
        </w:rPr>
        <w:t xml:space="preserve"> настоящее время за получением социальной выплаты обратилось 229 граждан, из которых 110 получили социальную выплату в размере 150 000 рублей взамен предоставления земельного участка.</w:t>
      </w:r>
    </w:p>
    <w:p w14:paraId="79F55910"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Актуальным и острым остается вопрос обеспечения инфраструктурой населенных пунктов, где многодетные семьи получают земельные участки для индивидуального жилищного строительства. </w:t>
      </w:r>
      <w:r w:rsidR="001E5F74">
        <w:rPr>
          <w:rFonts w:ascii="Times New Roman" w:eastAsia="Calibri" w:hAnsi="Times New Roman"/>
          <w:sz w:val="26"/>
          <w:szCs w:val="26"/>
          <w:lang w:bidi="ru-RU"/>
        </w:rPr>
        <w:t>Сложная</w:t>
      </w:r>
      <w:r>
        <w:rPr>
          <w:rFonts w:ascii="Times New Roman" w:eastAsia="Calibri" w:hAnsi="Times New Roman"/>
          <w:sz w:val="26"/>
          <w:szCs w:val="26"/>
          <w:lang w:bidi="ru-RU"/>
        </w:rPr>
        <w:t xml:space="preserve"> ситуация с земельными участками в </w:t>
      </w:r>
      <w:r w:rsidR="00120688">
        <w:rPr>
          <w:rFonts w:ascii="Times New Roman" w:eastAsia="Calibri" w:hAnsi="Times New Roman"/>
          <w:sz w:val="26"/>
          <w:szCs w:val="26"/>
          <w:lang w:bidi="ru-RU"/>
        </w:rPr>
        <w:t>д. </w:t>
      </w:r>
      <w:proofErr w:type="spellStart"/>
      <w:r w:rsidR="00120688">
        <w:rPr>
          <w:rFonts w:ascii="Times New Roman" w:eastAsia="Calibri" w:hAnsi="Times New Roman"/>
          <w:sz w:val="26"/>
          <w:szCs w:val="26"/>
          <w:lang w:bidi="ru-RU"/>
        </w:rPr>
        <w:t>Лихун</w:t>
      </w:r>
      <w:proofErr w:type="spellEnd"/>
      <w:r w:rsidR="00120688">
        <w:rPr>
          <w:rFonts w:ascii="Times New Roman" w:eastAsia="Calibri" w:hAnsi="Times New Roman"/>
          <w:sz w:val="26"/>
          <w:szCs w:val="26"/>
          <w:lang w:bidi="ru-RU"/>
        </w:rPr>
        <w:t>, д. </w:t>
      </w:r>
      <w:r>
        <w:rPr>
          <w:rFonts w:ascii="Times New Roman" w:eastAsia="Calibri" w:hAnsi="Times New Roman"/>
          <w:sz w:val="26"/>
          <w:szCs w:val="26"/>
          <w:lang w:bidi="ru-RU"/>
        </w:rPr>
        <w:t xml:space="preserve">Большая Каменка, д. </w:t>
      </w:r>
      <w:proofErr w:type="spellStart"/>
      <w:r>
        <w:rPr>
          <w:rFonts w:ascii="Times New Roman" w:eastAsia="Calibri" w:hAnsi="Times New Roman"/>
          <w:sz w:val="26"/>
          <w:szCs w:val="26"/>
          <w:lang w:bidi="ru-RU"/>
        </w:rPr>
        <w:t>Груздово</w:t>
      </w:r>
      <w:proofErr w:type="spellEnd"/>
      <w:r>
        <w:rPr>
          <w:rFonts w:ascii="Times New Roman" w:eastAsia="Calibri" w:hAnsi="Times New Roman"/>
          <w:sz w:val="26"/>
          <w:szCs w:val="26"/>
          <w:lang w:bidi="ru-RU"/>
        </w:rPr>
        <w:t xml:space="preserve">, д. Починки г. Калуги. Уполномоченный неоднократно обращался к </w:t>
      </w:r>
      <w:r>
        <w:rPr>
          <w:rFonts w:ascii="Times New Roman" w:eastAsia="Calibri" w:hAnsi="Times New Roman"/>
          <w:bCs/>
          <w:sz w:val="26"/>
          <w:szCs w:val="26"/>
          <w:lang w:bidi="ru-RU"/>
        </w:rPr>
        <w:t>Г</w:t>
      </w:r>
      <w:r w:rsidR="00BE06B6">
        <w:rPr>
          <w:rFonts w:ascii="Times New Roman" w:eastAsia="Calibri" w:hAnsi="Times New Roman"/>
          <w:bCs/>
          <w:sz w:val="26"/>
          <w:szCs w:val="26"/>
          <w:lang w:bidi="ru-RU"/>
        </w:rPr>
        <w:t xml:space="preserve">ородскому Голове </w:t>
      </w:r>
      <w:r>
        <w:rPr>
          <w:rFonts w:ascii="Times New Roman" w:eastAsia="Calibri" w:hAnsi="Times New Roman"/>
          <w:bCs/>
          <w:sz w:val="26"/>
          <w:szCs w:val="26"/>
          <w:lang w:bidi="ru-RU"/>
        </w:rPr>
        <w:t xml:space="preserve">города Калуги с просьбой </w:t>
      </w:r>
      <w:r>
        <w:rPr>
          <w:rFonts w:ascii="Times New Roman" w:eastAsia="Calibri" w:hAnsi="Times New Roman"/>
          <w:sz w:val="26"/>
          <w:szCs w:val="26"/>
          <w:lang w:bidi="ru-RU"/>
        </w:rPr>
        <w:t>рассмотреть</w:t>
      </w:r>
      <w:r>
        <w:rPr>
          <w:rFonts w:ascii="Times New Roman" w:eastAsia="Calibri" w:hAnsi="Times New Roman"/>
          <w:bCs/>
          <w:sz w:val="26"/>
          <w:szCs w:val="26"/>
          <w:lang w:bidi="ru-RU"/>
        </w:rPr>
        <w:t xml:space="preserve"> вопрос о выделении дополнительных бюджетных средств для организации обеспечения инфраструктуры населенных пунктов, где были выделены земельные участки для многодетных семей с целью индивидуально-жилищного строительства.</w:t>
      </w:r>
    </w:p>
    <w:p w14:paraId="5466B671" w14:textId="77777777" w:rsidR="00254B49" w:rsidRDefault="00F66090" w:rsidP="00FA39FE">
      <w:pPr>
        <w:spacing w:after="0" w:line="276" w:lineRule="auto"/>
        <w:ind w:firstLine="709"/>
        <w:jc w:val="both"/>
        <w:rPr>
          <w:rFonts w:ascii="Times New Roman" w:eastAsia="Calibri" w:hAnsi="Times New Roman"/>
          <w:sz w:val="26"/>
          <w:szCs w:val="26"/>
          <w:lang w:bidi="ru-RU"/>
        </w:rPr>
      </w:pPr>
      <w:r>
        <w:rPr>
          <w:rFonts w:ascii="Times New Roman" w:eastAsia="Calibri" w:hAnsi="Times New Roman"/>
          <w:sz w:val="26"/>
          <w:szCs w:val="26"/>
          <w:lang w:bidi="ru-RU"/>
        </w:rPr>
        <w:t xml:space="preserve">Прокуратурой г. Калуги было подготовлено и направлено исковое заявление в Калужский районный суд Калужской области о понуждении Городской Управы города Калуги подготовить проектную документацию и обеспечить выполнение работ по строительству объектов инженерной инфраструктуры территорий д. </w:t>
      </w:r>
      <w:proofErr w:type="spellStart"/>
      <w:r>
        <w:rPr>
          <w:rFonts w:ascii="Times New Roman" w:eastAsia="Calibri" w:hAnsi="Times New Roman"/>
          <w:sz w:val="26"/>
          <w:szCs w:val="26"/>
          <w:lang w:bidi="ru-RU"/>
        </w:rPr>
        <w:t>Лихун</w:t>
      </w:r>
      <w:proofErr w:type="spellEnd"/>
      <w:r>
        <w:rPr>
          <w:rFonts w:ascii="Times New Roman" w:eastAsia="Calibri" w:hAnsi="Times New Roman"/>
          <w:sz w:val="26"/>
          <w:szCs w:val="26"/>
          <w:lang w:bidi="ru-RU"/>
        </w:rPr>
        <w:t xml:space="preserve">, д. Большая Каменка, д. </w:t>
      </w:r>
      <w:proofErr w:type="spellStart"/>
      <w:r>
        <w:rPr>
          <w:rFonts w:ascii="Times New Roman" w:eastAsia="Calibri" w:hAnsi="Times New Roman"/>
          <w:sz w:val="26"/>
          <w:szCs w:val="26"/>
          <w:lang w:bidi="ru-RU"/>
        </w:rPr>
        <w:t>Груздово</w:t>
      </w:r>
      <w:proofErr w:type="spellEnd"/>
      <w:r>
        <w:rPr>
          <w:rFonts w:ascii="Times New Roman" w:eastAsia="Calibri" w:hAnsi="Times New Roman"/>
          <w:sz w:val="26"/>
          <w:szCs w:val="26"/>
          <w:lang w:bidi="ru-RU"/>
        </w:rPr>
        <w:t xml:space="preserve">, д. Починки г. Калуги. Исковые требования были удовлетворены. </w:t>
      </w:r>
    </w:p>
    <w:p w14:paraId="0372022B" w14:textId="77777777" w:rsidR="001E5F74"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На основании проведенного анализа соблюдения прав и законных интересов детей на жилище </w:t>
      </w:r>
      <w:r w:rsidR="001E5F74">
        <w:rPr>
          <w:rFonts w:ascii="Times New Roman" w:eastAsia="Calibri" w:hAnsi="Times New Roman"/>
          <w:sz w:val="26"/>
          <w:szCs w:val="26"/>
        </w:rPr>
        <w:t>необходимо</w:t>
      </w:r>
      <w:r>
        <w:rPr>
          <w:rFonts w:ascii="Times New Roman" w:eastAsia="Calibri" w:hAnsi="Times New Roman"/>
          <w:sz w:val="26"/>
          <w:szCs w:val="26"/>
        </w:rPr>
        <w:t xml:space="preserve"> рекомендовать</w:t>
      </w:r>
      <w:r w:rsidR="001E5F74">
        <w:rPr>
          <w:rFonts w:ascii="Times New Roman" w:eastAsia="Calibri" w:hAnsi="Times New Roman"/>
          <w:sz w:val="26"/>
          <w:szCs w:val="26"/>
        </w:rPr>
        <w:t>:</w:t>
      </w:r>
    </w:p>
    <w:p w14:paraId="47C9DB6D" w14:textId="77777777" w:rsidR="00254B49" w:rsidRDefault="001E5F74"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м</w:t>
      </w:r>
      <w:r w:rsidR="00F66090">
        <w:rPr>
          <w:rFonts w:ascii="Times New Roman" w:eastAsia="Calibri" w:hAnsi="Times New Roman"/>
          <w:sz w:val="26"/>
          <w:szCs w:val="26"/>
        </w:rPr>
        <w:t>инистерству труда и социальной защиты Калужской области</w:t>
      </w:r>
      <w:r>
        <w:rPr>
          <w:rFonts w:ascii="Times New Roman" w:eastAsia="Calibri" w:hAnsi="Times New Roman"/>
          <w:sz w:val="26"/>
          <w:szCs w:val="26"/>
        </w:rPr>
        <w:t xml:space="preserve"> </w:t>
      </w:r>
      <w:r w:rsidR="00F66090">
        <w:rPr>
          <w:rFonts w:ascii="Times New Roman" w:eastAsia="Calibri" w:hAnsi="Times New Roman"/>
          <w:sz w:val="26"/>
          <w:szCs w:val="26"/>
        </w:rPr>
        <w:t>рассмотреть вопрос расширения форм и механизмов обеспечения жильем лиц из числа детей-сирот, в том числе в форме получения жилищного сертификата, денежной субсидии на приобретение жилья для категории лиц, у которой необходимость условий заключения договора специализированного найма отсутствует</w:t>
      </w:r>
      <w:r>
        <w:rPr>
          <w:rFonts w:ascii="Times New Roman" w:eastAsia="Calibri" w:hAnsi="Times New Roman"/>
          <w:sz w:val="26"/>
          <w:szCs w:val="26"/>
        </w:rPr>
        <w:t>;</w:t>
      </w:r>
    </w:p>
    <w:p w14:paraId="25F3BA18" w14:textId="77777777" w:rsidR="00254B49" w:rsidRDefault="001E5F74"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о</w:t>
      </w:r>
      <w:r w:rsidR="00F66090">
        <w:rPr>
          <w:rFonts w:ascii="Times New Roman" w:eastAsia="Calibri" w:hAnsi="Times New Roman"/>
          <w:sz w:val="26"/>
          <w:szCs w:val="26"/>
        </w:rPr>
        <w:t>рганам местного самоуправления Калужской области</w:t>
      </w:r>
      <w:r>
        <w:rPr>
          <w:rFonts w:ascii="Times New Roman" w:eastAsia="Calibri" w:hAnsi="Times New Roman"/>
          <w:sz w:val="26"/>
          <w:szCs w:val="26"/>
        </w:rPr>
        <w:t xml:space="preserve"> продолжить обеспечивать контроль</w:t>
      </w:r>
      <w:r w:rsidR="00F66090">
        <w:rPr>
          <w:rFonts w:ascii="Times New Roman" w:eastAsia="Calibri" w:hAnsi="Times New Roman"/>
          <w:sz w:val="26"/>
          <w:szCs w:val="26"/>
        </w:rPr>
        <w:t xml:space="preserve"> за строгим выполнением требований законодательства Российской Федерации в части, касающейся соблюдения процедуры переселения </w:t>
      </w:r>
      <w:r w:rsidR="00E26DB2">
        <w:rPr>
          <w:rFonts w:ascii="Times New Roman" w:eastAsia="Calibri" w:hAnsi="Times New Roman"/>
          <w:sz w:val="26"/>
          <w:szCs w:val="26"/>
        </w:rPr>
        <w:t>семей с детьми</w:t>
      </w:r>
      <w:r w:rsidR="00F66090">
        <w:rPr>
          <w:rFonts w:ascii="Times New Roman" w:eastAsia="Calibri" w:hAnsi="Times New Roman"/>
          <w:sz w:val="26"/>
          <w:szCs w:val="26"/>
        </w:rPr>
        <w:t xml:space="preserve"> из ветхого и аварийного жилья, принять меры по развитию маневренного фонда;</w:t>
      </w:r>
      <w:r w:rsidR="00276A5F">
        <w:rPr>
          <w:rFonts w:ascii="Times New Roman" w:eastAsia="Calibri" w:hAnsi="Times New Roman"/>
          <w:sz w:val="26"/>
          <w:szCs w:val="26"/>
        </w:rPr>
        <w:t xml:space="preserve"> а также </w:t>
      </w:r>
      <w:r w:rsidR="00F66090">
        <w:rPr>
          <w:rFonts w:ascii="Times New Roman" w:eastAsia="Calibri" w:hAnsi="Times New Roman"/>
          <w:sz w:val="26"/>
          <w:szCs w:val="26"/>
        </w:rPr>
        <w:t>проработать вопрос по обеспечению земельных участков, выделяемых семьям с детьми</w:t>
      </w:r>
      <w:r w:rsidR="00276A5F">
        <w:rPr>
          <w:rFonts w:ascii="Times New Roman" w:eastAsia="Calibri" w:hAnsi="Times New Roman"/>
          <w:sz w:val="26"/>
          <w:szCs w:val="26"/>
        </w:rPr>
        <w:t xml:space="preserve">, </w:t>
      </w:r>
      <w:r w:rsidR="00F66090">
        <w:rPr>
          <w:rFonts w:ascii="Times New Roman" w:eastAsia="Calibri" w:hAnsi="Times New Roman"/>
          <w:sz w:val="26"/>
          <w:szCs w:val="26"/>
        </w:rPr>
        <w:t xml:space="preserve">необходимой инфраструктурой. </w:t>
      </w:r>
    </w:p>
    <w:p w14:paraId="1236E7DD" w14:textId="77777777" w:rsidR="00254B49" w:rsidRDefault="00254B49" w:rsidP="00FA39FE">
      <w:pPr>
        <w:spacing w:after="0" w:line="276" w:lineRule="auto"/>
        <w:ind w:firstLine="709"/>
        <w:jc w:val="both"/>
        <w:rPr>
          <w:rFonts w:ascii="Times New Roman" w:eastAsia="Calibri" w:hAnsi="Times New Roman"/>
          <w:sz w:val="26"/>
          <w:szCs w:val="26"/>
        </w:rPr>
      </w:pPr>
    </w:p>
    <w:p w14:paraId="5F69C527" w14:textId="77777777" w:rsidR="00254B49" w:rsidRDefault="00254B49" w:rsidP="00FA39FE">
      <w:pPr>
        <w:spacing w:after="0" w:line="276" w:lineRule="auto"/>
        <w:ind w:firstLine="709"/>
        <w:jc w:val="both"/>
        <w:rPr>
          <w:rFonts w:ascii="Times New Roman" w:eastAsia="Calibri" w:hAnsi="Times New Roman"/>
          <w:sz w:val="26"/>
          <w:szCs w:val="26"/>
        </w:rPr>
      </w:pPr>
    </w:p>
    <w:p w14:paraId="77BD4806"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29" w:name="_Toc100311453"/>
      <w:r w:rsidRPr="00201BEF">
        <w:rPr>
          <w:rFonts w:ascii="Times New Roman" w:hAnsi="Times New Roman"/>
          <w:b/>
          <w:bCs/>
          <w:color w:val="auto"/>
          <w:sz w:val="26"/>
          <w:szCs w:val="26"/>
        </w:rPr>
        <w:lastRenderedPageBreak/>
        <w:t>2.7. Право на охрану здоровья и реабилитацию</w:t>
      </w:r>
      <w:bookmarkEnd w:id="29"/>
    </w:p>
    <w:p w14:paraId="33810CBC"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78D25A31" w14:textId="77777777" w:rsidR="00254B49" w:rsidRDefault="00F66090" w:rsidP="00FA39FE">
      <w:pPr>
        <w:spacing w:after="0" w:line="276" w:lineRule="auto"/>
        <w:ind w:firstLine="708"/>
        <w:contextualSpacing/>
        <w:jc w:val="both"/>
        <w:rPr>
          <w:rFonts w:ascii="Times New Roman" w:eastAsia="Calibri" w:hAnsi="Times New Roman"/>
          <w:sz w:val="26"/>
          <w:szCs w:val="26"/>
        </w:rPr>
      </w:pPr>
      <w:r>
        <w:rPr>
          <w:rFonts w:ascii="Times New Roman" w:eastAsia="Calibri" w:hAnsi="Times New Roman"/>
          <w:sz w:val="26"/>
          <w:szCs w:val="26"/>
        </w:rPr>
        <w:t xml:space="preserve">В 2021 году в адрес Уполномоченного </w:t>
      </w:r>
      <w:r w:rsidR="005C7651">
        <w:rPr>
          <w:rFonts w:ascii="Times New Roman" w:eastAsia="Calibri" w:hAnsi="Times New Roman"/>
          <w:sz w:val="26"/>
          <w:szCs w:val="26"/>
        </w:rPr>
        <w:t>поступил</w:t>
      </w:r>
      <w:r w:rsidR="001E685B">
        <w:rPr>
          <w:rFonts w:ascii="Times New Roman" w:eastAsia="Calibri" w:hAnsi="Times New Roman"/>
          <w:sz w:val="26"/>
          <w:szCs w:val="26"/>
        </w:rPr>
        <w:t>и</w:t>
      </w:r>
      <w:r w:rsidR="005C7651">
        <w:rPr>
          <w:rFonts w:ascii="Times New Roman" w:eastAsia="Calibri" w:hAnsi="Times New Roman"/>
          <w:sz w:val="26"/>
          <w:szCs w:val="26"/>
        </w:rPr>
        <w:t xml:space="preserve"> 177 обращений </w:t>
      </w:r>
      <w:r>
        <w:rPr>
          <w:rFonts w:ascii="Times New Roman" w:eastAsia="Calibri" w:hAnsi="Times New Roman"/>
          <w:sz w:val="26"/>
          <w:szCs w:val="26"/>
        </w:rPr>
        <w:t>по вопросам охраны прав детей в сфере здравоохранения, что на 12 % больше, чем в 2020 году и на 0,6</w:t>
      </w:r>
      <w:r w:rsidR="00186C5B">
        <w:rPr>
          <w:rFonts w:ascii="Times New Roman" w:eastAsia="Calibri" w:hAnsi="Times New Roman"/>
          <w:sz w:val="26"/>
          <w:szCs w:val="26"/>
        </w:rPr>
        <w:t xml:space="preserve"> </w:t>
      </w:r>
      <w:r>
        <w:rPr>
          <w:rFonts w:ascii="Times New Roman" w:eastAsia="Calibri" w:hAnsi="Times New Roman"/>
          <w:sz w:val="26"/>
          <w:szCs w:val="26"/>
        </w:rPr>
        <w:t xml:space="preserve">% больше, чем в 2019 году (Таблица 8). В 2021 году наибольшее количество письменных обращений касалось вопросов предоставления лекарственных средств и препаратов, ненадлежащего оказания медицинской помощи и оказания содействия в лечении. </w:t>
      </w:r>
    </w:p>
    <w:p w14:paraId="38DAF819" w14:textId="77777777" w:rsidR="00254B49" w:rsidRDefault="00254B49" w:rsidP="00FA39FE">
      <w:pPr>
        <w:spacing w:after="0" w:line="276" w:lineRule="auto"/>
        <w:contextualSpacing/>
        <w:jc w:val="center"/>
        <w:rPr>
          <w:rFonts w:ascii="Times New Roman" w:eastAsia="Calibri" w:hAnsi="Times New Roman"/>
          <w:bCs/>
          <w:sz w:val="26"/>
          <w:szCs w:val="26"/>
        </w:rPr>
      </w:pPr>
    </w:p>
    <w:p w14:paraId="436C98F2" w14:textId="77777777" w:rsidR="00C21A65" w:rsidRDefault="00C21A65" w:rsidP="00FA39FE">
      <w:pPr>
        <w:spacing w:after="0" w:line="276" w:lineRule="auto"/>
        <w:contextualSpacing/>
        <w:jc w:val="center"/>
        <w:rPr>
          <w:rFonts w:ascii="Times New Roman" w:eastAsia="Calibri" w:hAnsi="Times New Roman"/>
          <w:bCs/>
          <w:sz w:val="26"/>
          <w:szCs w:val="26"/>
        </w:rPr>
      </w:pPr>
    </w:p>
    <w:p w14:paraId="383448CB" w14:textId="77777777" w:rsidR="00254B49" w:rsidRPr="00C21A65" w:rsidRDefault="00F66090" w:rsidP="00C21A65">
      <w:pPr>
        <w:spacing w:after="0" w:line="276" w:lineRule="auto"/>
        <w:contextualSpacing/>
        <w:jc w:val="center"/>
        <w:rPr>
          <w:rFonts w:ascii="Times New Roman" w:hAnsi="Times New Roman"/>
          <w:bCs/>
          <w:sz w:val="26"/>
          <w:szCs w:val="26"/>
          <w:lang w:eastAsia="ru-RU"/>
        </w:rPr>
      </w:pPr>
      <w:r>
        <w:rPr>
          <w:rFonts w:ascii="Times New Roman" w:hAnsi="Times New Roman"/>
          <w:bCs/>
          <w:sz w:val="26"/>
          <w:szCs w:val="26"/>
          <w:lang w:eastAsia="ru-RU"/>
        </w:rPr>
        <w:t>Таблица 8 – Количество поступивших обращений по вопросам защиты прав на охрану здоровья и реабилитацию</w:t>
      </w:r>
    </w:p>
    <w:tbl>
      <w:tblPr>
        <w:tblW w:w="10348" w:type="dxa"/>
        <w:tblInd w:w="-5" w:type="dxa"/>
        <w:tblLook w:val="04A0" w:firstRow="1" w:lastRow="0" w:firstColumn="1" w:lastColumn="0" w:noHBand="0" w:noVBand="1"/>
      </w:tblPr>
      <w:tblGrid>
        <w:gridCol w:w="2566"/>
        <w:gridCol w:w="1011"/>
        <w:gridCol w:w="774"/>
        <w:gridCol w:w="840"/>
        <w:gridCol w:w="1011"/>
        <w:gridCol w:w="778"/>
        <w:gridCol w:w="836"/>
        <w:gridCol w:w="1011"/>
        <w:gridCol w:w="685"/>
        <w:gridCol w:w="836"/>
      </w:tblGrid>
      <w:tr w:rsidR="00254B49" w:rsidRPr="000A3366" w14:paraId="51B27D4A" w14:textId="77777777" w:rsidTr="001E050C">
        <w:trPr>
          <w:trHeight w:val="20"/>
          <w:tblHeader/>
        </w:trPr>
        <w:tc>
          <w:tcPr>
            <w:tcW w:w="2566" w:type="dxa"/>
            <w:vMerge w:val="restart"/>
            <w:tcBorders>
              <w:top w:val="single" w:sz="4" w:space="0" w:color="auto"/>
              <w:left w:val="single" w:sz="4" w:space="0" w:color="auto"/>
              <w:right w:val="single" w:sz="4" w:space="0" w:color="auto"/>
            </w:tcBorders>
            <w:shd w:val="clear" w:color="auto" w:fill="auto"/>
            <w:vAlign w:val="center"/>
          </w:tcPr>
          <w:p w14:paraId="48D95529"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Категория вопросов</w:t>
            </w:r>
          </w:p>
        </w:tc>
        <w:tc>
          <w:tcPr>
            <w:tcW w:w="7782" w:type="dxa"/>
            <w:gridSpan w:val="9"/>
            <w:tcBorders>
              <w:top w:val="single" w:sz="4" w:space="0" w:color="auto"/>
              <w:left w:val="nil"/>
              <w:bottom w:val="single" w:sz="4" w:space="0" w:color="auto"/>
              <w:right w:val="single" w:sz="4" w:space="0" w:color="auto"/>
            </w:tcBorders>
            <w:shd w:val="clear" w:color="auto" w:fill="auto"/>
            <w:vAlign w:val="center"/>
          </w:tcPr>
          <w:p w14:paraId="54A4CF53"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Количество обращений</w:t>
            </w:r>
          </w:p>
        </w:tc>
      </w:tr>
      <w:tr w:rsidR="00254B49" w:rsidRPr="000A3366" w14:paraId="27A13FC8" w14:textId="77777777" w:rsidTr="001E050C">
        <w:trPr>
          <w:trHeight w:val="20"/>
          <w:tblHeader/>
        </w:trPr>
        <w:tc>
          <w:tcPr>
            <w:tcW w:w="2566" w:type="dxa"/>
            <w:vMerge/>
            <w:tcBorders>
              <w:left w:val="single" w:sz="4" w:space="0" w:color="auto"/>
              <w:right w:val="single" w:sz="4" w:space="0" w:color="auto"/>
            </w:tcBorders>
            <w:shd w:val="clear" w:color="auto" w:fill="auto"/>
            <w:vAlign w:val="center"/>
          </w:tcPr>
          <w:p w14:paraId="477D6D6E" w14:textId="77777777" w:rsidR="00254B49" w:rsidRPr="000A3366" w:rsidRDefault="00254B49" w:rsidP="00F014F2">
            <w:pPr>
              <w:spacing w:after="0" w:line="276" w:lineRule="auto"/>
              <w:jc w:val="center"/>
              <w:rPr>
                <w:rFonts w:ascii="Times New Roman" w:hAnsi="Times New Roman"/>
                <w:b/>
                <w:sz w:val="26"/>
                <w:szCs w:val="26"/>
              </w:rPr>
            </w:pPr>
          </w:p>
        </w:tc>
        <w:tc>
          <w:tcPr>
            <w:tcW w:w="2625" w:type="dxa"/>
            <w:gridSpan w:val="3"/>
            <w:tcBorders>
              <w:top w:val="single" w:sz="4" w:space="0" w:color="auto"/>
              <w:left w:val="nil"/>
              <w:bottom w:val="single" w:sz="4" w:space="0" w:color="auto"/>
              <w:right w:val="single" w:sz="4" w:space="0" w:color="auto"/>
            </w:tcBorders>
            <w:shd w:val="clear" w:color="auto" w:fill="auto"/>
            <w:vAlign w:val="center"/>
          </w:tcPr>
          <w:p w14:paraId="31DBDDDE"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2019 год</w:t>
            </w:r>
          </w:p>
        </w:tc>
        <w:tc>
          <w:tcPr>
            <w:tcW w:w="2625" w:type="dxa"/>
            <w:gridSpan w:val="3"/>
            <w:tcBorders>
              <w:top w:val="single" w:sz="4" w:space="0" w:color="auto"/>
              <w:left w:val="nil"/>
              <w:bottom w:val="single" w:sz="4" w:space="0" w:color="auto"/>
              <w:right w:val="single" w:sz="4" w:space="0" w:color="auto"/>
            </w:tcBorders>
            <w:shd w:val="clear" w:color="auto" w:fill="auto"/>
            <w:vAlign w:val="center"/>
          </w:tcPr>
          <w:p w14:paraId="5ADB5D5F"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2020 год</w:t>
            </w:r>
          </w:p>
        </w:tc>
        <w:tc>
          <w:tcPr>
            <w:tcW w:w="2532" w:type="dxa"/>
            <w:gridSpan w:val="3"/>
            <w:tcBorders>
              <w:top w:val="single" w:sz="4" w:space="0" w:color="auto"/>
              <w:left w:val="nil"/>
              <w:bottom w:val="single" w:sz="4" w:space="0" w:color="auto"/>
              <w:right w:val="single" w:sz="4" w:space="0" w:color="auto"/>
            </w:tcBorders>
            <w:shd w:val="clear" w:color="auto" w:fill="auto"/>
            <w:vAlign w:val="center"/>
          </w:tcPr>
          <w:p w14:paraId="2C99E98B"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2021 год</w:t>
            </w:r>
          </w:p>
        </w:tc>
      </w:tr>
      <w:tr w:rsidR="00254B49" w:rsidRPr="000A3366" w14:paraId="35DD4274" w14:textId="77777777" w:rsidTr="001E050C">
        <w:trPr>
          <w:trHeight w:val="20"/>
          <w:tblHeader/>
        </w:trPr>
        <w:tc>
          <w:tcPr>
            <w:tcW w:w="2566" w:type="dxa"/>
            <w:vMerge/>
            <w:tcBorders>
              <w:left w:val="single" w:sz="4" w:space="0" w:color="auto"/>
              <w:bottom w:val="single" w:sz="4" w:space="0" w:color="auto"/>
              <w:right w:val="single" w:sz="4" w:space="0" w:color="auto"/>
            </w:tcBorders>
            <w:shd w:val="clear" w:color="auto" w:fill="auto"/>
            <w:vAlign w:val="center"/>
          </w:tcPr>
          <w:p w14:paraId="70189DAA" w14:textId="77777777" w:rsidR="00254B49" w:rsidRPr="000A3366" w:rsidRDefault="00254B49" w:rsidP="00F014F2">
            <w:pPr>
              <w:spacing w:after="0" w:line="276" w:lineRule="auto"/>
              <w:jc w:val="center"/>
              <w:rPr>
                <w:rFonts w:ascii="Times New Roman" w:hAnsi="Times New Roman"/>
                <w:b/>
                <w:sz w:val="26"/>
                <w:szCs w:val="26"/>
              </w:rPr>
            </w:pPr>
          </w:p>
        </w:tc>
        <w:tc>
          <w:tcPr>
            <w:tcW w:w="1011" w:type="dxa"/>
            <w:tcBorders>
              <w:top w:val="single" w:sz="4" w:space="0" w:color="auto"/>
              <w:left w:val="nil"/>
              <w:bottom w:val="single" w:sz="4" w:space="0" w:color="auto"/>
              <w:right w:val="single" w:sz="4" w:space="0" w:color="auto"/>
            </w:tcBorders>
            <w:shd w:val="clear" w:color="auto" w:fill="auto"/>
            <w:vAlign w:val="center"/>
          </w:tcPr>
          <w:p w14:paraId="7B6583EE" w14:textId="77777777" w:rsidR="00254B49" w:rsidRPr="000A3366" w:rsidRDefault="00F66090" w:rsidP="00F014F2">
            <w:pPr>
              <w:spacing w:after="0" w:line="276" w:lineRule="auto"/>
              <w:jc w:val="center"/>
              <w:rPr>
                <w:rFonts w:ascii="Times New Roman" w:hAnsi="Times New Roman"/>
                <w:b/>
                <w:sz w:val="26"/>
                <w:szCs w:val="26"/>
              </w:rPr>
            </w:pPr>
            <w:proofErr w:type="spellStart"/>
            <w:r w:rsidRPr="000A3366">
              <w:rPr>
                <w:rFonts w:ascii="Times New Roman" w:hAnsi="Times New Roman"/>
                <w:b/>
                <w:sz w:val="26"/>
                <w:szCs w:val="26"/>
              </w:rPr>
              <w:t>письм</w:t>
            </w:r>
            <w:proofErr w:type="spellEnd"/>
            <w:r w:rsidRPr="000A3366">
              <w:rPr>
                <w:rFonts w:ascii="Times New Roman" w:hAnsi="Times New Roman"/>
                <w:b/>
                <w:sz w:val="26"/>
                <w:szCs w:val="26"/>
              </w:rPr>
              <w:t>.</w:t>
            </w:r>
          </w:p>
        </w:tc>
        <w:tc>
          <w:tcPr>
            <w:tcW w:w="774" w:type="dxa"/>
            <w:tcBorders>
              <w:top w:val="single" w:sz="4" w:space="0" w:color="auto"/>
              <w:left w:val="nil"/>
              <w:bottom w:val="single" w:sz="4" w:space="0" w:color="auto"/>
              <w:right w:val="single" w:sz="4" w:space="0" w:color="auto"/>
            </w:tcBorders>
            <w:shd w:val="clear" w:color="auto" w:fill="auto"/>
            <w:vAlign w:val="center"/>
          </w:tcPr>
          <w:p w14:paraId="0083475D"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уст.</w:t>
            </w:r>
          </w:p>
        </w:tc>
        <w:tc>
          <w:tcPr>
            <w:tcW w:w="840" w:type="dxa"/>
            <w:tcBorders>
              <w:top w:val="single" w:sz="4" w:space="0" w:color="auto"/>
              <w:left w:val="nil"/>
              <w:bottom w:val="single" w:sz="4" w:space="0" w:color="auto"/>
              <w:right w:val="single" w:sz="4" w:space="0" w:color="auto"/>
            </w:tcBorders>
            <w:shd w:val="clear" w:color="auto" w:fill="auto"/>
            <w:vAlign w:val="center"/>
          </w:tcPr>
          <w:p w14:paraId="47555EAD"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всего</w:t>
            </w:r>
          </w:p>
        </w:tc>
        <w:tc>
          <w:tcPr>
            <w:tcW w:w="1011" w:type="dxa"/>
            <w:tcBorders>
              <w:top w:val="single" w:sz="4" w:space="0" w:color="auto"/>
              <w:left w:val="nil"/>
              <w:bottom w:val="single" w:sz="4" w:space="0" w:color="auto"/>
              <w:right w:val="single" w:sz="4" w:space="0" w:color="auto"/>
            </w:tcBorders>
            <w:shd w:val="clear" w:color="auto" w:fill="auto"/>
            <w:vAlign w:val="center"/>
          </w:tcPr>
          <w:p w14:paraId="311DECEA" w14:textId="77777777" w:rsidR="00254B49" w:rsidRPr="000A3366" w:rsidRDefault="00F66090" w:rsidP="00F014F2">
            <w:pPr>
              <w:spacing w:after="0" w:line="276" w:lineRule="auto"/>
              <w:jc w:val="center"/>
              <w:rPr>
                <w:rFonts w:ascii="Times New Roman" w:hAnsi="Times New Roman"/>
                <w:b/>
                <w:sz w:val="26"/>
                <w:szCs w:val="26"/>
              </w:rPr>
            </w:pPr>
            <w:proofErr w:type="spellStart"/>
            <w:r w:rsidRPr="000A3366">
              <w:rPr>
                <w:rFonts w:ascii="Times New Roman" w:hAnsi="Times New Roman"/>
                <w:b/>
                <w:sz w:val="26"/>
                <w:szCs w:val="26"/>
              </w:rPr>
              <w:t>письм</w:t>
            </w:r>
            <w:proofErr w:type="spellEnd"/>
            <w:r w:rsidRPr="000A3366">
              <w:rPr>
                <w:rFonts w:ascii="Times New Roman" w:hAnsi="Times New Roman"/>
                <w:b/>
                <w:sz w:val="26"/>
                <w:szCs w:val="26"/>
              </w:rPr>
              <w:t>.</w:t>
            </w:r>
          </w:p>
        </w:tc>
        <w:tc>
          <w:tcPr>
            <w:tcW w:w="778" w:type="dxa"/>
            <w:tcBorders>
              <w:top w:val="single" w:sz="4" w:space="0" w:color="auto"/>
              <w:left w:val="nil"/>
              <w:bottom w:val="single" w:sz="4" w:space="0" w:color="auto"/>
              <w:right w:val="single" w:sz="4" w:space="0" w:color="auto"/>
            </w:tcBorders>
            <w:shd w:val="clear" w:color="auto" w:fill="auto"/>
            <w:vAlign w:val="center"/>
          </w:tcPr>
          <w:p w14:paraId="641698AF"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уст.</w:t>
            </w:r>
          </w:p>
        </w:tc>
        <w:tc>
          <w:tcPr>
            <w:tcW w:w="836" w:type="dxa"/>
            <w:tcBorders>
              <w:top w:val="single" w:sz="4" w:space="0" w:color="auto"/>
              <w:left w:val="nil"/>
              <w:bottom w:val="single" w:sz="4" w:space="0" w:color="auto"/>
              <w:right w:val="single" w:sz="4" w:space="0" w:color="auto"/>
            </w:tcBorders>
            <w:shd w:val="clear" w:color="auto" w:fill="auto"/>
            <w:vAlign w:val="center"/>
          </w:tcPr>
          <w:p w14:paraId="51EC5CF2"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всего</w:t>
            </w:r>
          </w:p>
        </w:tc>
        <w:tc>
          <w:tcPr>
            <w:tcW w:w="1011" w:type="dxa"/>
            <w:tcBorders>
              <w:top w:val="single" w:sz="4" w:space="0" w:color="auto"/>
              <w:left w:val="nil"/>
              <w:bottom w:val="single" w:sz="4" w:space="0" w:color="auto"/>
              <w:right w:val="single" w:sz="4" w:space="0" w:color="auto"/>
            </w:tcBorders>
            <w:shd w:val="clear" w:color="auto" w:fill="auto"/>
            <w:vAlign w:val="center"/>
          </w:tcPr>
          <w:p w14:paraId="73B694EA" w14:textId="77777777" w:rsidR="00254B49" w:rsidRPr="000A3366" w:rsidRDefault="00F66090" w:rsidP="00F014F2">
            <w:pPr>
              <w:spacing w:after="0" w:line="276" w:lineRule="auto"/>
              <w:jc w:val="center"/>
              <w:rPr>
                <w:rFonts w:ascii="Times New Roman" w:hAnsi="Times New Roman"/>
                <w:b/>
                <w:sz w:val="26"/>
                <w:szCs w:val="26"/>
              </w:rPr>
            </w:pPr>
            <w:proofErr w:type="spellStart"/>
            <w:r w:rsidRPr="000A3366">
              <w:rPr>
                <w:rFonts w:ascii="Times New Roman" w:hAnsi="Times New Roman"/>
                <w:b/>
                <w:sz w:val="26"/>
                <w:szCs w:val="26"/>
              </w:rPr>
              <w:t>письм</w:t>
            </w:r>
            <w:proofErr w:type="spellEnd"/>
            <w:r w:rsidRPr="000A3366">
              <w:rPr>
                <w:rFonts w:ascii="Times New Roman" w:hAnsi="Times New Roman"/>
                <w:b/>
                <w:sz w:val="26"/>
                <w:szCs w:val="26"/>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3E7BCF84"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уст.</w:t>
            </w:r>
          </w:p>
        </w:tc>
        <w:tc>
          <w:tcPr>
            <w:tcW w:w="836" w:type="dxa"/>
            <w:tcBorders>
              <w:top w:val="single" w:sz="4" w:space="0" w:color="auto"/>
              <w:left w:val="nil"/>
              <w:bottom w:val="single" w:sz="4" w:space="0" w:color="auto"/>
              <w:right w:val="single" w:sz="4" w:space="0" w:color="auto"/>
            </w:tcBorders>
            <w:shd w:val="clear" w:color="auto" w:fill="auto"/>
            <w:vAlign w:val="center"/>
          </w:tcPr>
          <w:p w14:paraId="2ED4D432" w14:textId="77777777" w:rsidR="00254B49" w:rsidRPr="000A3366" w:rsidRDefault="00F66090" w:rsidP="00F014F2">
            <w:pPr>
              <w:spacing w:after="0" w:line="276" w:lineRule="auto"/>
              <w:jc w:val="center"/>
              <w:rPr>
                <w:rFonts w:ascii="Times New Roman" w:hAnsi="Times New Roman"/>
                <w:b/>
                <w:sz w:val="26"/>
                <w:szCs w:val="26"/>
              </w:rPr>
            </w:pPr>
            <w:r w:rsidRPr="000A3366">
              <w:rPr>
                <w:rFonts w:ascii="Times New Roman" w:hAnsi="Times New Roman"/>
                <w:b/>
                <w:sz w:val="26"/>
                <w:szCs w:val="26"/>
              </w:rPr>
              <w:t>всего</w:t>
            </w:r>
          </w:p>
        </w:tc>
      </w:tr>
      <w:tr w:rsidR="00254B49" w:rsidRPr="000A3366" w14:paraId="5482D436" w14:textId="77777777" w:rsidTr="001E050C">
        <w:trPr>
          <w:trHeight w:val="20"/>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B3024"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Недолжное оказание медицинской помощи</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538279F1"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8</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4F8CFA7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7</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E71F1AF"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2451BED6"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6F12DFBF"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421E9195"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29C3C9E3"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724CB4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39964286"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19</w:t>
            </w:r>
          </w:p>
        </w:tc>
      </w:tr>
      <w:tr w:rsidR="00254B49" w:rsidRPr="000A3366" w14:paraId="1B0D2899"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3A140B09"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Предоставление лекарственных средств и препаратов</w:t>
            </w:r>
          </w:p>
        </w:tc>
        <w:tc>
          <w:tcPr>
            <w:tcW w:w="1011" w:type="dxa"/>
            <w:tcBorders>
              <w:top w:val="nil"/>
              <w:left w:val="nil"/>
              <w:bottom w:val="single" w:sz="4" w:space="0" w:color="auto"/>
              <w:right w:val="single" w:sz="4" w:space="0" w:color="auto"/>
            </w:tcBorders>
            <w:shd w:val="clear" w:color="auto" w:fill="auto"/>
            <w:vAlign w:val="center"/>
            <w:hideMark/>
          </w:tcPr>
          <w:p w14:paraId="2DF835E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17</w:t>
            </w:r>
          </w:p>
        </w:tc>
        <w:tc>
          <w:tcPr>
            <w:tcW w:w="774" w:type="dxa"/>
            <w:tcBorders>
              <w:top w:val="nil"/>
              <w:left w:val="nil"/>
              <w:bottom w:val="single" w:sz="4" w:space="0" w:color="auto"/>
              <w:right w:val="single" w:sz="4" w:space="0" w:color="auto"/>
            </w:tcBorders>
            <w:shd w:val="clear" w:color="auto" w:fill="auto"/>
            <w:vAlign w:val="center"/>
            <w:hideMark/>
          </w:tcPr>
          <w:p w14:paraId="2639C74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16</w:t>
            </w:r>
          </w:p>
        </w:tc>
        <w:tc>
          <w:tcPr>
            <w:tcW w:w="840" w:type="dxa"/>
            <w:tcBorders>
              <w:top w:val="nil"/>
              <w:left w:val="nil"/>
              <w:bottom w:val="single" w:sz="4" w:space="0" w:color="auto"/>
              <w:right w:val="single" w:sz="4" w:space="0" w:color="auto"/>
            </w:tcBorders>
            <w:shd w:val="clear" w:color="auto" w:fill="auto"/>
            <w:vAlign w:val="center"/>
            <w:hideMark/>
          </w:tcPr>
          <w:p w14:paraId="119DA949"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33</w:t>
            </w:r>
          </w:p>
        </w:tc>
        <w:tc>
          <w:tcPr>
            <w:tcW w:w="1011" w:type="dxa"/>
            <w:tcBorders>
              <w:top w:val="nil"/>
              <w:left w:val="nil"/>
              <w:bottom w:val="single" w:sz="4" w:space="0" w:color="auto"/>
              <w:right w:val="single" w:sz="4" w:space="0" w:color="auto"/>
            </w:tcBorders>
            <w:shd w:val="clear" w:color="auto" w:fill="auto"/>
            <w:vAlign w:val="center"/>
            <w:hideMark/>
          </w:tcPr>
          <w:p w14:paraId="6874107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27</w:t>
            </w:r>
          </w:p>
        </w:tc>
        <w:tc>
          <w:tcPr>
            <w:tcW w:w="778" w:type="dxa"/>
            <w:tcBorders>
              <w:top w:val="nil"/>
              <w:left w:val="nil"/>
              <w:bottom w:val="single" w:sz="4" w:space="0" w:color="auto"/>
              <w:right w:val="single" w:sz="4" w:space="0" w:color="auto"/>
            </w:tcBorders>
            <w:shd w:val="clear" w:color="auto" w:fill="auto"/>
            <w:vAlign w:val="center"/>
            <w:hideMark/>
          </w:tcPr>
          <w:p w14:paraId="47A9636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21</w:t>
            </w:r>
          </w:p>
        </w:tc>
        <w:tc>
          <w:tcPr>
            <w:tcW w:w="836" w:type="dxa"/>
            <w:tcBorders>
              <w:top w:val="nil"/>
              <w:left w:val="nil"/>
              <w:bottom w:val="single" w:sz="4" w:space="0" w:color="auto"/>
              <w:right w:val="single" w:sz="4" w:space="0" w:color="auto"/>
            </w:tcBorders>
            <w:shd w:val="clear" w:color="auto" w:fill="auto"/>
            <w:vAlign w:val="center"/>
            <w:hideMark/>
          </w:tcPr>
          <w:p w14:paraId="48563D28"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48</w:t>
            </w:r>
          </w:p>
        </w:tc>
        <w:tc>
          <w:tcPr>
            <w:tcW w:w="1011" w:type="dxa"/>
            <w:tcBorders>
              <w:top w:val="nil"/>
              <w:left w:val="nil"/>
              <w:bottom w:val="single" w:sz="4" w:space="0" w:color="auto"/>
              <w:right w:val="single" w:sz="4" w:space="0" w:color="auto"/>
            </w:tcBorders>
            <w:shd w:val="clear" w:color="auto" w:fill="auto"/>
            <w:vAlign w:val="center"/>
            <w:hideMark/>
          </w:tcPr>
          <w:p w14:paraId="2F74F4D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13</w:t>
            </w:r>
          </w:p>
        </w:tc>
        <w:tc>
          <w:tcPr>
            <w:tcW w:w="685" w:type="dxa"/>
            <w:tcBorders>
              <w:top w:val="nil"/>
              <w:left w:val="nil"/>
              <w:bottom w:val="single" w:sz="4" w:space="0" w:color="auto"/>
              <w:right w:val="single" w:sz="4" w:space="0" w:color="auto"/>
            </w:tcBorders>
            <w:shd w:val="clear" w:color="auto" w:fill="auto"/>
            <w:vAlign w:val="center"/>
            <w:hideMark/>
          </w:tcPr>
          <w:p w14:paraId="34E260C8"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20</w:t>
            </w:r>
          </w:p>
        </w:tc>
        <w:tc>
          <w:tcPr>
            <w:tcW w:w="836" w:type="dxa"/>
            <w:tcBorders>
              <w:top w:val="nil"/>
              <w:left w:val="nil"/>
              <w:bottom w:val="single" w:sz="4" w:space="0" w:color="auto"/>
              <w:right w:val="single" w:sz="4" w:space="0" w:color="auto"/>
            </w:tcBorders>
            <w:shd w:val="clear" w:color="auto" w:fill="auto"/>
            <w:vAlign w:val="center"/>
            <w:hideMark/>
          </w:tcPr>
          <w:p w14:paraId="6BA7AFB8"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33</w:t>
            </w:r>
          </w:p>
        </w:tc>
      </w:tr>
      <w:tr w:rsidR="00254B49" w:rsidRPr="000A3366" w14:paraId="4241ED77"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62DB27B5"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Инвалидность</w:t>
            </w:r>
          </w:p>
        </w:tc>
        <w:tc>
          <w:tcPr>
            <w:tcW w:w="1011" w:type="dxa"/>
            <w:tcBorders>
              <w:top w:val="nil"/>
              <w:left w:val="nil"/>
              <w:bottom w:val="single" w:sz="4" w:space="0" w:color="auto"/>
              <w:right w:val="single" w:sz="4" w:space="0" w:color="auto"/>
            </w:tcBorders>
            <w:shd w:val="clear" w:color="auto" w:fill="auto"/>
            <w:vAlign w:val="center"/>
            <w:hideMark/>
          </w:tcPr>
          <w:p w14:paraId="0C8F3874"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w:t>
            </w:r>
          </w:p>
        </w:tc>
        <w:tc>
          <w:tcPr>
            <w:tcW w:w="774" w:type="dxa"/>
            <w:tcBorders>
              <w:top w:val="nil"/>
              <w:left w:val="nil"/>
              <w:bottom w:val="single" w:sz="4" w:space="0" w:color="auto"/>
              <w:right w:val="single" w:sz="4" w:space="0" w:color="auto"/>
            </w:tcBorders>
            <w:shd w:val="clear" w:color="auto" w:fill="auto"/>
            <w:vAlign w:val="center"/>
            <w:hideMark/>
          </w:tcPr>
          <w:p w14:paraId="6D756A9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22</w:t>
            </w:r>
          </w:p>
        </w:tc>
        <w:tc>
          <w:tcPr>
            <w:tcW w:w="840" w:type="dxa"/>
            <w:tcBorders>
              <w:top w:val="nil"/>
              <w:left w:val="nil"/>
              <w:bottom w:val="single" w:sz="4" w:space="0" w:color="auto"/>
              <w:right w:val="single" w:sz="4" w:space="0" w:color="auto"/>
            </w:tcBorders>
            <w:shd w:val="clear" w:color="auto" w:fill="auto"/>
            <w:vAlign w:val="center"/>
            <w:hideMark/>
          </w:tcPr>
          <w:p w14:paraId="4C881D3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26</w:t>
            </w:r>
          </w:p>
        </w:tc>
        <w:tc>
          <w:tcPr>
            <w:tcW w:w="1011" w:type="dxa"/>
            <w:tcBorders>
              <w:top w:val="nil"/>
              <w:left w:val="nil"/>
              <w:bottom w:val="single" w:sz="4" w:space="0" w:color="auto"/>
              <w:right w:val="single" w:sz="4" w:space="0" w:color="auto"/>
            </w:tcBorders>
            <w:shd w:val="clear" w:color="auto" w:fill="auto"/>
            <w:vAlign w:val="center"/>
            <w:hideMark/>
          </w:tcPr>
          <w:p w14:paraId="1CD6B874"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778" w:type="dxa"/>
            <w:tcBorders>
              <w:top w:val="nil"/>
              <w:left w:val="nil"/>
              <w:bottom w:val="single" w:sz="4" w:space="0" w:color="auto"/>
              <w:right w:val="single" w:sz="4" w:space="0" w:color="auto"/>
            </w:tcBorders>
            <w:shd w:val="clear" w:color="auto" w:fill="auto"/>
            <w:vAlign w:val="center"/>
            <w:hideMark/>
          </w:tcPr>
          <w:p w14:paraId="746F075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12</w:t>
            </w:r>
          </w:p>
        </w:tc>
        <w:tc>
          <w:tcPr>
            <w:tcW w:w="836" w:type="dxa"/>
            <w:tcBorders>
              <w:top w:val="nil"/>
              <w:left w:val="nil"/>
              <w:bottom w:val="single" w:sz="4" w:space="0" w:color="auto"/>
              <w:right w:val="single" w:sz="4" w:space="0" w:color="auto"/>
            </w:tcBorders>
            <w:shd w:val="clear" w:color="auto" w:fill="auto"/>
            <w:vAlign w:val="center"/>
            <w:hideMark/>
          </w:tcPr>
          <w:p w14:paraId="62788BB6"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13</w:t>
            </w:r>
          </w:p>
        </w:tc>
        <w:tc>
          <w:tcPr>
            <w:tcW w:w="1011" w:type="dxa"/>
            <w:tcBorders>
              <w:top w:val="nil"/>
              <w:left w:val="nil"/>
              <w:bottom w:val="single" w:sz="4" w:space="0" w:color="auto"/>
              <w:right w:val="single" w:sz="4" w:space="0" w:color="auto"/>
            </w:tcBorders>
            <w:shd w:val="clear" w:color="auto" w:fill="auto"/>
            <w:vAlign w:val="center"/>
            <w:hideMark/>
          </w:tcPr>
          <w:p w14:paraId="4594A48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5</w:t>
            </w:r>
          </w:p>
        </w:tc>
        <w:tc>
          <w:tcPr>
            <w:tcW w:w="685" w:type="dxa"/>
            <w:tcBorders>
              <w:top w:val="nil"/>
              <w:left w:val="nil"/>
              <w:bottom w:val="single" w:sz="4" w:space="0" w:color="auto"/>
              <w:right w:val="single" w:sz="4" w:space="0" w:color="auto"/>
            </w:tcBorders>
            <w:shd w:val="clear" w:color="auto" w:fill="auto"/>
            <w:vAlign w:val="center"/>
            <w:hideMark/>
          </w:tcPr>
          <w:p w14:paraId="7277A51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7</w:t>
            </w:r>
          </w:p>
        </w:tc>
        <w:tc>
          <w:tcPr>
            <w:tcW w:w="836" w:type="dxa"/>
            <w:tcBorders>
              <w:top w:val="nil"/>
              <w:left w:val="nil"/>
              <w:bottom w:val="single" w:sz="4" w:space="0" w:color="auto"/>
              <w:right w:val="single" w:sz="4" w:space="0" w:color="auto"/>
            </w:tcBorders>
            <w:shd w:val="clear" w:color="auto" w:fill="auto"/>
            <w:vAlign w:val="center"/>
            <w:hideMark/>
          </w:tcPr>
          <w:p w14:paraId="7305D825"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12</w:t>
            </w:r>
          </w:p>
        </w:tc>
      </w:tr>
      <w:tr w:rsidR="00254B49" w:rsidRPr="000A3366" w14:paraId="178767E4"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63FC8F7"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Санаторно-курортное лечение</w:t>
            </w:r>
          </w:p>
        </w:tc>
        <w:tc>
          <w:tcPr>
            <w:tcW w:w="1011" w:type="dxa"/>
            <w:tcBorders>
              <w:top w:val="nil"/>
              <w:left w:val="nil"/>
              <w:bottom w:val="single" w:sz="4" w:space="0" w:color="auto"/>
              <w:right w:val="single" w:sz="4" w:space="0" w:color="auto"/>
            </w:tcBorders>
            <w:shd w:val="clear" w:color="auto" w:fill="auto"/>
            <w:vAlign w:val="center"/>
            <w:hideMark/>
          </w:tcPr>
          <w:p w14:paraId="080DAAA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w:t>
            </w:r>
          </w:p>
        </w:tc>
        <w:tc>
          <w:tcPr>
            <w:tcW w:w="774" w:type="dxa"/>
            <w:tcBorders>
              <w:top w:val="nil"/>
              <w:left w:val="nil"/>
              <w:bottom w:val="single" w:sz="4" w:space="0" w:color="auto"/>
              <w:right w:val="single" w:sz="4" w:space="0" w:color="auto"/>
            </w:tcBorders>
            <w:shd w:val="clear" w:color="auto" w:fill="auto"/>
            <w:vAlign w:val="center"/>
            <w:hideMark/>
          </w:tcPr>
          <w:p w14:paraId="0F58E3D9"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19</w:t>
            </w:r>
          </w:p>
        </w:tc>
        <w:tc>
          <w:tcPr>
            <w:tcW w:w="840" w:type="dxa"/>
            <w:tcBorders>
              <w:top w:val="nil"/>
              <w:left w:val="nil"/>
              <w:bottom w:val="single" w:sz="4" w:space="0" w:color="auto"/>
              <w:right w:val="single" w:sz="4" w:space="0" w:color="auto"/>
            </w:tcBorders>
            <w:shd w:val="clear" w:color="auto" w:fill="auto"/>
            <w:vAlign w:val="center"/>
            <w:hideMark/>
          </w:tcPr>
          <w:p w14:paraId="6029B62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22</w:t>
            </w:r>
          </w:p>
        </w:tc>
        <w:tc>
          <w:tcPr>
            <w:tcW w:w="1011" w:type="dxa"/>
            <w:tcBorders>
              <w:top w:val="nil"/>
              <w:left w:val="nil"/>
              <w:bottom w:val="single" w:sz="4" w:space="0" w:color="auto"/>
              <w:right w:val="single" w:sz="4" w:space="0" w:color="auto"/>
            </w:tcBorders>
            <w:shd w:val="clear" w:color="auto" w:fill="auto"/>
            <w:vAlign w:val="center"/>
            <w:hideMark/>
          </w:tcPr>
          <w:p w14:paraId="3B3CCF9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w:t>
            </w:r>
          </w:p>
        </w:tc>
        <w:tc>
          <w:tcPr>
            <w:tcW w:w="778" w:type="dxa"/>
            <w:tcBorders>
              <w:top w:val="nil"/>
              <w:left w:val="nil"/>
              <w:bottom w:val="single" w:sz="4" w:space="0" w:color="auto"/>
              <w:right w:val="single" w:sz="4" w:space="0" w:color="auto"/>
            </w:tcBorders>
            <w:shd w:val="clear" w:color="auto" w:fill="auto"/>
            <w:vAlign w:val="center"/>
            <w:hideMark/>
          </w:tcPr>
          <w:p w14:paraId="26F528F4"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24</w:t>
            </w:r>
          </w:p>
        </w:tc>
        <w:tc>
          <w:tcPr>
            <w:tcW w:w="836" w:type="dxa"/>
            <w:tcBorders>
              <w:top w:val="nil"/>
              <w:left w:val="nil"/>
              <w:bottom w:val="single" w:sz="4" w:space="0" w:color="auto"/>
              <w:right w:val="single" w:sz="4" w:space="0" w:color="auto"/>
            </w:tcBorders>
            <w:shd w:val="clear" w:color="auto" w:fill="auto"/>
            <w:vAlign w:val="center"/>
            <w:hideMark/>
          </w:tcPr>
          <w:p w14:paraId="2630E299"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27</w:t>
            </w:r>
          </w:p>
        </w:tc>
        <w:tc>
          <w:tcPr>
            <w:tcW w:w="1011" w:type="dxa"/>
            <w:tcBorders>
              <w:top w:val="nil"/>
              <w:left w:val="nil"/>
              <w:bottom w:val="single" w:sz="4" w:space="0" w:color="auto"/>
              <w:right w:val="single" w:sz="4" w:space="0" w:color="auto"/>
            </w:tcBorders>
            <w:shd w:val="clear" w:color="auto" w:fill="auto"/>
            <w:vAlign w:val="center"/>
            <w:hideMark/>
          </w:tcPr>
          <w:p w14:paraId="3C71C5C6"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w:t>
            </w:r>
          </w:p>
        </w:tc>
        <w:tc>
          <w:tcPr>
            <w:tcW w:w="685" w:type="dxa"/>
            <w:tcBorders>
              <w:top w:val="nil"/>
              <w:left w:val="nil"/>
              <w:bottom w:val="single" w:sz="4" w:space="0" w:color="auto"/>
              <w:right w:val="single" w:sz="4" w:space="0" w:color="auto"/>
            </w:tcBorders>
            <w:shd w:val="clear" w:color="auto" w:fill="auto"/>
            <w:vAlign w:val="center"/>
            <w:hideMark/>
          </w:tcPr>
          <w:p w14:paraId="73BD0DA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16</w:t>
            </w:r>
          </w:p>
        </w:tc>
        <w:tc>
          <w:tcPr>
            <w:tcW w:w="836" w:type="dxa"/>
            <w:tcBorders>
              <w:top w:val="nil"/>
              <w:left w:val="nil"/>
              <w:bottom w:val="single" w:sz="4" w:space="0" w:color="auto"/>
              <w:right w:val="single" w:sz="4" w:space="0" w:color="auto"/>
            </w:tcBorders>
            <w:shd w:val="clear" w:color="auto" w:fill="auto"/>
            <w:vAlign w:val="center"/>
            <w:hideMark/>
          </w:tcPr>
          <w:p w14:paraId="36C0A504"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18</w:t>
            </w:r>
          </w:p>
        </w:tc>
      </w:tr>
      <w:tr w:rsidR="00254B49" w:rsidRPr="000A3366" w14:paraId="03F0322B"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40A95CB6"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Отказ в медпомощи</w:t>
            </w:r>
          </w:p>
        </w:tc>
        <w:tc>
          <w:tcPr>
            <w:tcW w:w="1011" w:type="dxa"/>
            <w:tcBorders>
              <w:top w:val="nil"/>
              <w:left w:val="nil"/>
              <w:bottom w:val="single" w:sz="4" w:space="0" w:color="auto"/>
              <w:right w:val="single" w:sz="4" w:space="0" w:color="auto"/>
            </w:tcBorders>
            <w:shd w:val="clear" w:color="auto" w:fill="auto"/>
            <w:vAlign w:val="center"/>
            <w:hideMark/>
          </w:tcPr>
          <w:p w14:paraId="3C568583"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w:t>
            </w:r>
          </w:p>
        </w:tc>
        <w:tc>
          <w:tcPr>
            <w:tcW w:w="774" w:type="dxa"/>
            <w:tcBorders>
              <w:top w:val="nil"/>
              <w:left w:val="nil"/>
              <w:bottom w:val="single" w:sz="4" w:space="0" w:color="auto"/>
              <w:right w:val="single" w:sz="4" w:space="0" w:color="auto"/>
            </w:tcBorders>
            <w:shd w:val="clear" w:color="auto" w:fill="auto"/>
            <w:vAlign w:val="center"/>
            <w:hideMark/>
          </w:tcPr>
          <w:p w14:paraId="5E4CD2C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w:t>
            </w:r>
          </w:p>
        </w:tc>
        <w:tc>
          <w:tcPr>
            <w:tcW w:w="840" w:type="dxa"/>
            <w:tcBorders>
              <w:top w:val="nil"/>
              <w:left w:val="nil"/>
              <w:bottom w:val="single" w:sz="4" w:space="0" w:color="auto"/>
              <w:right w:val="single" w:sz="4" w:space="0" w:color="auto"/>
            </w:tcBorders>
            <w:shd w:val="clear" w:color="auto" w:fill="auto"/>
            <w:vAlign w:val="center"/>
            <w:hideMark/>
          </w:tcPr>
          <w:p w14:paraId="443FBEA4"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w:t>
            </w:r>
          </w:p>
        </w:tc>
        <w:tc>
          <w:tcPr>
            <w:tcW w:w="1011" w:type="dxa"/>
            <w:tcBorders>
              <w:top w:val="nil"/>
              <w:left w:val="nil"/>
              <w:bottom w:val="single" w:sz="4" w:space="0" w:color="auto"/>
              <w:right w:val="single" w:sz="4" w:space="0" w:color="auto"/>
            </w:tcBorders>
            <w:shd w:val="clear" w:color="auto" w:fill="auto"/>
            <w:vAlign w:val="center"/>
            <w:hideMark/>
          </w:tcPr>
          <w:p w14:paraId="5C816DF2"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0</w:t>
            </w:r>
          </w:p>
        </w:tc>
        <w:tc>
          <w:tcPr>
            <w:tcW w:w="778" w:type="dxa"/>
            <w:tcBorders>
              <w:top w:val="nil"/>
              <w:left w:val="nil"/>
              <w:bottom w:val="single" w:sz="4" w:space="0" w:color="auto"/>
              <w:right w:val="single" w:sz="4" w:space="0" w:color="auto"/>
            </w:tcBorders>
            <w:shd w:val="clear" w:color="auto" w:fill="auto"/>
            <w:vAlign w:val="center"/>
            <w:hideMark/>
          </w:tcPr>
          <w:p w14:paraId="6C63CAFB"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836" w:type="dxa"/>
            <w:tcBorders>
              <w:top w:val="nil"/>
              <w:left w:val="nil"/>
              <w:bottom w:val="single" w:sz="4" w:space="0" w:color="auto"/>
              <w:right w:val="single" w:sz="4" w:space="0" w:color="auto"/>
            </w:tcBorders>
            <w:shd w:val="clear" w:color="auto" w:fill="auto"/>
            <w:vAlign w:val="center"/>
            <w:hideMark/>
          </w:tcPr>
          <w:p w14:paraId="4B6EF8D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1011" w:type="dxa"/>
            <w:tcBorders>
              <w:top w:val="nil"/>
              <w:left w:val="nil"/>
              <w:bottom w:val="single" w:sz="4" w:space="0" w:color="auto"/>
              <w:right w:val="single" w:sz="4" w:space="0" w:color="auto"/>
            </w:tcBorders>
            <w:shd w:val="clear" w:color="auto" w:fill="auto"/>
            <w:vAlign w:val="center"/>
            <w:hideMark/>
          </w:tcPr>
          <w:p w14:paraId="7B4E35E2"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685" w:type="dxa"/>
            <w:tcBorders>
              <w:top w:val="nil"/>
              <w:left w:val="nil"/>
              <w:bottom w:val="single" w:sz="4" w:space="0" w:color="auto"/>
              <w:right w:val="single" w:sz="4" w:space="0" w:color="auto"/>
            </w:tcBorders>
            <w:shd w:val="clear" w:color="auto" w:fill="auto"/>
            <w:vAlign w:val="center"/>
            <w:hideMark/>
          </w:tcPr>
          <w:p w14:paraId="02762C1F"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w:t>
            </w:r>
          </w:p>
        </w:tc>
        <w:tc>
          <w:tcPr>
            <w:tcW w:w="836" w:type="dxa"/>
            <w:tcBorders>
              <w:top w:val="nil"/>
              <w:left w:val="nil"/>
              <w:bottom w:val="single" w:sz="4" w:space="0" w:color="auto"/>
              <w:right w:val="single" w:sz="4" w:space="0" w:color="auto"/>
            </w:tcBorders>
            <w:shd w:val="clear" w:color="auto" w:fill="auto"/>
            <w:vAlign w:val="center"/>
            <w:hideMark/>
          </w:tcPr>
          <w:p w14:paraId="0A874F0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5</w:t>
            </w:r>
          </w:p>
        </w:tc>
      </w:tr>
      <w:tr w:rsidR="00254B49" w:rsidRPr="000A3366" w14:paraId="2CACB9F2"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30C14593"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Сеть здравоохранения</w:t>
            </w:r>
          </w:p>
        </w:tc>
        <w:tc>
          <w:tcPr>
            <w:tcW w:w="1011" w:type="dxa"/>
            <w:tcBorders>
              <w:top w:val="nil"/>
              <w:left w:val="nil"/>
              <w:bottom w:val="single" w:sz="4" w:space="0" w:color="auto"/>
              <w:right w:val="single" w:sz="4" w:space="0" w:color="auto"/>
            </w:tcBorders>
            <w:shd w:val="clear" w:color="auto" w:fill="auto"/>
            <w:vAlign w:val="center"/>
            <w:hideMark/>
          </w:tcPr>
          <w:p w14:paraId="0196D833"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w:t>
            </w:r>
          </w:p>
        </w:tc>
        <w:tc>
          <w:tcPr>
            <w:tcW w:w="774" w:type="dxa"/>
            <w:tcBorders>
              <w:top w:val="nil"/>
              <w:left w:val="nil"/>
              <w:bottom w:val="single" w:sz="4" w:space="0" w:color="auto"/>
              <w:right w:val="single" w:sz="4" w:space="0" w:color="auto"/>
            </w:tcBorders>
            <w:shd w:val="clear" w:color="auto" w:fill="auto"/>
            <w:vAlign w:val="center"/>
            <w:hideMark/>
          </w:tcPr>
          <w:p w14:paraId="12F0C72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840" w:type="dxa"/>
            <w:tcBorders>
              <w:top w:val="nil"/>
              <w:left w:val="nil"/>
              <w:bottom w:val="single" w:sz="4" w:space="0" w:color="auto"/>
              <w:right w:val="single" w:sz="4" w:space="0" w:color="auto"/>
            </w:tcBorders>
            <w:shd w:val="clear" w:color="auto" w:fill="auto"/>
            <w:vAlign w:val="center"/>
            <w:hideMark/>
          </w:tcPr>
          <w:p w14:paraId="3A15574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w:t>
            </w:r>
          </w:p>
        </w:tc>
        <w:tc>
          <w:tcPr>
            <w:tcW w:w="1011" w:type="dxa"/>
            <w:tcBorders>
              <w:top w:val="nil"/>
              <w:left w:val="nil"/>
              <w:bottom w:val="single" w:sz="4" w:space="0" w:color="auto"/>
              <w:right w:val="single" w:sz="4" w:space="0" w:color="auto"/>
            </w:tcBorders>
            <w:shd w:val="clear" w:color="auto" w:fill="auto"/>
            <w:vAlign w:val="center"/>
            <w:hideMark/>
          </w:tcPr>
          <w:p w14:paraId="5FC2D71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778" w:type="dxa"/>
            <w:tcBorders>
              <w:top w:val="nil"/>
              <w:left w:val="nil"/>
              <w:bottom w:val="single" w:sz="4" w:space="0" w:color="auto"/>
              <w:right w:val="single" w:sz="4" w:space="0" w:color="auto"/>
            </w:tcBorders>
            <w:shd w:val="clear" w:color="auto" w:fill="auto"/>
            <w:vAlign w:val="center"/>
            <w:hideMark/>
          </w:tcPr>
          <w:p w14:paraId="50C157E1"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0</w:t>
            </w:r>
          </w:p>
        </w:tc>
        <w:tc>
          <w:tcPr>
            <w:tcW w:w="836" w:type="dxa"/>
            <w:tcBorders>
              <w:top w:val="nil"/>
              <w:left w:val="nil"/>
              <w:bottom w:val="single" w:sz="4" w:space="0" w:color="auto"/>
              <w:right w:val="single" w:sz="4" w:space="0" w:color="auto"/>
            </w:tcBorders>
            <w:shd w:val="clear" w:color="auto" w:fill="auto"/>
            <w:vAlign w:val="center"/>
            <w:hideMark/>
          </w:tcPr>
          <w:p w14:paraId="24552F2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1011" w:type="dxa"/>
            <w:tcBorders>
              <w:top w:val="nil"/>
              <w:left w:val="nil"/>
              <w:bottom w:val="single" w:sz="4" w:space="0" w:color="auto"/>
              <w:right w:val="single" w:sz="4" w:space="0" w:color="auto"/>
            </w:tcBorders>
            <w:shd w:val="clear" w:color="auto" w:fill="auto"/>
            <w:vAlign w:val="center"/>
            <w:hideMark/>
          </w:tcPr>
          <w:p w14:paraId="72FDB70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5</w:t>
            </w:r>
          </w:p>
        </w:tc>
        <w:tc>
          <w:tcPr>
            <w:tcW w:w="685" w:type="dxa"/>
            <w:tcBorders>
              <w:top w:val="nil"/>
              <w:left w:val="nil"/>
              <w:bottom w:val="single" w:sz="4" w:space="0" w:color="auto"/>
              <w:right w:val="single" w:sz="4" w:space="0" w:color="auto"/>
            </w:tcBorders>
            <w:shd w:val="clear" w:color="auto" w:fill="auto"/>
            <w:vAlign w:val="center"/>
            <w:hideMark/>
          </w:tcPr>
          <w:p w14:paraId="0A63E15D"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836" w:type="dxa"/>
            <w:tcBorders>
              <w:top w:val="nil"/>
              <w:left w:val="nil"/>
              <w:bottom w:val="single" w:sz="4" w:space="0" w:color="auto"/>
              <w:right w:val="single" w:sz="4" w:space="0" w:color="auto"/>
            </w:tcBorders>
            <w:shd w:val="clear" w:color="auto" w:fill="auto"/>
            <w:vAlign w:val="center"/>
            <w:hideMark/>
          </w:tcPr>
          <w:p w14:paraId="34C96176"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6</w:t>
            </w:r>
          </w:p>
        </w:tc>
      </w:tr>
      <w:tr w:rsidR="00254B49" w:rsidRPr="000A3366" w14:paraId="1CBC66B4"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796636BA"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Содействие в лечении</w:t>
            </w:r>
          </w:p>
        </w:tc>
        <w:tc>
          <w:tcPr>
            <w:tcW w:w="1011" w:type="dxa"/>
            <w:tcBorders>
              <w:top w:val="nil"/>
              <w:left w:val="nil"/>
              <w:bottom w:val="single" w:sz="4" w:space="0" w:color="auto"/>
              <w:right w:val="single" w:sz="4" w:space="0" w:color="auto"/>
            </w:tcBorders>
            <w:shd w:val="clear" w:color="auto" w:fill="auto"/>
            <w:vAlign w:val="center"/>
            <w:hideMark/>
          </w:tcPr>
          <w:p w14:paraId="614E7827"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7</w:t>
            </w:r>
          </w:p>
        </w:tc>
        <w:tc>
          <w:tcPr>
            <w:tcW w:w="774" w:type="dxa"/>
            <w:tcBorders>
              <w:top w:val="nil"/>
              <w:left w:val="nil"/>
              <w:bottom w:val="single" w:sz="4" w:space="0" w:color="auto"/>
              <w:right w:val="single" w:sz="4" w:space="0" w:color="auto"/>
            </w:tcBorders>
            <w:shd w:val="clear" w:color="auto" w:fill="auto"/>
            <w:vAlign w:val="center"/>
            <w:hideMark/>
          </w:tcPr>
          <w:p w14:paraId="1A64504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17</w:t>
            </w:r>
          </w:p>
        </w:tc>
        <w:tc>
          <w:tcPr>
            <w:tcW w:w="840" w:type="dxa"/>
            <w:tcBorders>
              <w:top w:val="nil"/>
              <w:left w:val="nil"/>
              <w:bottom w:val="single" w:sz="4" w:space="0" w:color="auto"/>
              <w:right w:val="single" w:sz="4" w:space="0" w:color="auto"/>
            </w:tcBorders>
            <w:shd w:val="clear" w:color="auto" w:fill="auto"/>
            <w:vAlign w:val="center"/>
            <w:hideMark/>
          </w:tcPr>
          <w:p w14:paraId="1569758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24</w:t>
            </w:r>
          </w:p>
        </w:tc>
        <w:tc>
          <w:tcPr>
            <w:tcW w:w="1011" w:type="dxa"/>
            <w:tcBorders>
              <w:top w:val="nil"/>
              <w:left w:val="nil"/>
              <w:bottom w:val="single" w:sz="4" w:space="0" w:color="auto"/>
              <w:right w:val="single" w:sz="4" w:space="0" w:color="auto"/>
            </w:tcBorders>
            <w:shd w:val="clear" w:color="auto" w:fill="auto"/>
            <w:vAlign w:val="center"/>
            <w:hideMark/>
          </w:tcPr>
          <w:p w14:paraId="09CEE143"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w:t>
            </w:r>
          </w:p>
        </w:tc>
        <w:tc>
          <w:tcPr>
            <w:tcW w:w="778" w:type="dxa"/>
            <w:tcBorders>
              <w:top w:val="nil"/>
              <w:left w:val="nil"/>
              <w:bottom w:val="single" w:sz="4" w:space="0" w:color="auto"/>
              <w:right w:val="single" w:sz="4" w:space="0" w:color="auto"/>
            </w:tcBorders>
            <w:shd w:val="clear" w:color="auto" w:fill="auto"/>
            <w:vAlign w:val="center"/>
            <w:hideMark/>
          </w:tcPr>
          <w:p w14:paraId="60A48EAB"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5</w:t>
            </w:r>
          </w:p>
        </w:tc>
        <w:tc>
          <w:tcPr>
            <w:tcW w:w="836" w:type="dxa"/>
            <w:tcBorders>
              <w:top w:val="nil"/>
              <w:left w:val="nil"/>
              <w:bottom w:val="single" w:sz="4" w:space="0" w:color="auto"/>
              <w:right w:val="single" w:sz="4" w:space="0" w:color="auto"/>
            </w:tcBorders>
            <w:shd w:val="clear" w:color="auto" w:fill="auto"/>
            <w:vAlign w:val="center"/>
            <w:hideMark/>
          </w:tcPr>
          <w:p w14:paraId="24023354"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9</w:t>
            </w:r>
          </w:p>
        </w:tc>
        <w:tc>
          <w:tcPr>
            <w:tcW w:w="1011" w:type="dxa"/>
            <w:tcBorders>
              <w:top w:val="nil"/>
              <w:left w:val="nil"/>
              <w:bottom w:val="single" w:sz="4" w:space="0" w:color="auto"/>
              <w:right w:val="single" w:sz="4" w:space="0" w:color="auto"/>
            </w:tcBorders>
            <w:shd w:val="clear" w:color="auto" w:fill="auto"/>
            <w:vAlign w:val="center"/>
            <w:hideMark/>
          </w:tcPr>
          <w:p w14:paraId="0377E500"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6</w:t>
            </w:r>
          </w:p>
        </w:tc>
        <w:tc>
          <w:tcPr>
            <w:tcW w:w="685" w:type="dxa"/>
            <w:tcBorders>
              <w:top w:val="nil"/>
              <w:left w:val="nil"/>
              <w:bottom w:val="single" w:sz="4" w:space="0" w:color="auto"/>
              <w:right w:val="single" w:sz="4" w:space="0" w:color="auto"/>
            </w:tcBorders>
            <w:shd w:val="clear" w:color="auto" w:fill="auto"/>
            <w:vAlign w:val="center"/>
            <w:hideMark/>
          </w:tcPr>
          <w:p w14:paraId="2998EF6B"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w:t>
            </w:r>
          </w:p>
        </w:tc>
        <w:tc>
          <w:tcPr>
            <w:tcW w:w="836" w:type="dxa"/>
            <w:tcBorders>
              <w:top w:val="nil"/>
              <w:left w:val="nil"/>
              <w:bottom w:val="single" w:sz="4" w:space="0" w:color="auto"/>
              <w:right w:val="single" w:sz="4" w:space="0" w:color="auto"/>
            </w:tcBorders>
            <w:shd w:val="clear" w:color="auto" w:fill="auto"/>
            <w:vAlign w:val="center"/>
            <w:hideMark/>
          </w:tcPr>
          <w:p w14:paraId="6B259B1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9</w:t>
            </w:r>
          </w:p>
        </w:tc>
      </w:tr>
      <w:tr w:rsidR="00254B49" w:rsidRPr="000A3366" w14:paraId="0625B392"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tcPr>
          <w:p w14:paraId="02BCBFAA"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Проведение диспансеризации</w:t>
            </w:r>
          </w:p>
        </w:tc>
        <w:tc>
          <w:tcPr>
            <w:tcW w:w="1011" w:type="dxa"/>
            <w:tcBorders>
              <w:top w:val="nil"/>
              <w:left w:val="nil"/>
              <w:bottom w:val="single" w:sz="4" w:space="0" w:color="auto"/>
              <w:right w:val="single" w:sz="4" w:space="0" w:color="auto"/>
            </w:tcBorders>
            <w:shd w:val="clear" w:color="auto" w:fill="auto"/>
            <w:vAlign w:val="center"/>
          </w:tcPr>
          <w:p w14:paraId="1E11A00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0</w:t>
            </w:r>
          </w:p>
        </w:tc>
        <w:tc>
          <w:tcPr>
            <w:tcW w:w="774" w:type="dxa"/>
            <w:tcBorders>
              <w:top w:val="nil"/>
              <w:left w:val="nil"/>
              <w:bottom w:val="single" w:sz="4" w:space="0" w:color="auto"/>
              <w:right w:val="single" w:sz="4" w:space="0" w:color="auto"/>
            </w:tcBorders>
            <w:shd w:val="clear" w:color="auto" w:fill="auto"/>
            <w:vAlign w:val="center"/>
          </w:tcPr>
          <w:p w14:paraId="2535A42F"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0</w:t>
            </w:r>
          </w:p>
        </w:tc>
        <w:tc>
          <w:tcPr>
            <w:tcW w:w="840" w:type="dxa"/>
            <w:tcBorders>
              <w:top w:val="nil"/>
              <w:left w:val="nil"/>
              <w:bottom w:val="single" w:sz="4" w:space="0" w:color="auto"/>
              <w:right w:val="single" w:sz="4" w:space="0" w:color="auto"/>
            </w:tcBorders>
            <w:shd w:val="clear" w:color="auto" w:fill="auto"/>
            <w:vAlign w:val="center"/>
          </w:tcPr>
          <w:p w14:paraId="15E875EB"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0</w:t>
            </w:r>
          </w:p>
        </w:tc>
        <w:tc>
          <w:tcPr>
            <w:tcW w:w="1011" w:type="dxa"/>
            <w:tcBorders>
              <w:top w:val="nil"/>
              <w:left w:val="nil"/>
              <w:bottom w:val="single" w:sz="4" w:space="0" w:color="auto"/>
              <w:right w:val="single" w:sz="4" w:space="0" w:color="auto"/>
            </w:tcBorders>
            <w:shd w:val="clear" w:color="auto" w:fill="auto"/>
            <w:vAlign w:val="center"/>
          </w:tcPr>
          <w:p w14:paraId="12007FDB"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0</w:t>
            </w:r>
          </w:p>
        </w:tc>
        <w:tc>
          <w:tcPr>
            <w:tcW w:w="778" w:type="dxa"/>
            <w:tcBorders>
              <w:top w:val="nil"/>
              <w:left w:val="nil"/>
              <w:bottom w:val="single" w:sz="4" w:space="0" w:color="auto"/>
              <w:right w:val="single" w:sz="4" w:space="0" w:color="auto"/>
            </w:tcBorders>
            <w:shd w:val="clear" w:color="auto" w:fill="auto"/>
            <w:vAlign w:val="center"/>
          </w:tcPr>
          <w:p w14:paraId="3835B2F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836" w:type="dxa"/>
            <w:tcBorders>
              <w:top w:val="nil"/>
              <w:left w:val="nil"/>
              <w:bottom w:val="single" w:sz="4" w:space="0" w:color="auto"/>
              <w:right w:val="single" w:sz="4" w:space="0" w:color="auto"/>
            </w:tcBorders>
            <w:shd w:val="clear" w:color="auto" w:fill="auto"/>
            <w:vAlign w:val="center"/>
          </w:tcPr>
          <w:p w14:paraId="7F1FE00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w:t>
            </w:r>
          </w:p>
        </w:tc>
        <w:tc>
          <w:tcPr>
            <w:tcW w:w="1011" w:type="dxa"/>
            <w:tcBorders>
              <w:top w:val="nil"/>
              <w:left w:val="nil"/>
              <w:bottom w:val="single" w:sz="4" w:space="0" w:color="auto"/>
              <w:right w:val="single" w:sz="4" w:space="0" w:color="auto"/>
            </w:tcBorders>
            <w:shd w:val="clear" w:color="auto" w:fill="auto"/>
            <w:vAlign w:val="center"/>
          </w:tcPr>
          <w:p w14:paraId="04E384FB"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0</w:t>
            </w:r>
          </w:p>
        </w:tc>
        <w:tc>
          <w:tcPr>
            <w:tcW w:w="685" w:type="dxa"/>
            <w:tcBorders>
              <w:top w:val="nil"/>
              <w:left w:val="nil"/>
              <w:bottom w:val="single" w:sz="4" w:space="0" w:color="auto"/>
              <w:right w:val="single" w:sz="4" w:space="0" w:color="auto"/>
            </w:tcBorders>
            <w:shd w:val="clear" w:color="auto" w:fill="auto"/>
            <w:vAlign w:val="center"/>
          </w:tcPr>
          <w:p w14:paraId="27714975"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19</w:t>
            </w:r>
          </w:p>
        </w:tc>
        <w:tc>
          <w:tcPr>
            <w:tcW w:w="836" w:type="dxa"/>
            <w:tcBorders>
              <w:top w:val="nil"/>
              <w:left w:val="nil"/>
              <w:bottom w:val="single" w:sz="4" w:space="0" w:color="auto"/>
              <w:right w:val="single" w:sz="4" w:space="0" w:color="auto"/>
            </w:tcBorders>
            <w:shd w:val="clear" w:color="auto" w:fill="auto"/>
            <w:vAlign w:val="center"/>
          </w:tcPr>
          <w:p w14:paraId="401BD0CA"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19</w:t>
            </w:r>
          </w:p>
        </w:tc>
      </w:tr>
      <w:tr w:rsidR="00254B49" w:rsidRPr="000A3366" w14:paraId="022CA3CB"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tcPr>
          <w:p w14:paraId="6F66A7E0" w14:textId="77777777" w:rsidR="00254B49" w:rsidRPr="000A3366" w:rsidRDefault="00F66090" w:rsidP="00F014F2">
            <w:pPr>
              <w:spacing w:after="0" w:line="276" w:lineRule="auto"/>
              <w:rPr>
                <w:rFonts w:ascii="Times New Roman" w:hAnsi="Times New Roman"/>
                <w:sz w:val="26"/>
                <w:szCs w:val="26"/>
              </w:rPr>
            </w:pPr>
            <w:r w:rsidRPr="000A3366">
              <w:rPr>
                <w:rFonts w:ascii="Times New Roman" w:hAnsi="Times New Roman"/>
                <w:sz w:val="26"/>
                <w:szCs w:val="26"/>
              </w:rPr>
              <w:t>Иные вопросы здравоохранения</w:t>
            </w:r>
          </w:p>
        </w:tc>
        <w:tc>
          <w:tcPr>
            <w:tcW w:w="1011" w:type="dxa"/>
            <w:tcBorders>
              <w:top w:val="nil"/>
              <w:left w:val="nil"/>
              <w:bottom w:val="single" w:sz="4" w:space="0" w:color="auto"/>
              <w:right w:val="single" w:sz="4" w:space="0" w:color="auto"/>
            </w:tcBorders>
            <w:shd w:val="clear" w:color="auto" w:fill="auto"/>
            <w:vAlign w:val="center"/>
          </w:tcPr>
          <w:p w14:paraId="50433349"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12</w:t>
            </w:r>
          </w:p>
        </w:tc>
        <w:tc>
          <w:tcPr>
            <w:tcW w:w="774" w:type="dxa"/>
            <w:tcBorders>
              <w:top w:val="nil"/>
              <w:left w:val="nil"/>
              <w:bottom w:val="single" w:sz="4" w:space="0" w:color="auto"/>
              <w:right w:val="single" w:sz="4" w:space="0" w:color="auto"/>
            </w:tcBorders>
            <w:shd w:val="clear" w:color="auto" w:fill="auto"/>
            <w:vAlign w:val="center"/>
          </w:tcPr>
          <w:p w14:paraId="3D135B8D"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37</w:t>
            </w:r>
          </w:p>
        </w:tc>
        <w:tc>
          <w:tcPr>
            <w:tcW w:w="840" w:type="dxa"/>
            <w:tcBorders>
              <w:top w:val="nil"/>
              <w:left w:val="nil"/>
              <w:bottom w:val="single" w:sz="4" w:space="0" w:color="auto"/>
              <w:right w:val="single" w:sz="4" w:space="0" w:color="auto"/>
            </w:tcBorders>
            <w:shd w:val="clear" w:color="auto" w:fill="auto"/>
            <w:vAlign w:val="center"/>
          </w:tcPr>
          <w:p w14:paraId="2AABF682"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49</w:t>
            </w:r>
          </w:p>
        </w:tc>
        <w:tc>
          <w:tcPr>
            <w:tcW w:w="1011" w:type="dxa"/>
            <w:tcBorders>
              <w:top w:val="nil"/>
              <w:left w:val="nil"/>
              <w:bottom w:val="single" w:sz="4" w:space="0" w:color="auto"/>
              <w:right w:val="single" w:sz="4" w:space="0" w:color="auto"/>
            </w:tcBorders>
            <w:shd w:val="clear" w:color="auto" w:fill="auto"/>
            <w:vAlign w:val="center"/>
          </w:tcPr>
          <w:p w14:paraId="221C9B3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10</w:t>
            </w:r>
          </w:p>
        </w:tc>
        <w:tc>
          <w:tcPr>
            <w:tcW w:w="778" w:type="dxa"/>
            <w:tcBorders>
              <w:top w:val="nil"/>
              <w:left w:val="nil"/>
              <w:bottom w:val="single" w:sz="4" w:space="0" w:color="auto"/>
              <w:right w:val="single" w:sz="4" w:space="0" w:color="auto"/>
            </w:tcBorders>
            <w:shd w:val="clear" w:color="auto" w:fill="auto"/>
            <w:vAlign w:val="center"/>
          </w:tcPr>
          <w:p w14:paraId="3E7C4DF9"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41</w:t>
            </w:r>
          </w:p>
        </w:tc>
        <w:tc>
          <w:tcPr>
            <w:tcW w:w="836" w:type="dxa"/>
            <w:tcBorders>
              <w:top w:val="nil"/>
              <w:left w:val="nil"/>
              <w:bottom w:val="single" w:sz="4" w:space="0" w:color="auto"/>
              <w:right w:val="single" w:sz="4" w:space="0" w:color="auto"/>
            </w:tcBorders>
            <w:shd w:val="clear" w:color="auto" w:fill="auto"/>
            <w:vAlign w:val="center"/>
          </w:tcPr>
          <w:p w14:paraId="41C828FE"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51</w:t>
            </w:r>
          </w:p>
        </w:tc>
        <w:tc>
          <w:tcPr>
            <w:tcW w:w="1011" w:type="dxa"/>
            <w:tcBorders>
              <w:top w:val="nil"/>
              <w:left w:val="nil"/>
              <w:bottom w:val="single" w:sz="4" w:space="0" w:color="auto"/>
              <w:right w:val="single" w:sz="4" w:space="0" w:color="auto"/>
            </w:tcBorders>
            <w:shd w:val="clear" w:color="auto" w:fill="auto"/>
            <w:vAlign w:val="center"/>
          </w:tcPr>
          <w:p w14:paraId="36D96274"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19</w:t>
            </w:r>
          </w:p>
        </w:tc>
        <w:tc>
          <w:tcPr>
            <w:tcW w:w="685" w:type="dxa"/>
            <w:tcBorders>
              <w:top w:val="nil"/>
              <w:left w:val="nil"/>
              <w:bottom w:val="single" w:sz="4" w:space="0" w:color="auto"/>
              <w:right w:val="single" w:sz="4" w:space="0" w:color="auto"/>
            </w:tcBorders>
            <w:shd w:val="clear" w:color="auto" w:fill="auto"/>
            <w:vAlign w:val="center"/>
          </w:tcPr>
          <w:p w14:paraId="4CA2CF3C"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37</w:t>
            </w:r>
          </w:p>
        </w:tc>
        <w:tc>
          <w:tcPr>
            <w:tcW w:w="836" w:type="dxa"/>
            <w:tcBorders>
              <w:top w:val="nil"/>
              <w:left w:val="nil"/>
              <w:bottom w:val="single" w:sz="4" w:space="0" w:color="auto"/>
              <w:right w:val="single" w:sz="4" w:space="0" w:color="auto"/>
            </w:tcBorders>
            <w:shd w:val="clear" w:color="auto" w:fill="auto"/>
            <w:vAlign w:val="center"/>
          </w:tcPr>
          <w:p w14:paraId="1CF51B7F" w14:textId="77777777" w:rsidR="00254B49" w:rsidRPr="000A3366" w:rsidRDefault="00F66090" w:rsidP="00F014F2">
            <w:pPr>
              <w:spacing w:after="0" w:line="276" w:lineRule="auto"/>
              <w:jc w:val="center"/>
              <w:rPr>
                <w:rFonts w:ascii="Times New Roman" w:hAnsi="Times New Roman"/>
                <w:sz w:val="26"/>
                <w:szCs w:val="26"/>
              </w:rPr>
            </w:pPr>
            <w:r w:rsidRPr="000A3366">
              <w:rPr>
                <w:rFonts w:ascii="Times New Roman" w:hAnsi="Times New Roman"/>
                <w:sz w:val="26"/>
                <w:szCs w:val="26"/>
              </w:rPr>
              <w:t>56</w:t>
            </w:r>
          </w:p>
        </w:tc>
      </w:tr>
      <w:tr w:rsidR="00254B49" w:rsidRPr="001E050C" w14:paraId="145A8939" w14:textId="77777777" w:rsidTr="001E050C">
        <w:trPr>
          <w:trHeight w:val="20"/>
        </w:trPr>
        <w:tc>
          <w:tcPr>
            <w:tcW w:w="2566" w:type="dxa"/>
            <w:tcBorders>
              <w:top w:val="nil"/>
              <w:left w:val="single" w:sz="4" w:space="0" w:color="auto"/>
              <w:bottom w:val="single" w:sz="4" w:space="0" w:color="auto"/>
              <w:right w:val="single" w:sz="4" w:space="0" w:color="auto"/>
            </w:tcBorders>
            <w:shd w:val="clear" w:color="auto" w:fill="auto"/>
            <w:vAlign w:val="center"/>
          </w:tcPr>
          <w:p w14:paraId="05944F42" w14:textId="77777777" w:rsidR="00254B49" w:rsidRPr="001E050C" w:rsidRDefault="00F66090" w:rsidP="00F014F2">
            <w:pPr>
              <w:spacing w:after="0" w:line="276" w:lineRule="auto"/>
              <w:rPr>
                <w:rFonts w:ascii="Times New Roman" w:hAnsi="Times New Roman"/>
                <w:b/>
                <w:sz w:val="26"/>
                <w:szCs w:val="26"/>
              </w:rPr>
            </w:pPr>
            <w:r w:rsidRPr="001E050C">
              <w:rPr>
                <w:rFonts w:ascii="Times New Roman" w:hAnsi="Times New Roman"/>
                <w:b/>
                <w:sz w:val="26"/>
                <w:szCs w:val="26"/>
              </w:rPr>
              <w:t>ИТОГО</w:t>
            </w:r>
            <w:r w:rsidR="001E050C">
              <w:rPr>
                <w:rFonts w:ascii="Times New Roman" w:hAnsi="Times New Roman"/>
                <w:b/>
                <w:sz w:val="26"/>
                <w:szCs w:val="26"/>
              </w:rPr>
              <w:t>:</w:t>
            </w:r>
          </w:p>
        </w:tc>
        <w:tc>
          <w:tcPr>
            <w:tcW w:w="1011" w:type="dxa"/>
            <w:tcBorders>
              <w:top w:val="nil"/>
              <w:left w:val="nil"/>
              <w:bottom w:val="single" w:sz="4" w:space="0" w:color="auto"/>
              <w:right w:val="single" w:sz="4" w:space="0" w:color="auto"/>
            </w:tcBorders>
            <w:shd w:val="clear" w:color="auto" w:fill="auto"/>
            <w:vAlign w:val="center"/>
          </w:tcPr>
          <w:p w14:paraId="25B14669"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55</w:t>
            </w:r>
          </w:p>
        </w:tc>
        <w:tc>
          <w:tcPr>
            <w:tcW w:w="774" w:type="dxa"/>
            <w:tcBorders>
              <w:top w:val="nil"/>
              <w:left w:val="nil"/>
              <w:bottom w:val="single" w:sz="4" w:space="0" w:color="auto"/>
              <w:right w:val="single" w:sz="4" w:space="0" w:color="auto"/>
            </w:tcBorders>
            <w:shd w:val="clear" w:color="auto" w:fill="auto"/>
            <w:vAlign w:val="center"/>
          </w:tcPr>
          <w:p w14:paraId="1CE6F3CB"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121</w:t>
            </w:r>
          </w:p>
        </w:tc>
        <w:tc>
          <w:tcPr>
            <w:tcW w:w="840" w:type="dxa"/>
            <w:tcBorders>
              <w:top w:val="nil"/>
              <w:left w:val="nil"/>
              <w:bottom w:val="single" w:sz="4" w:space="0" w:color="auto"/>
              <w:right w:val="single" w:sz="4" w:space="0" w:color="auto"/>
            </w:tcBorders>
            <w:shd w:val="clear" w:color="auto" w:fill="auto"/>
            <w:vAlign w:val="center"/>
          </w:tcPr>
          <w:p w14:paraId="63236C2D"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176</w:t>
            </w:r>
          </w:p>
        </w:tc>
        <w:tc>
          <w:tcPr>
            <w:tcW w:w="1011" w:type="dxa"/>
            <w:tcBorders>
              <w:top w:val="nil"/>
              <w:left w:val="nil"/>
              <w:bottom w:val="single" w:sz="4" w:space="0" w:color="auto"/>
              <w:right w:val="single" w:sz="4" w:space="0" w:color="auto"/>
            </w:tcBorders>
            <w:shd w:val="clear" w:color="auto" w:fill="auto"/>
            <w:vAlign w:val="center"/>
          </w:tcPr>
          <w:p w14:paraId="60F9F019"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50</w:t>
            </w:r>
          </w:p>
        </w:tc>
        <w:tc>
          <w:tcPr>
            <w:tcW w:w="778" w:type="dxa"/>
            <w:tcBorders>
              <w:top w:val="nil"/>
              <w:left w:val="nil"/>
              <w:bottom w:val="single" w:sz="4" w:space="0" w:color="auto"/>
              <w:right w:val="single" w:sz="4" w:space="0" w:color="auto"/>
            </w:tcBorders>
            <w:shd w:val="clear" w:color="auto" w:fill="auto"/>
            <w:vAlign w:val="center"/>
          </w:tcPr>
          <w:p w14:paraId="6F7CC6E5"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108</w:t>
            </w:r>
          </w:p>
        </w:tc>
        <w:tc>
          <w:tcPr>
            <w:tcW w:w="836" w:type="dxa"/>
            <w:tcBorders>
              <w:top w:val="nil"/>
              <w:left w:val="nil"/>
              <w:bottom w:val="single" w:sz="4" w:space="0" w:color="auto"/>
              <w:right w:val="single" w:sz="4" w:space="0" w:color="auto"/>
            </w:tcBorders>
            <w:shd w:val="clear" w:color="auto" w:fill="auto"/>
            <w:vAlign w:val="center"/>
          </w:tcPr>
          <w:p w14:paraId="20E73AE6"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158</w:t>
            </w:r>
          </w:p>
        </w:tc>
        <w:tc>
          <w:tcPr>
            <w:tcW w:w="1011" w:type="dxa"/>
            <w:tcBorders>
              <w:top w:val="nil"/>
              <w:left w:val="nil"/>
              <w:bottom w:val="single" w:sz="4" w:space="0" w:color="auto"/>
              <w:right w:val="single" w:sz="4" w:space="0" w:color="auto"/>
            </w:tcBorders>
            <w:shd w:val="clear" w:color="auto" w:fill="auto"/>
            <w:vAlign w:val="center"/>
          </w:tcPr>
          <w:p w14:paraId="61CB5F32"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59</w:t>
            </w:r>
          </w:p>
        </w:tc>
        <w:tc>
          <w:tcPr>
            <w:tcW w:w="685" w:type="dxa"/>
            <w:tcBorders>
              <w:top w:val="nil"/>
              <w:left w:val="nil"/>
              <w:bottom w:val="single" w:sz="4" w:space="0" w:color="auto"/>
              <w:right w:val="single" w:sz="4" w:space="0" w:color="auto"/>
            </w:tcBorders>
            <w:shd w:val="clear" w:color="auto" w:fill="auto"/>
            <w:vAlign w:val="center"/>
          </w:tcPr>
          <w:p w14:paraId="520FF29B"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118</w:t>
            </w:r>
          </w:p>
        </w:tc>
        <w:tc>
          <w:tcPr>
            <w:tcW w:w="836" w:type="dxa"/>
            <w:tcBorders>
              <w:top w:val="nil"/>
              <w:left w:val="nil"/>
              <w:bottom w:val="single" w:sz="4" w:space="0" w:color="auto"/>
              <w:right w:val="single" w:sz="4" w:space="0" w:color="auto"/>
            </w:tcBorders>
            <w:shd w:val="clear" w:color="auto" w:fill="auto"/>
            <w:vAlign w:val="center"/>
          </w:tcPr>
          <w:p w14:paraId="48DAFE4C" w14:textId="77777777" w:rsidR="00254B49" w:rsidRPr="001E050C" w:rsidRDefault="00F66090" w:rsidP="00F014F2">
            <w:pPr>
              <w:spacing w:after="0" w:line="276" w:lineRule="auto"/>
              <w:jc w:val="center"/>
              <w:rPr>
                <w:rFonts w:ascii="Times New Roman" w:hAnsi="Times New Roman"/>
                <w:b/>
                <w:sz w:val="26"/>
                <w:szCs w:val="26"/>
              </w:rPr>
            </w:pPr>
            <w:r w:rsidRPr="001E050C">
              <w:rPr>
                <w:rFonts w:ascii="Times New Roman" w:hAnsi="Times New Roman"/>
                <w:b/>
                <w:sz w:val="26"/>
                <w:szCs w:val="26"/>
              </w:rPr>
              <w:t>177</w:t>
            </w:r>
          </w:p>
        </w:tc>
      </w:tr>
    </w:tbl>
    <w:p w14:paraId="704EFA7D" w14:textId="77777777" w:rsidR="00254B49" w:rsidRDefault="00254B49" w:rsidP="00FA39FE">
      <w:pPr>
        <w:spacing w:after="0" w:line="276" w:lineRule="auto"/>
        <w:contextualSpacing/>
        <w:jc w:val="both"/>
        <w:rPr>
          <w:rFonts w:ascii="Times New Roman" w:eastAsia="Calibri" w:hAnsi="Times New Roman"/>
          <w:sz w:val="26"/>
          <w:szCs w:val="26"/>
        </w:rPr>
      </w:pPr>
    </w:p>
    <w:p w14:paraId="20EC82C0"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данным Территориального органа Федеральной службы государственной статистики по Калужской области за период 2019 – 2021 г</w:t>
      </w:r>
      <w:r w:rsidR="00186C5B">
        <w:rPr>
          <w:rFonts w:ascii="Times New Roman" w:eastAsia="Calibri" w:hAnsi="Times New Roman"/>
          <w:sz w:val="26"/>
          <w:szCs w:val="26"/>
        </w:rPr>
        <w:t>одов</w:t>
      </w:r>
      <w:r>
        <w:rPr>
          <w:rFonts w:ascii="Times New Roman" w:eastAsia="Calibri" w:hAnsi="Times New Roman"/>
          <w:sz w:val="26"/>
          <w:szCs w:val="26"/>
        </w:rPr>
        <w:t xml:space="preserve"> </w:t>
      </w:r>
      <w:r w:rsidR="00BE06B6">
        <w:rPr>
          <w:rFonts w:ascii="Times New Roman" w:eastAsia="Calibri" w:hAnsi="Times New Roman"/>
          <w:sz w:val="26"/>
          <w:szCs w:val="26"/>
        </w:rPr>
        <w:t xml:space="preserve">в регионе </w:t>
      </w:r>
      <w:r>
        <w:rPr>
          <w:rFonts w:ascii="Times New Roman" w:eastAsia="Calibri" w:hAnsi="Times New Roman"/>
          <w:sz w:val="26"/>
          <w:szCs w:val="26"/>
        </w:rPr>
        <w:t>наблюдается снижение рождаемости (Рисунок 31).</w:t>
      </w:r>
    </w:p>
    <w:p w14:paraId="2C60C49C" w14:textId="77777777" w:rsidR="00254B49" w:rsidRDefault="00254B49" w:rsidP="00FA39FE">
      <w:pPr>
        <w:spacing w:after="0" w:line="276" w:lineRule="auto"/>
        <w:ind w:firstLine="708"/>
        <w:jc w:val="both"/>
        <w:rPr>
          <w:rFonts w:ascii="Times New Roman" w:eastAsia="Calibri" w:hAnsi="Times New Roman"/>
          <w:sz w:val="26"/>
          <w:szCs w:val="26"/>
        </w:rPr>
      </w:pPr>
    </w:p>
    <w:p w14:paraId="17636BBE" w14:textId="77777777" w:rsidR="00254B49" w:rsidRDefault="00667B3B" w:rsidP="00FA39FE">
      <w:pPr>
        <w:spacing w:after="0" w:line="276" w:lineRule="auto"/>
        <w:jc w:val="center"/>
        <w:rPr>
          <w:rFonts w:ascii="Times New Roman" w:eastAsia="Calibri" w:hAnsi="Times New Roman"/>
          <w:sz w:val="26"/>
          <w:szCs w:val="26"/>
        </w:rPr>
      </w:pPr>
      <w:r>
        <w:rPr>
          <w:noProof/>
          <w:lang w:eastAsia="ru-RU"/>
        </w:rPr>
        <w:lastRenderedPageBreak/>
        <w:drawing>
          <wp:inline distT="0" distB="0" distL="0" distR="0" wp14:anchorId="254C98D5" wp14:editId="068FFC53">
            <wp:extent cx="3952875" cy="2064385"/>
            <wp:effectExtent l="0" t="0" r="0" b="0"/>
            <wp:docPr id="31" name="Диаграмма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C290E0C" w14:textId="77777777" w:rsidR="00254B49" w:rsidRDefault="00F66090" w:rsidP="00FA39FE">
      <w:pPr>
        <w:spacing w:after="0" w:line="276" w:lineRule="auto"/>
        <w:jc w:val="center"/>
        <w:rPr>
          <w:rFonts w:ascii="Times New Roman" w:eastAsia="Calibri" w:hAnsi="Times New Roman"/>
          <w:sz w:val="26"/>
          <w:szCs w:val="26"/>
        </w:rPr>
      </w:pPr>
      <w:r>
        <w:rPr>
          <w:rFonts w:ascii="Times New Roman" w:eastAsia="Calibri" w:hAnsi="Times New Roman"/>
          <w:sz w:val="26"/>
          <w:szCs w:val="26"/>
        </w:rPr>
        <w:t>Рисунок 31 – количество родившихся детей</w:t>
      </w:r>
    </w:p>
    <w:p w14:paraId="2E0CBAC7" w14:textId="77777777" w:rsidR="00254B49" w:rsidRDefault="00254B49" w:rsidP="00C21A65">
      <w:pPr>
        <w:spacing w:after="0" w:line="276" w:lineRule="auto"/>
        <w:jc w:val="both"/>
        <w:rPr>
          <w:rFonts w:ascii="Times New Roman" w:eastAsia="Calibri" w:hAnsi="Times New Roman"/>
          <w:sz w:val="26"/>
          <w:szCs w:val="26"/>
        </w:rPr>
      </w:pPr>
    </w:p>
    <w:p w14:paraId="396624A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целях профилактики абортов и в соответствии с приказом Минздрава России от 01.11.2012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медицинских организациях Калужской области пациентки в условиях репродуктивного выбора направляются на </w:t>
      </w:r>
      <w:proofErr w:type="spellStart"/>
      <w:r>
        <w:rPr>
          <w:rFonts w:ascii="Times New Roman" w:eastAsia="Calibri" w:hAnsi="Times New Roman"/>
          <w:sz w:val="26"/>
          <w:szCs w:val="26"/>
        </w:rPr>
        <w:t>доабортное</w:t>
      </w:r>
      <w:proofErr w:type="spellEnd"/>
      <w:r>
        <w:rPr>
          <w:rFonts w:ascii="Times New Roman" w:eastAsia="Calibri" w:hAnsi="Times New Roman"/>
          <w:sz w:val="26"/>
          <w:szCs w:val="26"/>
        </w:rPr>
        <w:t xml:space="preserve"> консультирование специалистами - психологами, социальными работниками. В 2021 году из 951 женщины, обратившейся в медицинские организации за направлением на прерывание беременности, 779 женщин (81,9</w:t>
      </w:r>
      <w:r w:rsidR="00186C5B">
        <w:rPr>
          <w:rFonts w:ascii="Times New Roman" w:eastAsia="Calibri" w:hAnsi="Times New Roman"/>
          <w:sz w:val="26"/>
          <w:szCs w:val="26"/>
        </w:rPr>
        <w:t xml:space="preserve"> </w:t>
      </w:r>
      <w:r>
        <w:rPr>
          <w:rFonts w:ascii="Times New Roman" w:eastAsia="Calibri" w:hAnsi="Times New Roman"/>
          <w:sz w:val="26"/>
          <w:szCs w:val="26"/>
        </w:rPr>
        <w:t xml:space="preserve">%) прошли </w:t>
      </w:r>
      <w:proofErr w:type="spellStart"/>
      <w:r>
        <w:rPr>
          <w:rFonts w:ascii="Times New Roman" w:eastAsia="Calibri" w:hAnsi="Times New Roman"/>
          <w:sz w:val="26"/>
          <w:szCs w:val="26"/>
        </w:rPr>
        <w:t>доабортное</w:t>
      </w:r>
      <w:proofErr w:type="spellEnd"/>
      <w:r>
        <w:rPr>
          <w:rFonts w:ascii="Times New Roman" w:eastAsia="Calibri" w:hAnsi="Times New Roman"/>
          <w:sz w:val="26"/>
          <w:szCs w:val="26"/>
        </w:rPr>
        <w:t xml:space="preserve"> консультирование. Из прошедших </w:t>
      </w:r>
      <w:proofErr w:type="spellStart"/>
      <w:r>
        <w:rPr>
          <w:rFonts w:ascii="Times New Roman" w:eastAsia="Calibri" w:hAnsi="Times New Roman"/>
          <w:sz w:val="26"/>
          <w:szCs w:val="26"/>
        </w:rPr>
        <w:t>доабортное</w:t>
      </w:r>
      <w:proofErr w:type="spellEnd"/>
      <w:r>
        <w:rPr>
          <w:rFonts w:ascii="Times New Roman" w:eastAsia="Calibri" w:hAnsi="Times New Roman"/>
          <w:sz w:val="26"/>
          <w:szCs w:val="26"/>
        </w:rPr>
        <w:t xml:space="preserve"> консультирование 180 (23 %) встали на диспансерный учет по беременности. </w:t>
      </w:r>
    </w:p>
    <w:p w14:paraId="1E991BFF" w14:textId="77777777" w:rsidR="001E685B"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Работа по </w:t>
      </w:r>
      <w:proofErr w:type="spellStart"/>
      <w:r>
        <w:rPr>
          <w:rFonts w:ascii="Times New Roman" w:eastAsia="Calibri" w:hAnsi="Times New Roman"/>
          <w:sz w:val="26"/>
          <w:szCs w:val="26"/>
        </w:rPr>
        <w:t>доабортному</w:t>
      </w:r>
      <w:proofErr w:type="spellEnd"/>
      <w:r>
        <w:rPr>
          <w:rFonts w:ascii="Times New Roman" w:eastAsia="Calibri" w:hAnsi="Times New Roman"/>
          <w:sz w:val="26"/>
          <w:szCs w:val="26"/>
        </w:rPr>
        <w:t xml:space="preserve"> консультированию женщин, находящихся в ситуации кризисной беременности, т.е. принявших решение прервать беременность</w:t>
      </w:r>
      <w:r w:rsidR="00186C5B">
        <w:rPr>
          <w:rFonts w:ascii="Times New Roman" w:eastAsia="Calibri" w:hAnsi="Times New Roman"/>
          <w:sz w:val="26"/>
          <w:szCs w:val="26"/>
        </w:rPr>
        <w:t>,</w:t>
      </w:r>
      <w:r>
        <w:rPr>
          <w:rFonts w:ascii="Times New Roman" w:eastAsia="Calibri" w:hAnsi="Times New Roman"/>
          <w:sz w:val="26"/>
          <w:szCs w:val="26"/>
        </w:rPr>
        <w:t xml:space="preserve"> проводилась специалистами (врач акушер</w:t>
      </w:r>
      <w:r w:rsidR="00186C5B">
        <w:rPr>
          <w:rFonts w:ascii="Times New Roman" w:eastAsia="Calibri" w:hAnsi="Times New Roman"/>
          <w:sz w:val="26"/>
          <w:szCs w:val="26"/>
        </w:rPr>
        <w:t xml:space="preserve"> -</w:t>
      </w:r>
      <w:r>
        <w:rPr>
          <w:rFonts w:ascii="Times New Roman" w:eastAsia="Calibri" w:hAnsi="Times New Roman"/>
          <w:sz w:val="26"/>
          <w:szCs w:val="26"/>
        </w:rPr>
        <w:t xml:space="preserve"> гинеколог, психолог, социальный работник) на функциональной основе с привлечением представителей Русской Православной Церкви Калужской Епархии. </w:t>
      </w:r>
    </w:p>
    <w:p w14:paraId="72D3CCBE"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соответствии с Соглашением о сотрудничестве между министерством здравоохранения Калужской области и АНО «Учебно-методический центр психологического </w:t>
      </w:r>
      <w:proofErr w:type="spellStart"/>
      <w:r>
        <w:rPr>
          <w:rFonts w:ascii="Times New Roman" w:eastAsia="Calibri" w:hAnsi="Times New Roman"/>
          <w:sz w:val="26"/>
          <w:szCs w:val="26"/>
        </w:rPr>
        <w:t>доабортного</w:t>
      </w:r>
      <w:proofErr w:type="spellEnd"/>
      <w:r>
        <w:rPr>
          <w:rFonts w:ascii="Times New Roman" w:eastAsia="Calibri" w:hAnsi="Times New Roman"/>
          <w:sz w:val="26"/>
          <w:szCs w:val="26"/>
        </w:rPr>
        <w:t xml:space="preserve"> консультирования» проводится укомплектование медицинских организаций (женских консультаций) психологами. Проводится дистанционное обучение психологов муниципальных органов социальной защиты по </w:t>
      </w:r>
      <w:proofErr w:type="spellStart"/>
      <w:r>
        <w:rPr>
          <w:rFonts w:ascii="Times New Roman" w:eastAsia="Calibri" w:hAnsi="Times New Roman"/>
          <w:sz w:val="26"/>
          <w:szCs w:val="26"/>
        </w:rPr>
        <w:t>доабортному</w:t>
      </w:r>
      <w:proofErr w:type="spellEnd"/>
      <w:r>
        <w:rPr>
          <w:rFonts w:ascii="Times New Roman" w:eastAsia="Calibri" w:hAnsi="Times New Roman"/>
          <w:sz w:val="26"/>
          <w:szCs w:val="26"/>
        </w:rPr>
        <w:t xml:space="preserve"> консультированию специалистами Благотворительного Фонда «Семья и детство».</w:t>
      </w:r>
    </w:p>
    <w:p w14:paraId="42627D5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Министерство здравоохранения Калужской области и подведомственные медицинские организации в рамках профилактической деятельности отказов от новорожденных взаимодействуют с социально ориентированной некоммерческой организацией «Жизнь». Также, на базе ГБУ КО «Калужский областной центр социальной помощи семье и детям «Доверие» с 2013 года функционирует служба профилактики отказов от новорожденных. </w:t>
      </w:r>
    </w:p>
    <w:p w14:paraId="576EACF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Вопросы детского здоровья находятся в основных направлениях работы </w:t>
      </w:r>
      <w:r w:rsidR="00186C5B">
        <w:rPr>
          <w:rFonts w:ascii="Times New Roman" w:eastAsia="Calibri" w:hAnsi="Times New Roman"/>
          <w:sz w:val="26"/>
          <w:szCs w:val="26"/>
        </w:rPr>
        <w:t>У</w:t>
      </w:r>
      <w:r>
        <w:rPr>
          <w:rFonts w:ascii="Times New Roman" w:eastAsia="Calibri" w:hAnsi="Times New Roman"/>
          <w:sz w:val="26"/>
          <w:szCs w:val="26"/>
        </w:rPr>
        <w:t>полномоченного.</w:t>
      </w:r>
    </w:p>
    <w:p w14:paraId="4BEF964A"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lastRenderedPageBreak/>
        <w:t>Важным методом профилактики заболеваний у несовершеннолетних является вакцинация.</w:t>
      </w:r>
    </w:p>
    <w:p w14:paraId="4165850D" w14:textId="77777777" w:rsidR="00254B49" w:rsidRDefault="00BE06B6"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данным министерства здравоохранения Калужской области о</w:t>
      </w:r>
      <w:r w:rsidR="00F66090">
        <w:rPr>
          <w:rFonts w:ascii="Times New Roman" w:eastAsia="Calibri" w:hAnsi="Times New Roman"/>
          <w:sz w:val="26"/>
          <w:szCs w:val="26"/>
        </w:rPr>
        <w:t xml:space="preserve">хват </w:t>
      </w:r>
      <w:proofErr w:type="spellStart"/>
      <w:r w:rsidR="00F66090">
        <w:rPr>
          <w:rFonts w:ascii="Times New Roman" w:eastAsia="Calibri" w:hAnsi="Times New Roman"/>
          <w:sz w:val="26"/>
          <w:szCs w:val="26"/>
        </w:rPr>
        <w:t>туберкулинодиагностикой</w:t>
      </w:r>
      <w:proofErr w:type="spellEnd"/>
      <w:r w:rsidR="00F66090">
        <w:rPr>
          <w:rFonts w:ascii="Times New Roman" w:eastAsia="Calibri" w:hAnsi="Times New Roman"/>
          <w:sz w:val="26"/>
          <w:szCs w:val="26"/>
        </w:rPr>
        <w:t xml:space="preserve"> (р. Манту, </w:t>
      </w:r>
      <w:proofErr w:type="spellStart"/>
      <w:r w:rsidR="00F66090">
        <w:rPr>
          <w:rFonts w:ascii="Times New Roman" w:eastAsia="Calibri" w:hAnsi="Times New Roman"/>
          <w:sz w:val="26"/>
          <w:szCs w:val="26"/>
        </w:rPr>
        <w:t>Диаскин</w:t>
      </w:r>
      <w:proofErr w:type="spellEnd"/>
      <w:r w:rsidR="00F66090">
        <w:rPr>
          <w:rFonts w:ascii="Times New Roman" w:eastAsia="Calibri" w:hAnsi="Times New Roman"/>
          <w:sz w:val="26"/>
          <w:szCs w:val="26"/>
        </w:rPr>
        <w:t xml:space="preserve">-тест) детского населения Калужской области в 2021 году составил 91,6 %, 11 587 детям </w:t>
      </w:r>
      <w:proofErr w:type="spellStart"/>
      <w:r w:rsidR="00F66090">
        <w:rPr>
          <w:rFonts w:ascii="Times New Roman" w:eastAsia="Calibri" w:hAnsi="Times New Roman"/>
          <w:sz w:val="26"/>
          <w:szCs w:val="26"/>
        </w:rPr>
        <w:t>туберкулинодиагностика</w:t>
      </w:r>
      <w:proofErr w:type="spellEnd"/>
      <w:r w:rsidR="00F66090">
        <w:rPr>
          <w:rFonts w:ascii="Times New Roman" w:eastAsia="Calibri" w:hAnsi="Times New Roman"/>
          <w:sz w:val="26"/>
          <w:szCs w:val="26"/>
        </w:rPr>
        <w:t xml:space="preserve"> не проводилась (медицинский отвод, карантин в период пандемии, вызванной новой коронавирусной инфекцией (COVID-19), отказ родителей).</w:t>
      </w:r>
    </w:p>
    <w:p w14:paraId="6EAE1A56"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2021 году вакцинировано БЦЖ 7 726 </w:t>
      </w:r>
      <w:r w:rsidR="00186C5B">
        <w:rPr>
          <w:rFonts w:ascii="Times New Roman" w:eastAsia="Calibri" w:hAnsi="Times New Roman"/>
          <w:sz w:val="26"/>
          <w:szCs w:val="26"/>
        </w:rPr>
        <w:t>детей</w:t>
      </w:r>
      <w:r>
        <w:rPr>
          <w:rFonts w:ascii="Times New Roman" w:eastAsia="Calibri" w:hAnsi="Times New Roman"/>
          <w:sz w:val="26"/>
          <w:szCs w:val="26"/>
        </w:rPr>
        <w:t>, что составило 95,5 % от числа родившихся.</w:t>
      </w:r>
    </w:p>
    <w:p w14:paraId="2835548C"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Основными причинами отказов родителей от проведения иммунизации детей являются: религиозные убеждения, опасность возникновения осложнений после вакцинации, мнение о том, что прививки подавляют естественный иммунитет, смущает наличие в вакцинах консервантов, сообщения в СМИ о случаях осложнений и смертях, связанных с вакцинацией и др. </w:t>
      </w:r>
    </w:p>
    <w:p w14:paraId="20F949B7"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Случаи срыва плана вакцинации в 2021 году не фиксировались.</w:t>
      </w:r>
    </w:p>
    <w:p w14:paraId="168DB691"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Большое значение для раннего выявления нарушений здоровья и своевременного назначения лечения имеет проведение профилактических осмотров и диспансеризации детского населения.</w:t>
      </w:r>
    </w:p>
    <w:p w14:paraId="55A19E4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При </w:t>
      </w:r>
      <w:r w:rsidRPr="00D42906">
        <w:rPr>
          <w:rFonts w:ascii="Times New Roman" w:eastAsia="Calibri" w:hAnsi="Times New Roman"/>
          <w:sz w:val="26"/>
          <w:szCs w:val="26"/>
        </w:rPr>
        <w:t xml:space="preserve">проведении диспансеризации по группам здоровья дети распределились следующим образом (Таблица </w:t>
      </w:r>
      <w:r w:rsidR="00BE06B6">
        <w:rPr>
          <w:rFonts w:ascii="Times New Roman" w:eastAsia="Calibri" w:hAnsi="Times New Roman"/>
          <w:sz w:val="26"/>
          <w:szCs w:val="26"/>
        </w:rPr>
        <w:t>9</w:t>
      </w:r>
      <w:r w:rsidRPr="00D42906">
        <w:rPr>
          <w:rFonts w:ascii="Times New Roman" w:eastAsia="Calibri" w:hAnsi="Times New Roman"/>
          <w:sz w:val="26"/>
          <w:szCs w:val="26"/>
        </w:rPr>
        <w:t>).</w:t>
      </w:r>
    </w:p>
    <w:p w14:paraId="3442268B" w14:textId="77777777" w:rsidR="00254B49" w:rsidRPr="00374FFF" w:rsidRDefault="00254B49" w:rsidP="00FA39FE">
      <w:pPr>
        <w:spacing w:after="0" w:line="276" w:lineRule="auto"/>
        <w:ind w:firstLine="708"/>
        <w:jc w:val="both"/>
        <w:rPr>
          <w:rFonts w:ascii="Times New Roman" w:eastAsia="Calibri" w:hAnsi="Times New Roman"/>
          <w:sz w:val="18"/>
          <w:szCs w:val="18"/>
        </w:rPr>
      </w:pPr>
    </w:p>
    <w:p w14:paraId="68CD7C09" w14:textId="77777777" w:rsidR="00254B49" w:rsidRPr="00C21A65" w:rsidRDefault="00F66090" w:rsidP="00C21A65">
      <w:pPr>
        <w:spacing w:after="0" w:line="276" w:lineRule="auto"/>
        <w:contextualSpacing/>
        <w:jc w:val="center"/>
        <w:rPr>
          <w:rFonts w:ascii="Times New Roman" w:hAnsi="Times New Roman"/>
          <w:bCs/>
          <w:sz w:val="26"/>
          <w:szCs w:val="26"/>
          <w:lang w:eastAsia="ru-RU"/>
        </w:rPr>
      </w:pPr>
      <w:r>
        <w:rPr>
          <w:rFonts w:ascii="Times New Roman" w:hAnsi="Times New Roman"/>
          <w:bCs/>
          <w:sz w:val="26"/>
          <w:szCs w:val="26"/>
          <w:lang w:eastAsia="ru-RU"/>
        </w:rPr>
        <w:t xml:space="preserve">Таблица </w:t>
      </w:r>
      <w:r w:rsidR="00BE06B6">
        <w:rPr>
          <w:rFonts w:ascii="Times New Roman" w:hAnsi="Times New Roman"/>
          <w:bCs/>
          <w:sz w:val="26"/>
          <w:szCs w:val="26"/>
          <w:lang w:eastAsia="ru-RU"/>
        </w:rPr>
        <w:t>9</w:t>
      </w:r>
      <w:r>
        <w:rPr>
          <w:rFonts w:ascii="Times New Roman" w:hAnsi="Times New Roman"/>
          <w:bCs/>
          <w:sz w:val="26"/>
          <w:szCs w:val="26"/>
          <w:lang w:eastAsia="ru-RU"/>
        </w:rPr>
        <w:t xml:space="preserve"> - Состояние заболеваемости по группам здоровья несовершеннолетних</w:t>
      </w:r>
    </w:p>
    <w:tbl>
      <w:tblPr>
        <w:tblW w:w="10444" w:type="dxa"/>
        <w:tblInd w:w="-8" w:type="dxa"/>
        <w:tblLayout w:type="fixed"/>
        <w:tblCellMar>
          <w:left w:w="40" w:type="dxa"/>
          <w:right w:w="40" w:type="dxa"/>
        </w:tblCellMar>
        <w:tblLook w:val="0000" w:firstRow="0" w:lastRow="0" w:firstColumn="0" w:lastColumn="0" w:noHBand="0" w:noVBand="0"/>
      </w:tblPr>
      <w:tblGrid>
        <w:gridCol w:w="6569"/>
        <w:gridCol w:w="1324"/>
        <w:gridCol w:w="1275"/>
        <w:gridCol w:w="1276"/>
      </w:tblGrid>
      <w:tr w:rsidR="00254B49" w:rsidRPr="000A3366" w14:paraId="01C22D00" w14:textId="77777777" w:rsidTr="00B40426">
        <w:trPr>
          <w:trHeight w:val="20"/>
          <w:tblHeader/>
        </w:trPr>
        <w:tc>
          <w:tcPr>
            <w:tcW w:w="6569" w:type="dxa"/>
            <w:tcBorders>
              <w:top w:val="single" w:sz="6" w:space="0" w:color="auto"/>
              <w:left w:val="single" w:sz="6" w:space="0" w:color="auto"/>
              <w:bottom w:val="single" w:sz="6" w:space="0" w:color="auto"/>
              <w:right w:val="single" w:sz="6" w:space="0" w:color="auto"/>
            </w:tcBorders>
            <w:shd w:val="clear" w:color="auto" w:fill="FFFFFF"/>
            <w:vAlign w:val="center"/>
          </w:tcPr>
          <w:p w14:paraId="2E1C416F" w14:textId="77777777" w:rsidR="00254B49" w:rsidRDefault="00F66090" w:rsidP="00FA39FE">
            <w:pPr>
              <w:shd w:val="clear" w:color="auto" w:fill="FFFFFF"/>
              <w:spacing w:after="0" w:line="276" w:lineRule="auto"/>
              <w:ind w:left="8"/>
              <w:jc w:val="center"/>
              <w:rPr>
                <w:rFonts w:ascii="Times New Roman" w:eastAsia="Calibri" w:hAnsi="Times New Roman"/>
                <w:b/>
                <w:sz w:val="26"/>
                <w:szCs w:val="26"/>
                <w:lang w:eastAsia="ru-RU"/>
              </w:rPr>
            </w:pPr>
            <w:r>
              <w:rPr>
                <w:rFonts w:ascii="Times New Roman" w:eastAsia="Calibri" w:hAnsi="Times New Roman"/>
                <w:b/>
                <w:sz w:val="26"/>
                <w:szCs w:val="26"/>
                <w:lang w:eastAsia="ru-RU"/>
              </w:rPr>
              <w:t>Наименование показателя</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0D0702D7"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2019 год</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1049878"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2020 год</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85A0D70"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2021 год</w:t>
            </w:r>
          </w:p>
        </w:tc>
      </w:tr>
      <w:tr w:rsidR="00254B49" w:rsidRPr="000A3366" w14:paraId="54A48498" w14:textId="77777777">
        <w:trPr>
          <w:trHeight w:val="20"/>
        </w:trPr>
        <w:tc>
          <w:tcPr>
            <w:tcW w:w="6569" w:type="dxa"/>
            <w:tcBorders>
              <w:top w:val="single" w:sz="6" w:space="0" w:color="auto"/>
              <w:left w:val="single" w:sz="6" w:space="0" w:color="auto"/>
              <w:bottom w:val="single" w:sz="6" w:space="0" w:color="auto"/>
              <w:right w:val="single" w:sz="6" w:space="0" w:color="auto"/>
            </w:tcBorders>
            <w:shd w:val="clear" w:color="auto" w:fill="FFFFFF"/>
            <w:vAlign w:val="center"/>
          </w:tcPr>
          <w:p w14:paraId="11450C08" w14:textId="77777777" w:rsidR="00254B49" w:rsidRDefault="00F66090" w:rsidP="00FA39FE">
            <w:pPr>
              <w:shd w:val="clear" w:color="auto" w:fill="FFFFFF"/>
              <w:spacing w:after="0" w:line="276" w:lineRule="auto"/>
              <w:ind w:left="8"/>
              <w:rPr>
                <w:rFonts w:ascii="Times New Roman" w:eastAsia="Calibri" w:hAnsi="Times New Roman"/>
                <w:sz w:val="26"/>
                <w:szCs w:val="26"/>
                <w:lang w:eastAsia="ru-RU"/>
              </w:rPr>
            </w:pPr>
            <w:r>
              <w:rPr>
                <w:rFonts w:ascii="Times New Roman" w:eastAsia="Calibri" w:hAnsi="Times New Roman"/>
                <w:spacing w:val="-1"/>
                <w:sz w:val="26"/>
                <w:szCs w:val="26"/>
                <w:lang w:eastAsia="ru-RU"/>
              </w:rPr>
              <w:t xml:space="preserve">Численность несовершеннолетних с </w:t>
            </w:r>
            <w:r>
              <w:rPr>
                <w:rFonts w:ascii="Times New Roman" w:eastAsia="Calibri" w:hAnsi="Times New Roman"/>
                <w:spacing w:val="-1"/>
                <w:sz w:val="26"/>
                <w:szCs w:val="26"/>
                <w:lang w:val="en-US" w:eastAsia="ru-RU"/>
              </w:rPr>
              <w:t>I</w:t>
            </w:r>
            <w:r>
              <w:rPr>
                <w:rFonts w:ascii="Times New Roman" w:eastAsia="Calibri" w:hAnsi="Times New Roman"/>
                <w:spacing w:val="-1"/>
                <w:sz w:val="26"/>
                <w:szCs w:val="26"/>
                <w:lang w:eastAsia="ru-RU"/>
              </w:rPr>
              <w:t xml:space="preserve"> группой </w:t>
            </w:r>
            <w:r>
              <w:rPr>
                <w:rFonts w:ascii="Times New Roman" w:eastAsia="Calibri" w:hAnsi="Times New Roman"/>
                <w:sz w:val="26"/>
                <w:szCs w:val="26"/>
                <w:lang w:eastAsia="ru-RU"/>
              </w:rPr>
              <w:t>здоровья</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20EB36C6"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53 146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AA1065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29 385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E7C611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45 742</w:t>
            </w:r>
          </w:p>
        </w:tc>
      </w:tr>
      <w:tr w:rsidR="00254B49" w:rsidRPr="000A3366" w14:paraId="2007B3C5" w14:textId="77777777">
        <w:trPr>
          <w:trHeight w:val="20"/>
        </w:trPr>
        <w:tc>
          <w:tcPr>
            <w:tcW w:w="6569" w:type="dxa"/>
            <w:tcBorders>
              <w:top w:val="single" w:sz="6" w:space="0" w:color="auto"/>
              <w:left w:val="single" w:sz="6" w:space="0" w:color="auto"/>
              <w:bottom w:val="single" w:sz="6" w:space="0" w:color="auto"/>
              <w:right w:val="single" w:sz="6" w:space="0" w:color="auto"/>
            </w:tcBorders>
            <w:shd w:val="clear" w:color="auto" w:fill="FFFFFF"/>
            <w:vAlign w:val="center"/>
          </w:tcPr>
          <w:p w14:paraId="467F96A2" w14:textId="77777777" w:rsidR="00254B49" w:rsidRDefault="00F66090" w:rsidP="00FA39FE">
            <w:pPr>
              <w:shd w:val="clear" w:color="auto" w:fill="FFFFFF"/>
              <w:spacing w:after="0" w:line="276" w:lineRule="auto"/>
              <w:ind w:left="8"/>
              <w:rPr>
                <w:rFonts w:ascii="Times New Roman" w:eastAsia="Calibri" w:hAnsi="Times New Roman"/>
                <w:sz w:val="26"/>
                <w:szCs w:val="26"/>
                <w:lang w:eastAsia="ru-RU"/>
              </w:rPr>
            </w:pPr>
            <w:r>
              <w:rPr>
                <w:rFonts w:ascii="Times New Roman" w:eastAsia="Calibri" w:hAnsi="Times New Roman"/>
                <w:spacing w:val="-1"/>
                <w:sz w:val="26"/>
                <w:szCs w:val="26"/>
                <w:lang w:eastAsia="ru-RU"/>
              </w:rPr>
              <w:t xml:space="preserve">Численность несовершеннолетних со </w:t>
            </w:r>
            <w:r>
              <w:rPr>
                <w:rFonts w:ascii="Times New Roman" w:eastAsia="Calibri" w:hAnsi="Times New Roman"/>
                <w:spacing w:val="-1"/>
                <w:sz w:val="26"/>
                <w:szCs w:val="26"/>
                <w:lang w:val="en-US" w:eastAsia="ru-RU"/>
              </w:rPr>
              <w:t>II</w:t>
            </w:r>
            <w:r>
              <w:rPr>
                <w:rFonts w:ascii="Times New Roman" w:eastAsia="Calibri" w:hAnsi="Times New Roman"/>
                <w:spacing w:val="-1"/>
                <w:sz w:val="26"/>
                <w:szCs w:val="26"/>
                <w:lang w:eastAsia="ru-RU"/>
              </w:rPr>
              <w:t xml:space="preserve"> группой </w:t>
            </w:r>
            <w:r>
              <w:rPr>
                <w:rFonts w:ascii="Times New Roman" w:eastAsia="Calibri" w:hAnsi="Times New Roman"/>
                <w:sz w:val="26"/>
                <w:szCs w:val="26"/>
                <w:lang w:eastAsia="ru-RU"/>
              </w:rPr>
              <w:t>здоровья</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27C28F68"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78 982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E04585A"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55 046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7BE712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67 692</w:t>
            </w:r>
          </w:p>
        </w:tc>
      </w:tr>
      <w:tr w:rsidR="00254B49" w:rsidRPr="000A3366" w14:paraId="1E3E0DE4" w14:textId="77777777">
        <w:trPr>
          <w:trHeight w:val="20"/>
        </w:trPr>
        <w:tc>
          <w:tcPr>
            <w:tcW w:w="6569" w:type="dxa"/>
            <w:tcBorders>
              <w:top w:val="single" w:sz="6" w:space="0" w:color="auto"/>
              <w:left w:val="single" w:sz="6" w:space="0" w:color="auto"/>
              <w:bottom w:val="single" w:sz="6" w:space="0" w:color="auto"/>
              <w:right w:val="single" w:sz="6" w:space="0" w:color="auto"/>
            </w:tcBorders>
            <w:shd w:val="clear" w:color="auto" w:fill="FFFFFF"/>
            <w:vAlign w:val="center"/>
          </w:tcPr>
          <w:p w14:paraId="628854CC" w14:textId="77777777" w:rsidR="00254B49" w:rsidRDefault="00F66090" w:rsidP="00FA39FE">
            <w:pPr>
              <w:shd w:val="clear" w:color="auto" w:fill="FFFFFF"/>
              <w:spacing w:after="0" w:line="276" w:lineRule="auto"/>
              <w:ind w:left="8"/>
              <w:rPr>
                <w:rFonts w:ascii="Times New Roman" w:eastAsia="Calibri" w:hAnsi="Times New Roman"/>
                <w:sz w:val="26"/>
                <w:szCs w:val="26"/>
                <w:lang w:eastAsia="ru-RU"/>
              </w:rPr>
            </w:pPr>
            <w:r>
              <w:rPr>
                <w:rFonts w:ascii="Times New Roman" w:eastAsia="Calibri" w:hAnsi="Times New Roman"/>
                <w:spacing w:val="-1"/>
                <w:sz w:val="26"/>
                <w:szCs w:val="26"/>
                <w:lang w:eastAsia="ru-RU"/>
              </w:rPr>
              <w:t xml:space="preserve">Численность несовершеннолетних с </w:t>
            </w:r>
            <w:r>
              <w:rPr>
                <w:rFonts w:ascii="Times New Roman" w:eastAsia="Calibri" w:hAnsi="Times New Roman"/>
                <w:spacing w:val="-1"/>
                <w:sz w:val="26"/>
                <w:szCs w:val="26"/>
                <w:lang w:val="en-US" w:eastAsia="ru-RU"/>
              </w:rPr>
              <w:t>III</w:t>
            </w:r>
            <w:r>
              <w:rPr>
                <w:rFonts w:ascii="Times New Roman" w:eastAsia="Calibri" w:hAnsi="Times New Roman"/>
                <w:spacing w:val="-1"/>
                <w:sz w:val="26"/>
                <w:szCs w:val="26"/>
                <w:lang w:eastAsia="ru-RU"/>
              </w:rPr>
              <w:t xml:space="preserve"> группой </w:t>
            </w:r>
            <w:r>
              <w:rPr>
                <w:rFonts w:ascii="Times New Roman" w:eastAsia="Calibri" w:hAnsi="Times New Roman"/>
                <w:sz w:val="26"/>
                <w:szCs w:val="26"/>
                <w:lang w:eastAsia="ru-RU"/>
              </w:rPr>
              <w:t>здоровья</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2329F3D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13 812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B7C883A"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8 568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382DBFC"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10 483</w:t>
            </w:r>
          </w:p>
        </w:tc>
      </w:tr>
      <w:tr w:rsidR="00254B49" w:rsidRPr="000A3366" w14:paraId="393961BD" w14:textId="77777777">
        <w:trPr>
          <w:trHeight w:val="20"/>
        </w:trPr>
        <w:tc>
          <w:tcPr>
            <w:tcW w:w="6569" w:type="dxa"/>
            <w:tcBorders>
              <w:top w:val="single" w:sz="6" w:space="0" w:color="auto"/>
              <w:left w:val="single" w:sz="6" w:space="0" w:color="auto"/>
              <w:bottom w:val="single" w:sz="6" w:space="0" w:color="auto"/>
              <w:right w:val="single" w:sz="6" w:space="0" w:color="auto"/>
            </w:tcBorders>
            <w:shd w:val="clear" w:color="auto" w:fill="FFFFFF"/>
            <w:vAlign w:val="center"/>
          </w:tcPr>
          <w:p w14:paraId="4DA7B846" w14:textId="77777777" w:rsidR="00254B49" w:rsidRDefault="00F66090" w:rsidP="00FA39FE">
            <w:pPr>
              <w:shd w:val="clear" w:color="auto" w:fill="FFFFFF"/>
              <w:spacing w:after="0" w:line="276" w:lineRule="auto"/>
              <w:ind w:left="8" w:firstLine="10"/>
              <w:rPr>
                <w:rFonts w:ascii="Times New Roman" w:eastAsia="Calibri" w:hAnsi="Times New Roman"/>
                <w:sz w:val="26"/>
                <w:szCs w:val="26"/>
                <w:lang w:eastAsia="ru-RU"/>
              </w:rPr>
            </w:pPr>
            <w:r>
              <w:rPr>
                <w:rFonts w:ascii="Times New Roman" w:eastAsia="Calibri" w:hAnsi="Times New Roman"/>
                <w:spacing w:val="-1"/>
                <w:sz w:val="26"/>
                <w:szCs w:val="26"/>
                <w:lang w:eastAsia="ru-RU"/>
              </w:rPr>
              <w:t xml:space="preserve">Численность несовершеннолетних с </w:t>
            </w:r>
            <w:r>
              <w:rPr>
                <w:rFonts w:ascii="Times New Roman" w:eastAsia="Calibri" w:hAnsi="Times New Roman"/>
                <w:spacing w:val="-1"/>
                <w:sz w:val="26"/>
                <w:szCs w:val="26"/>
                <w:lang w:val="en-US" w:eastAsia="ru-RU"/>
              </w:rPr>
              <w:t>IV</w:t>
            </w:r>
            <w:r>
              <w:rPr>
                <w:rFonts w:ascii="Times New Roman" w:eastAsia="Calibri" w:hAnsi="Times New Roman"/>
                <w:spacing w:val="-1"/>
                <w:sz w:val="26"/>
                <w:szCs w:val="26"/>
                <w:lang w:eastAsia="ru-RU"/>
              </w:rPr>
              <w:t xml:space="preserve"> группой </w:t>
            </w:r>
            <w:r>
              <w:rPr>
                <w:rFonts w:ascii="Times New Roman" w:eastAsia="Calibri" w:hAnsi="Times New Roman"/>
                <w:sz w:val="26"/>
                <w:szCs w:val="26"/>
                <w:lang w:eastAsia="ru-RU"/>
              </w:rPr>
              <w:t>здоровья</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3655241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640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B56EF0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315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11BF95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495</w:t>
            </w:r>
          </w:p>
        </w:tc>
      </w:tr>
      <w:tr w:rsidR="00254B49" w:rsidRPr="000A3366" w14:paraId="156AF6F2" w14:textId="77777777">
        <w:trPr>
          <w:trHeight w:val="20"/>
        </w:trPr>
        <w:tc>
          <w:tcPr>
            <w:tcW w:w="6569" w:type="dxa"/>
            <w:tcBorders>
              <w:top w:val="single" w:sz="6" w:space="0" w:color="auto"/>
              <w:left w:val="single" w:sz="6" w:space="0" w:color="auto"/>
              <w:bottom w:val="single" w:sz="6" w:space="0" w:color="auto"/>
              <w:right w:val="single" w:sz="6" w:space="0" w:color="auto"/>
            </w:tcBorders>
            <w:shd w:val="clear" w:color="auto" w:fill="FFFFFF"/>
            <w:vAlign w:val="center"/>
          </w:tcPr>
          <w:p w14:paraId="69674F0C" w14:textId="77777777" w:rsidR="00254B49" w:rsidRDefault="00F66090" w:rsidP="00FA39FE">
            <w:pPr>
              <w:shd w:val="clear" w:color="auto" w:fill="FFFFFF"/>
              <w:spacing w:after="0" w:line="276" w:lineRule="auto"/>
              <w:ind w:left="8"/>
              <w:rPr>
                <w:rFonts w:ascii="Times New Roman" w:eastAsia="Calibri" w:hAnsi="Times New Roman"/>
                <w:sz w:val="26"/>
                <w:szCs w:val="26"/>
                <w:lang w:eastAsia="ru-RU"/>
              </w:rPr>
            </w:pPr>
            <w:r>
              <w:rPr>
                <w:rFonts w:ascii="Times New Roman" w:eastAsia="Calibri" w:hAnsi="Times New Roman"/>
                <w:spacing w:val="-1"/>
                <w:sz w:val="26"/>
                <w:szCs w:val="26"/>
                <w:lang w:eastAsia="ru-RU"/>
              </w:rPr>
              <w:t xml:space="preserve">Численность несовершеннолетних с </w:t>
            </w:r>
            <w:r>
              <w:rPr>
                <w:rFonts w:ascii="Times New Roman" w:eastAsia="Calibri" w:hAnsi="Times New Roman"/>
                <w:spacing w:val="-1"/>
                <w:sz w:val="26"/>
                <w:szCs w:val="26"/>
                <w:lang w:val="en-US" w:eastAsia="ru-RU"/>
              </w:rPr>
              <w:t>V</w:t>
            </w:r>
            <w:r>
              <w:rPr>
                <w:rFonts w:ascii="Times New Roman" w:eastAsia="Calibri" w:hAnsi="Times New Roman"/>
                <w:spacing w:val="-1"/>
                <w:sz w:val="26"/>
                <w:szCs w:val="26"/>
                <w:lang w:eastAsia="ru-RU"/>
              </w:rPr>
              <w:t xml:space="preserve"> группой </w:t>
            </w:r>
            <w:r>
              <w:rPr>
                <w:rFonts w:ascii="Times New Roman" w:eastAsia="Calibri" w:hAnsi="Times New Roman"/>
                <w:sz w:val="26"/>
                <w:szCs w:val="26"/>
                <w:lang w:eastAsia="ru-RU"/>
              </w:rPr>
              <w:t>здоровья</w:t>
            </w:r>
          </w:p>
        </w:tc>
        <w:tc>
          <w:tcPr>
            <w:tcW w:w="1324" w:type="dxa"/>
            <w:tcBorders>
              <w:top w:val="single" w:sz="6" w:space="0" w:color="auto"/>
              <w:left w:val="single" w:sz="6" w:space="0" w:color="auto"/>
              <w:bottom w:val="single" w:sz="6" w:space="0" w:color="auto"/>
              <w:right w:val="single" w:sz="6" w:space="0" w:color="auto"/>
            </w:tcBorders>
            <w:shd w:val="clear" w:color="auto" w:fill="FFFFFF"/>
            <w:vAlign w:val="center"/>
          </w:tcPr>
          <w:p w14:paraId="3B5072D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1 016</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851DEF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7E3B38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753</w:t>
            </w:r>
          </w:p>
        </w:tc>
      </w:tr>
    </w:tbl>
    <w:p w14:paraId="43905E88" w14:textId="77777777" w:rsidR="00254B49" w:rsidRDefault="00254B49" w:rsidP="00FA39FE">
      <w:pPr>
        <w:spacing w:after="0" w:line="276" w:lineRule="auto"/>
        <w:ind w:firstLine="708"/>
        <w:jc w:val="both"/>
        <w:rPr>
          <w:rFonts w:ascii="Times New Roman" w:eastAsia="Calibri" w:hAnsi="Times New Roman"/>
          <w:sz w:val="26"/>
          <w:szCs w:val="26"/>
        </w:rPr>
      </w:pPr>
    </w:p>
    <w:p w14:paraId="14875F3A" w14:textId="77777777" w:rsidR="00254B49" w:rsidRDefault="00BE06B6"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данным министерства здравоохранения Калужской области в</w:t>
      </w:r>
      <w:r w:rsidR="00F66090">
        <w:rPr>
          <w:rFonts w:ascii="Times New Roman" w:eastAsia="Calibri" w:hAnsi="Times New Roman"/>
          <w:sz w:val="26"/>
          <w:szCs w:val="26"/>
        </w:rPr>
        <w:t xml:space="preserve"> настоящее время на территории Калужской области проживают 3 413 ребенка-инвалида. Отмечается ежегодный прирост детей, получивших инвалидность. Наибольший прирост заболеваемости детей, обусловившей </w:t>
      </w:r>
      <w:r w:rsidR="00F66090" w:rsidRPr="00D42906">
        <w:rPr>
          <w:rFonts w:ascii="Times New Roman" w:eastAsia="Calibri" w:hAnsi="Times New Roman"/>
          <w:sz w:val="26"/>
          <w:szCs w:val="26"/>
        </w:rPr>
        <w:t>возникновение инвалидности, касаются психических расстройств и болезней нервной системы (Таблица 1</w:t>
      </w:r>
      <w:r>
        <w:rPr>
          <w:rFonts w:ascii="Times New Roman" w:eastAsia="Calibri" w:hAnsi="Times New Roman"/>
          <w:sz w:val="26"/>
          <w:szCs w:val="26"/>
        </w:rPr>
        <w:t>0</w:t>
      </w:r>
      <w:r w:rsidR="00F66090" w:rsidRPr="00D42906">
        <w:rPr>
          <w:rFonts w:ascii="Times New Roman" w:eastAsia="Calibri" w:hAnsi="Times New Roman"/>
          <w:sz w:val="26"/>
          <w:szCs w:val="26"/>
        </w:rPr>
        <w:t>).</w:t>
      </w:r>
    </w:p>
    <w:p w14:paraId="285CE30D" w14:textId="77777777" w:rsidR="00351FD1" w:rsidRPr="00374FFF" w:rsidRDefault="00351FD1" w:rsidP="00C21A65">
      <w:pPr>
        <w:spacing w:after="0" w:line="276" w:lineRule="auto"/>
        <w:jc w:val="both"/>
        <w:rPr>
          <w:rFonts w:ascii="Times New Roman" w:eastAsia="Calibri" w:hAnsi="Times New Roman"/>
          <w:sz w:val="22"/>
          <w:szCs w:val="22"/>
        </w:rPr>
      </w:pPr>
    </w:p>
    <w:p w14:paraId="0E7F3F4B" w14:textId="77777777" w:rsidR="00254B49" w:rsidRPr="00C21A65" w:rsidRDefault="00F66090" w:rsidP="00C21A65">
      <w:pPr>
        <w:spacing w:after="0" w:line="276" w:lineRule="auto"/>
        <w:jc w:val="center"/>
        <w:rPr>
          <w:rFonts w:ascii="Times New Roman" w:eastAsia="Calibri" w:hAnsi="Times New Roman"/>
          <w:sz w:val="26"/>
          <w:szCs w:val="26"/>
        </w:rPr>
      </w:pPr>
      <w:r w:rsidRPr="00F014F2">
        <w:rPr>
          <w:rFonts w:ascii="Times New Roman" w:eastAsia="Calibri" w:hAnsi="Times New Roman"/>
          <w:sz w:val="26"/>
          <w:szCs w:val="26"/>
        </w:rPr>
        <w:t>Таблица 1</w:t>
      </w:r>
      <w:r w:rsidR="00BE06B6">
        <w:rPr>
          <w:rFonts w:ascii="Times New Roman" w:eastAsia="Calibri" w:hAnsi="Times New Roman"/>
          <w:sz w:val="26"/>
          <w:szCs w:val="26"/>
        </w:rPr>
        <w:t>0</w:t>
      </w:r>
      <w:r w:rsidRPr="00F014F2">
        <w:rPr>
          <w:rFonts w:ascii="Times New Roman" w:eastAsia="Calibri" w:hAnsi="Times New Roman"/>
          <w:sz w:val="26"/>
          <w:szCs w:val="26"/>
        </w:rPr>
        <w:t xml:space="preserve"> - Структура заболеваемости детей, обусловившей возникновение инвалидности (0-18 лет)</w:t>
      </w:r>
    </w:p>
    <w:tbl>
      <w:tblPr>
        <w:tblW w:w="10206" w:type="dxa"/>
        <w:tblInd w:w="-8" w:type="dxa"/>
        <w:tblLayout w:type="fixed"/>
        <w:tblCellMar>
          <w:left w:w="40" w:type="dxa"/>
          <w:right w:w="40" w:type="dxa"/>
        </w:tblCellMar>
        <w:tblLook w:val="0000" w:firstRow="0" w:lastRow="0" w:firstColumn="0" w:lastColumn="0" w:noHBand="0" w:noVBand="0"/>
      </w:tblPr>
      <w:tblGrid>
        <w:gridCol w:w="5812"/>
        <w:gridCol w:w="1559"/>
        <w:gridCol w:w="1418"/>
        <w:gridCol w:w="1417"/>
      </w:tblGrid>
      <w:tr w:rsidR="00254B49" w:rsidRPr="000A3366" w14:paraId="1BE65BA7" w14:textId="77777777" w:rsidTr="001E050C">
        <w:trPr>
          <w:trHeight w:val="20"/>
          <w:tblHead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42ABE45B"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Наименование показателя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64552B"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2019 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F2431DB"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2020 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A99733A"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2021 год*</w:t>
            </w:r>
          </w:p>
        </w:tc>
      </w:tr>
      <w:tr w:rsidR="00254B49" w:rsidRPr="000A3366" w14:paraId="5D522962"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F56D880"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Всего детей-инвалидов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BCA79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3072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D76979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3196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9A22AD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3413</w:t>
            </w:r>
          </w:p>
        </w:tc>
      </w:tr>
      <w:tr w:rsidR="00254B49" w:rsidRPr="000A3366" w14:paraId="1C71C88F"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40A861E"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pacing w:val="-1"/>
                <w:sz w:val="26"/>
                <w:szCs w:val="26"/>
                <w:lang w:eastAsia="ru-RU"/>
              </w:rPr>
              <w:t>Инфекционные и паразитарные заболевания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2C80DDC"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FC8660C"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5FFABE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11</w:t>
            </w:r>
          </w:p>
        </w:tc>
      </w:tr>
      <w:tr w:rsidR="00254B49" w:rsidRPr="000A3366" w14:paraId="48B4C015"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427C60D"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Новообразования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4E5D218"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184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FB98F6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203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CBE399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223</w:t>
            </w:r>
          </w:p>
        </w:tc>
      </w:tr>
      <w:tr w:rsidR="00254B49" w:rsidRPr="000A3366" w14:paraId="15F07583"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939B820"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pacing w:val="-1"/>
                <w:sz w:val="26"/>
                <w:szCs w:val="26"/>
                <w:lang w:eastAsia="ru-RU"/>
              </w:rPr>
              <w:t>Болезни крови и кроветворных органов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6597CF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21AF0D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E95051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47</w:t>
            </w:r>
          </w:p>
        </w:tc>
      </w:tr>
      <w:tr w:rsidR="00254B49" w:rsidRPr="000A3366" w14:paraId="4DE611F6"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44D8D145"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Болезни эндокринной системы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E1242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309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433B43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E95A4F4"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371</w:t>
            </w:r>
          </w:p>
        </w:tc>
      </w:tr>
      <w:tr w:rsidR="00254B49" w:rsidRPr="000A3366" w14:paraId="2341ABEC" w14:textId="77777777">
        <w:trPr>
          <w:trHeight w:val="20"/>
        </w:trPr>
        <w:tc>
          <w:tcPr>
            <w:tcW w:w="5812" w:type="dxa"/>
            <w:tcBorders>
              <w:top w:val="single" w:sz="6" w:space="0" w:color="auto"/>
              <w:left w:val="single" w:sz="6" w:space="0" w:color="auto"/>
              <w:bottom w:val="nil"/>
              <w:right w:val="single" w:sz="6" w:space="0" w:color="auto"/>
            </w:tcBorders>
            <w:shd w:val="clear" w:color="auto" w:fill="FFFFFF"/>
          </w:tcPr>
          <w:p w14:paraId="0E4BE4CF"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Психические расстройства</w:t>
            </w:r>
          </w:p>
        </w:tc>
        <w:tc>
          <w:tcPr>
            <w:tcW w:w="1559" w:type="dxa"/>
            <w:tcBorders>
              <w:top w:val="single" w:sz="6" w:space="0" w:color="auto"/>
              <w:left w:val="single" w:sz="6" w:space="0" w:color="auto"/>
              <w:bottom w:val="nil"/>
              <w:right w:val="single" w:sz="6" w:space="0" w:color="auto"/>
            </w:tcBorders>
            <w:shd w:val="clear" w:color="auto" w:fill="FFFFFF"/>
          </w:tcPr>
          <w:p w14:paraId="109595E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817</w:t>
            </w:r>
          </w:p>
        </w:tc>
        <w:tc>
          <w:tcPr>
            <w:tcW w:w="1418" w:type="dxa"/>
            <w:tcBorders>
              <w:top w:val="single" w:sz="6" w:space="0" w:color="auto"/>
              <w:left w:val="single" w:sz="6" w:space="0" w:color="auto"/>
              <w:bottom w:val="nil"/>
              <w:right w:val="single" w:sz="6" w:space="0" w:color="auto"/>
            </w:tcBorders>
            <w:shd w:val="clear" w:color="auto" w:fill="FFFFFF"/>
          </w:tcPr>
          <w:p w14:paraId="55A42A9D"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841</w:t>
            </w:r>
          </w:p>
        </w:tc>
        <w:tc>
          <w:tcPr>
            <w:tcW w:w="1417" w:type="dxa"/>
            <w:tcBorders>
              <w:top w:val="single" w:sz="6" w:space="0" w:color="auto"/>
              <w:left w:val="single" w:sz="6" w:space="0" w:color="auto"/>
              <w:bottom w:val="nil"/>
              <w:right w:val="single" w:sz="6" w:space="0" w:color="auto"/>
            </w:tcBorders>
            <w:shd w:val="clear" w:color="auto" w:fill="FFFFFF"/>
          </w:tcPr>
          <w:p w14:paraId="16039A4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976</w:t>
            </w:r>
          </w:p>
        </w:tc>
      </w:tr>
      <w:tr w:rsidR="00254B49" w:rsidRPr="000A3366" w14:paraId="1A919E5C"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96D3D53"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нервной системы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D662A8"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513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193A82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516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8A6302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591</w:t>
            </w:r>
          </w:p>
        </w:tc>
      </w:tr>
      <w:tr w:rsidR="00254B49" w:rsidRPr="000A3366" w14:paraId="0E6364FB"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F74FBC6"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глаза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5EBB84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F09D52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7435D6A"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107</w:t>
            </w:r>
          </w:p>
        </w:tc>
      </w:tr>
      <w:tr w:rsidR="00254B49" w:rsidRPr="000A3366" w14:paraId="5458DCD1"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625B0E0"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уха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EFF43FD"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204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1E006BE"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208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A6F8BF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215</w:t>
            </w:r>
          </w:p>
        </w:tc>
      </w:tr>
      <w:tr w:rsidR="00254B49" w:rsidRPr="000A3366" w14:paraId="603A5039"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01C1B35"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органов дыхания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4CC5EE"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951F0B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78D3BC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16</w:t>
            </w:r>
          </w:p>
        </w:tc>
      </w:tr>
      <w:tr w:rsidR="00254B49" w:rsidRPr="000A3366" w14:paraId="15614CEB"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824973D"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органов пищеварения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CAD4A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64CEE2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059F038"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40</w:t>
            </w:r>
          </w:p>
        </w:tc>
      </w:tr>
      <w:tr w:rsidR="00254B49" w:rsidRPr="000A3366" w14:paraId="6B0CFD47"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0D08C2B"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мочеполовой системы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B9E29B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DB22FB6"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7DD2CD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44</w:t>
            </w:r>
          </w:p>
        </w:tc>
      </w:tr>
      <w:tr w:rsidR="00254B49" w:rsidRPr="000A3366" w14:paraId="040A3F9A"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C5D8533"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кожи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ACBF1D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D095F6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B9DE94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15</w:t>
            </w:r>
          </w:p>
        </w:tc>
      </w:tr>
      <w:tr w:rsidR="00254B49" w:rsidRPr="000A3366" w14:paraId="0ADA1678"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836BA62"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Болезни костно-мышечной системы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699075D"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7BC326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113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9E5AAE6"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135</w:t>
            </w:r>
          </w:p>
        </w:tc>
      </w:tr>
      <w:tr w:rsidR="00254B49" w:rsidRPr="000A3366" w14:paraId="58148053" w14:textId="77777777">
        <w:trPr>
          <w:trHeight w:val="2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B9CB60F"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Врожденные аномалии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6014DB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643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B0E5D0A"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679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114051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622</w:t>
            </w:r>
          </w:p>
        </w:tc>
      </w:tr>
    </w:tbl>
    <w:p w14:paraId="258BCDBD" w14:textId="77777777" w:rsidR="00254B49" w:rsidRPr="00374FFF" w:rsidRDefault="00F66090" w:rsidP="00374FFF">
      <w:pPr>
        <w:spacing w:after="0" w:line="276" w:lineRule="auto"/>
        <w:ind w:right="-1" w:firstLine="284"/>
        <w:contextualSpacing/>
        <w:jc w:val="both"/>
        <w:rPr>
          <w:rFonts w:ascii="Times New Roman" w:hAnsi="Times New Roman"/>
          <w:b/>
          <w:sz w:val="20"/>
          <w:szCs w:val="20"/>
          <w:lang w:eastAsia="ru-RU"/>
        </w:rPr>
      </w:pPr>
      <w:r>
        <w:rPr>
          <w:rFonts w:ascii="Times New Roman" w:eastAsia="Calibri" w:hAnsi="Times New Roman"/>
          <w:sz w:val="20"/>
          <w:szCs w:val="20"/>
        </w:rPr>
        <w:t>* - оперативные данные</w:t>
      </w:r>
    </w:p>
    <w:p w14:paraId="7F60A07A" w14:textId="77777777" w:rsidR="00254B49" w:rsidRDefault="00F66090" w:rsidP="00FA39FE">
      <w:pPr>
        <w:spacing w:after="0" w:line="276" w:lineRule="auto"/>
        <w:ind w:firstLine="710"/>
        <w:jc w:val="both"/>
        <w:rPr>
          <w:rFonts w:ascii="Times New Roman" w:eastAsia="Calibri" w:hAnsi="Times New Roman"/>
          <w:i/>
          <w:iCs/>
          <w:sz w:val="26"/>
          <w:szCs w:val="26"/>
          <w:lang w:eastAsia="ru-RU"/>
        </w:rPr>
      </w:pPr>
      <w:r>
        <w:rPr>
          <w:rFonts w:ascii="Times New Roman" w:eastAsia="Calibri" w:hAnsi="Times New Roman"/>
          <w:i/>
          <w:iCs/>
          <w:sz w:val="26"/>
          <w:szCs w:val="26"/>
          <w:lang w:eastAsia="ru-RU"/>
        </w:rPr>
        <w:t>В 2021</w:t>
      </w:r>
      <w:r w:rsidR="00186C5B">
        <w:rPr>
          <w:rFonts w:ascii="Times New Roman" w:eastAsia="Calibri" w:hAnsi="Times New Roman"/>
          <w:i/>
          <w:iCs/>
          <w:sz w:val="26"/>
          <w:szCs w:val="26"/>
          <w:lang w:eastAsia="ru-RU"/>
        </w:rPr>
        <w:t xml:space="preserve"> году</w:t>
      </w:r>
      <w:r>
        <w:rPr>
          <w:rFonts w:ascii="Times New Roman" w:eastAsia="Calibri" w:hAnsi="Times New Roman"/>
          <w:i/>
          <w:iCs/>
          <w:sz w:val="26"/>
          <w:szCs w:val="26"/>
          <w:lang w:eastAsia="ru-RU"/>
        </w:rPr>
        <w:t xml:space="preserve"> в адрес Уполномоченного поступило обращение мамы ребенка с просьбой оказать содействие в установлении инвалидности ребенку. По данному обращению было перенаправлено ходатайство в ФКУ «Главное бюро медико-социальной экспертизы по Калужской области» Министерства труда и социальной защиты Российской Федерации. По результатам рассмотрения обращения ребенок был освидетельствован в порядке обжалования, по результатам проведенного освидетельствования он был признан ребенком-инвалидом, для него была разработана индивидуальная программа реабилитации и </w:t>
      </w:r>
      <w:proofErr w:type="spellStart"/>
      <w:r>
        <w:rPr>
          <w:rFonts w:ascii="Times New Roman" w:eastAsia="Calibri" w:hAnsi="Times New Roman"/>
          <w:i/>
          <w:iCs/>
          <w:sz w:val="26"/>
          <w:szCs w:val="26"/>
          <w:lang w:eastAsia="ru-RU"/>
        </w:rPr>
        <w:t>абилитации</w:t>
      </w:r>
      <w:proofErr w:type="spellEnd"/>
      <w:r>
        <w:rPr>
          <w:rFonts w:ascii="Times New Roman" w:eastAsia="Calibri" w:hAnsi="Times New Roman"/>
          <w:i/>
          <w:iCs/>
          <w:sz w:val="26"/>
          <w:szCs w:val="26"/>
          <w:lang w:eastAsia="ru-RU"/>
        </w:rPr>
        <w:t>.</w:t>
      </w:r>
    </w:p>
    <w:p w14:paraId="38F959D6" w14:textId="77777777" w:rsidR="00254B49" w:rsidRDefault="00254B49" w:rsidP="00FA39FE">
      <w:pPr>
        <w:spacing w:after="0" w:line="276" w:lineRule="auto"/>
        <w:ind w:firstLine="710"/>
        <w:jc w:val="both"/>
        <w:rPr>
          <w:rFonts w:ascii="Times New Roman" w:eastAsia="Calibri" w:hAnsi="Times New Roman"/>
          <w:i/>
          <w:iCs/>
          <w:sz w:val="26"/>
          <w:szCs w:val="26"/>
          <w:lang w:eastAsia="ru-RU"/>
        </w:rPr>
      </w:pPr>
    </w:p>
    <w:p w14:paraId="50F847C6" w14:textId="77777777" w:rsidR="00254B49" w:rsidRDefault="00F66090" w:rsidP="00FA39FE">
      <w:pPr>
        <w:spacing w:after="0" w:line="276" w:lineRule="auto"/>
        <w:ind w:firstLine="710"/>
        <w:jc w:val="both"/>
        <w:rPr>
          <w:rFonts w:ascii="Times New Roman" w:eastAsia="Calibri" w:hAnsi="Times New Roman"/>
          <w:i/>
          <w:iCs/>
          <w:sz w:val="26"/>
          <w:szCs w:val="26"/>
          <w:lang w:eastAsia="ru-RU"/>
        </w:rPr>
      </w:pPr>
      <w:r>
        <w:rPr>
          <w:rFonts w:ascii="Times New Roman" w:eastAsia="Calibri" w:hAnsi="Times New Roman"/>
          <w:i/>
          <w:iCs/>
          <w:sz w:val="26"/>
          <w:szCs w:val="26"/>
          <w:lang w:eastAsia="ru-RU"/>
        </w:rPr>
        <w:t>От гражданки К. поступило обращение по вопросу отсутствия реактивов и невозможности проведения анализов для госпитализации ребенка-инвалида. После обращения в министерство здравоохранения Калужской области ребенок был госпитализирован для дальнейшего лечения.</w:t>
      </w:r>
    </w:p>
    <w:p w14:paraId="5FE65962" w14:textId="77777777" w:rsidR="00254B49" w:rsidRDefault="00254B49" w:rsidP="00FA39FE">
      <w:pPr>
        <w:spacing w:after="0" w:line="276" w:lineRule="auto"/>
        <w:ind w:firstLine="710"/>
        <w:jc w:val="both"/>
        <w:rPr>
          <w:rFonts w:ascii="Times New Roman" w:eastAsia="Calibri" w:hAnsi="Times New Roman"/>
          <w:sz w:val="26"/>
          <w:szCs w:val="26"/>
          <w:lang w:eastAsia="ru-RU"/>
        </w:rPr>
      </w:pPr>
    </w:p>
    <w:p w14:paraId="22FFF85E"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Ежегодно увеличивается количество несовершеннолетних детей, направленных в федеральные клиники на лечение (Таблица 1</w:t>
      </w:r>
      <w:r w:rsidR="0028314B">
        <w:rPr>
          <w:rFonts w:ascii="Times New Roman" w:eastAsia="Calibri" w:hAnsi="Times New Roman"/>
          <w:sz w:val="26"/>
          <w:szCs w:val="26"/>
          <w:lang w:eastAsia="ru-RU"/>
        </w:rPr>
        <w:t>1</w:t>
      </w:r>
      <w:r>
        <w:rPr>
          <w:rFonts w:ascii="Times New Roman" w:eastAsia="Calibri" w:hAnsi="Times New Roman"/>
          <w:sz w:val="26"/>
          <w:szCs w:val="26"/>
          <w:lang w:eastAsia="ru-RU"/>
        </w:rPr>
        <w:t>).</w:t>
      </w:r>
    </w:p>
    <w:p w14:paraId="50E7F9FA" w14:textId="77777777" w:rsidR="00351FD1" w:rsidRPr="001E050C" w:rsidRDefault="00351FD1" w:rsidP="00374FFF">
      <w:pPr>
        <w:spacing w:after="0" w:line="276" w:lineRule="auto"/>
        <w:contextualSpacing/>
        <w:rPr>
          <w:rFonts w:ascii="Times New Roman" w:hAnsi="Times New Roman"/>
          <w:bCs/>
          <w:sz w:val="20"/>
          <w:szCs w:val="20"/>
          <w:lang w:eastAsia="ru-RU"/>
        </w:rPr>
      </w:pPr>
    </w:p>
    <w:p w14:paraId="6E6DBEC3" w14:textId="77777777" w:rsidR="00254B49" w:rsidRPr="00C21A65" w:rsidRDefault="00F66090" w:rsidP="00C21A65">
      <w:pPr>
        <w:spacing w:after="0" w:line="276" w:lineRule="auto"/>
        <w:contextualSpacing/>
        <w:jc w:val="center"/>
        <w:rPr>
          <w:rFonts w:ascii="Times New Roman" w:hAnsi="Times New Roman"/>
          <w:bCs/>
          <w:sz w:val="26"/>
          <w:szCs w:val="26"/>
          <w:lang w:eastAsia="ru-RU"/>
        </w:rPr>
      </w:pPr>
      <w:r>
        <w:rPr>
          <w:rFonts w:ascii="Times New Roman" w:hAnsi="Times New Roman"/>
          <w:bCs/>
          <w:sz w:val="26"/>
          <w:szCs w:val="26"/>
          <w:lang w:eastAsia="ru-RU"/>
        </w:rPr>
        <w:t>Таблица 1</w:t>
      </w:r>
      <w:r w:rsidR="0028314B">
        <w:rPr>
          <w:rFonts w:ascii="Times New Roman" w:hAnsi="Times New Roman"/>
          <w:bCs/>
          <w:sz w:val="26"/>
          <w:szCs w:val="26"/>
          <w:lang w:eastAsia="ru-RU"/>
        </w:rPr>
        <w:t>1</w:t>
      </w:r>
      <w:r>
        <w:rPr>
          <w:rFonts w:ascii="Times New Roman" w:hAnsi="Times New Roman"/>
          <w:bCs/>
          <w:sz w:val="26"/>
          <w:szCs w:val="26"/>
          <w:lang w:eastAsia="ru-RU"/>
        </w:rPr>
        <w:t xml:space="preserve"> - Обеспечение лечением детей</w:t>
      </w:r>
    </w:p>
    <w:tbl>
      <w:tblPr>
        <w:tblW w:w="10206" w:type="dxa"/>
        <w:tblInd w:w="-8" w:type="dxa"/>
        <w:tblLayout w:type="fixed"/>
        <w:tblCellMar>
          <w:left w:w="40" w:type="dxa"/>
          <w:right w:w="40" w:type="dxa"/>
        </w:tblCellMar>
        <w:tblLook w:val="0000" w:firstRow="0" w:lastRow="0" w:firstColumn="0" w:lastColumn="0" w:noHBand="0" w:noVBand="0"/>
      </w:tblPr>
      <w:tblGrid>
        <w:gridCol w:w="2316"/>
        <w:gridCol w:w="3354"/>
        <w:gridCol w:w="1559"/>
        <w:gridCol w:w="1559"/>
        <w:gridCol w:w="1418"/>
      </w:tblGrid>
      <w:tr w:rsidR="00254B49" w:rsidRPr="000A3366" w14:paraId="7D4D1BC5" w14:textId="77777777" w:rsidTr="00120688">
        <w:trPr>
          <w:trHeight w:val="20"/>
          <w:tblHeader/>
        </w:trPr>
        <w:tc>
          <w:tcPr>
            <w:tcW w:w="56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33C41F8"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Наименование показателя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9BB75C6" w14:textId="77777777" w:rsidR="00254B49" w:rsidRDefault="00F66090" w:rsidP="00FA39FE">
            <w:pPr>
              <w:shd w:val="clear" w:color="auto" w:fill="FFFFFF"/>
              <w:spacing w:after="0" w:line="276" w:lineRule="auto"/>
              <w:ind w:left="329"/>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2019 год</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7A20CFD" w14:textId="77777777" w:rsidR="00254B49" w:rsidRDefault="00F66090" w:rsidP="00FA39FE">
            <w:pPr>
              <w:shd w:val="clear" w:color="auto" w:fill="FFFFFF"/>
              <w:spacing w:after="0" w:line="276" w:lineRule="auto"/>
              <w:ind w:left="261"/>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2020 год</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ED93182" w14:textId="77777777" w:rsidR="00254B49" w:rsidRDefault="00F66090" w:rsidP="00FA39FE">
            <w:pPr>
              <w:shd w:val="clear" w:color="auto" w:fill="FFFFFF"/>
              <w:spacing w:after="0" w:line="276" w:lineRule="auto"/>
              <w:ind w:left="271"/>
              <w:jc w:val="center"/>
              <w:rPr>
                <w:rFonts w:ascii="Times New Roman" w:eastAsia="Calibri" w:hAnsi="Times New Roman"/>
                <w:b/>
                <w:sz w:val="26"/>
                <w:szCs w:val="26"/>
                <w:lang w:eastAsia="ru-RU"/>
              </w:rPr>
            </w:pPr>
            <w:r>
              <w:rPr>
                <w:rFonts w:ascii="Times New Roman" w:eastAsia="Calibri" w:hAnsi="Times New Roman"/>
                <w:b/>
                <w:sz w:val="26"/>
                <w:szCs w:val="26"/>
                <w:lang w:eastAsia="ru-RU"/>
              </w:rPr>
              <w:t>2021 год</w:t>
            </w:r>
          </w:p>
        </w:tc>
      </w:tr>
      <w:tr w:rsidR="00254B49" w:rsidRPr="000A3366" w14:paraId="7D50CDAA" w14:textId="77777777" w:rsidTr="001E050C">
        <w:trPr>
          <w:trHeight w:val="20"/>
        </w:trPr>
        <w:tc>
          <w:tcPr>
            <w:tcW w:w="2316" w:type="dxa"/>
            <w:vMerge w:val="restart"/>
            <w:tcBorders>
              <w:top w:val="single" w:sz="6" w:space="0" w:color="auto"/>
              <w:left w:val="single" w:sz="6" w:space="0" w:color="auto"/>
              <w:right w:val="single" w:sz="6" w:space="0" w:color="auto"/>
            </w:tcBorders>
            <w:shd w:val="clear" w:color="auto" w:fill="FFFFFF"/>
            <w:vAlign w:val="center"/>
          </w:tcPr>
          <w:p w14:paraId="122F42B7"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 xml:space="preserve">Количество </w:t>
            </w:r>
            <w:r>
              <w:rPr>
                <w:rFonts w:ascii="Times New Roman" w:eastAsia="Calibri" w:hAnsi="Times New Roman"/>
                <w:spacing w:val="-1"/>
                <w:sz w:val="26"/>
                <w:szCs w:val="26"/>
                <w:lang w:eastAsia="ru-RU"/>
              </w:rPr>
              <w:t xml:space="preserve">поданных заявок на выделение квоты по </w:t>
            </w:r>
            <w:r>
              <w:rPr>
                <w:rFonts w:ascii="Times New Roman" w:eastAsia="Calibri" w:hAnsi="Times New Roman"/>
                <w:sz w:val="26"/>
                <w:szCs w:val="26"/>
                <w:lang w:eastAsia="ru-RU"/>
              </w:rPr>
              <w:t>оказанию:</w:t>
            </w: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3A1F1A8E" w14:textId="77777777" w:rsidR="00254B49" w:rsidRDefault="00F66090" w:rsidP="00FA39FE">
            <w:pPr>
              <w:shd w:val="clear" w:color="auto" w:fill="FFFFFF"/>
              <w:spacing w:after="0" w:line="276" w:lineRule="auto"/>
              <w:ind w:right="37"/>
              <w:rPr>
                <w:rFonts w:ascii="Times New Roman" w:eastAsia="Calibri" w:hAnsi="Times New Roman"/>
                <w:sz w:val="26"/>
                <w:szCs w:val="26"/>
                <w:lang w:eastAsia="ru-RU"/>
              </w:rPr>
            </w:pPr>
            <w:r>
              <w:rPr>
                <w:rFonts w:ascii="Times New Roman" w:eastAsia="Calibri" w:hAnsi="Times New Roman"/>
                <w:sz w:val="26"/>
                <w:szCs w:val="26"/>
                <w:lang w:eastAsia="ru-RU"/>
              </w:rPr>
              <w:t>высокотехнологичной медицинской помощи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64A9CA4"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740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7681E5E"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693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061A70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788</w:t>
            </w:r>
          </w:p>
        </w:tc>
      </w:tr>
      <w:tr w:rsidR="00254B49" w:rsidRPr="000A3366" w14:paraId="0C5CF61E" w14:textId="77777777" w:rsidTr="001E050C">
        <w:trPr>
          <w:trHeight w:val="20"/>
        </w:trPr>
        <w:tc>
          <w:tcPr>
            <w:tcW w:w="2316" w:type="dxa"/>
            <w:vMerge/>
            <w:tcBorders>
              <w:left w:val="single" w:sz="6" w:space="0" w:color="auto"/>
              <w:bottom w:val="single" w:sz="6" w:space="0" w:color="auto"/>
              <w:right w:val="single" w:sz="6" w:space="0" w:color="auto"/>
            </w:tcBorders>
            <w:shd w:val="clear" w:color="auto" w:fill="FFFFFF"/>
            <w:vAlign w:val="center"/>
          </w:tcPr>
          <w:p w14:paraId="1FEF0013" w14:textId="77777777" w:rsidR="00254B49" w:rsidRDefault="00254B49" w:rsidP="00FA39FE">
            <w:pPr>
              <w:shd w:val="clear" w:color="auto" w:fill="FFFFFF"/>
              <w:spacing w:after="0" w:line="276" w:lineRule="auto"/>
              <w:ind w:left="174"/>
              <w:rPr>
                <w:rFonts w:ascii="Times New Roman" w:eastAsia="Calibri" w:hAnsi="Times New Roman"/>
                <w:sz w:val="26"/>
                <w:szCs w:val="26"/>
                <w:lang w:eastAsia="ru-RU"/>
              </w:rPr>
            </w:pP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2EE2A28F" w14:textId="77777777" w:rsidR="00254B49" w:rsidRDefault="00F66090" w:rsidP="00FA39FE">
            <w:pPr>
              <w:shd w:val="clear" w:color="auto" w:fill="FFFFFF"/>
              <w:spacing w:after="0" w:line="276" w:lineRule="auto"/>
              <w:ind w:right="37"/>
              <w:rPr>
                <w:rFonts w:ascii="Times New Roman" w:eastAsia="Calibri" w:hAnsi="Times New Roman"/>
                <w:sz w:val="26"/>
                <w:szCs w:val="26"/>
                <w:lang w:eastAsia="ru-RU"/>
              </w:rPr>
            </w:pPr>
            <w:r>
              <w:rPr>
                <w:rFonts w:ascii="Times New Roman" w:eastAsia="Calibri" w:hAnsi="Times New Roman"/>
                <w:spacing w:val="-1"/>
                <w:sz w:val="26"/>
                <w:szCs w:val="26"/>
                <w:lang w:eastAsia="ru-RU"/>
              </w:rPr>
              <w:t>иной медицинской помощи (консультации + госпитализации по ОМС)</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78310A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1 753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A21D1AD"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1 461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E757D8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2 061</w:t>
            </w:r>
          </w:p>
        </w:tc>
      </w:tr>
      <w:tr w:rsidR="00254B49" w:rsidRPr="000A3366" w14:paraId="26C5DB71" w14:textId="77777777" w:rsidTr="001E050C">
        <w:trPr>
          <w:trHeight w:val="20"/>
        </w:trPr>
        <w:tc>
          <w:tcPr>
            <w:tcW w:w="2316" w:type="dxa"/>
            <w:vMerge w:val="restart"/>
            <w:tcBorders>
              <w:top w:val="single" w:sz="6" w:space="0" w:color="auto"/>
              <w:left w:val="single" w:sz="6" w:space="0" w:color="auto"/>
              <w:right w:val="single" w:sz="6" w:space="0" w:color="auto"/>
            </w:tcBorders>
            <w:shd w:val="clear" w:color="auto" w:fill="FFFFFF"/>
            <w:vAlign w:val="center"/>
          </w:tcPr>
          <w:p w14:paraId="655A831C" w14:textId="77777777" w:rsidR="00254B49" w:rsidRDefault="00F66090" w:rsidP="00FA39FE">
            <w:pPr>
              <w:shd w:val="clear" w:color="auto" w:fill="FFFFFF"/>
              <w:spacing w:after="0" w:line="276" w:lineRule="auto"/>
              <w:ind w:firstLine="10"/>
              <w:rPr>
                <w:rFonts w:ascii="Times New Roman" w:eastAsia="Calibri" w:hAnsi="Times New Roman"/>
                <w:sz w:val="26"/>
                <w:szCs w:val="26"/>
                <w:lang w:eastAsia="ru-RU"/>
              </w:rPr>
            </w:pPr>
            <w:r>
              <w:rPr>
                <w:rFonts w:ascii="Times New Roman" w:eastAsia="Calibri" w:hAnsi="Times New Roman"/>
                <w:sz w:val="26"/>
                <w:szCs w:val="26"/>
                <w:lang w:eastAsia="ru-RU"/>
              </w:rPr>
              <w:t xml:space="preserve">Количество </w:t>
            </w:r>
            <w:r>
              <w:rPr>
                <w:rFonts w:ascii="Times New Roman" w:eastAsia="Calibri" w:hAnsi="Times New Roman"/>
                <w:spacing w:val="-1"/>
                <w:sz w:val="26"/>
                <w:szCs w:val="26"/>
                <w:lang w:eastAsia="ru-RU"/>
              </w:rPr>
              <w:t xml:space="preserve">выделенных квот по </w:t>
            </w:r>
            <w:r>
              <w:rPr>
                <w:rFonts w:ascii="Times New Roman" w:eastAsia="Calibri" w:hAnsi="Times New Roman"/>
                <w:sz w:val="26"/>
                <w:szCs w:val="26"/>
                <w:lang w:eastAsia="ru-RU"/>
              </w:rPr>
              <w:t>оказанию:</w:t>
            </w: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5C64BB70" w14:textId="77777777" w:rsidR="00254B49" w:rsidRDefault="00F66090" w:rsidP="00FA39FE">
            <w:pPr>
              <w:shd w:val="clear" w:color="auto" w:fill="FFFFFF"/>
              <w:spacing w:after="0" w:line="276" w:lineRule="auto"/>
              <w:ind w:right="37" w:firstLine="10"/>
              <w:rPr>
                <w:rFonts w:ascii="Times New Roman" w:eastAsia="Calibri" w:hAnsi="Times New Roman"/>
                <w:sz w:val="26"/>
                <w:szCs w:val="26"/>
                <w:lang w:eastAsia="ru-RU"/>
              </w:rPr>
            </w:pPr>
            <w:r>
              <w:rPr>
                <w:rFonts w:ascii="Times New Roman" w:eastAsia="Calibri" w:hAnsi="Times New Roman"/>
                <w:sz w:val="26"/>
                <w:szCs w:val="26"/>
                <w:lang w:eastAsia="ru-RU"/>
              </w:rPr>
              <w:t>высокотехнологичной медицинской помощи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F77919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740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9199996"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693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625E4C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788</w:t>
            </w:r>
          </w:p>
        </w:tc>
      </w:tr>
      <w:tr w:rsidR="00254B49" w:rsidRPr="000A3366" w14:paraId="6B3D5AB7" w14:textId="77777777" w:rsidTr="001E050C">
        <w:trPr>
          <w:trHeight w:val="20"/>
        </w:trPr>
        <w:tc>
          <w:tcPr>
            <w:tcW w:w="2316" w:type="dxa"/>
            <w:vMerge/>
            <w:tcBorders>
              <w:left w:val="single" w:sz="6" w:space="0" w:color="auto"/>
              <w:bottom w:val="single" w:sz="6" w:space="0" w:color="auto"/>
              <w:right w:val="single" w:sz="6" w:space="0" w:color="auto"/>
            </w:tcBorders>
            <w:shd w:val="clear" w:color="auto" w:fill="FFFFFF"/>
            <w:vAlign w:val="center"/>
          </w:tcPr>
          <w:p w14:paraId="0F80465C" w14:textId="77777777" w:rsidR="00254B49" w:rsidRDefault="00254B49" w:rsidP="00FA39FE">
            <w:pPr>
              <w:shd w:val="clear" w:color="auto" w:fill="FFFFFF"/>
              <w:spacing w:after="0" w:line="276" w:lineRule="auto"/>
              <w:ind w:left="164"/>
              <w:rPr>
                <w:rFonts w:ascii="Times New Roman" w:eastAsia="Calibri" w:hAnsi="Times New Roman"/>
                <w:sz w:val="26"/>
                <w:szCs w:val="26"/>
                <w:lang w:eastAsia="ru-RU"/>
              </w:rPr>
            </w:pPr>
          </w:p>
        </w:tc>
        <w:tc>
          <w:tcPr>
            <w:tcW w:w="3354" w:type="dxa"/>
            <w:tcBorders>
              <w:top w:val="single" w:sz="6" w:space="0" w:color="auto"/>
              <w:left w:val="single" w:sz="6" w:space="0" w:color="auto"/>
              <w:bottom w:val="single" w:sz="6" w:space="0" w:color="auto"/>
              <w:right w:val="single" w:sz="6" w:space="0" w:color="auto"/>
            </w:tcBorders>
            <w:shd w:val="clear" w:color="auto" w:fill="FFFFFF"/>
            <w:vAlign w:val="center"/>
          </w:tcPr>
          <w:p w14:paraId="4717F5C3" w14:textId="77777777" w:rsidR="00254B49" w:rsidRDefault="00F66090" w:rsidP="00FA39FE">
            <w:pPr>
              <w:shd w:val="clear" w:color="auto" w:fill="FFFFFF"/>
              <w:spacing w:after="0" w:line="276" w:lineRule="auto"/>
              <w:ind w:right="37"/>
              <w:rPr>
                <w:rFonts w:ascii="Times New Roman" w:eastAsia="Calibri" w:hAnsi="Times New Roman"/>
                <w:sz w:val="26"/>
                <w:szCs w:val="26"/>
                <w:lang w:eastAsia="ru-RU"/>
              </w:rPr>
            </w:pPr>
            <w:r>
              <w:rPr>
                <w:rFonts w:ascii="Times New Roman" w:eastAsia="Calibri" w:hAnsi="Times New Roman"/>
                <w:spacing w:val="-1"/>
                <w:sz w:val="26"/>
                <w:szCs w:val="26"/>
                <w:lang w:eastAsia="ru-RU"/>
              </w:rPr>
              <w:t>иной медицинской помощи (консультации + госпитализации по ОМС)</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3C187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1 753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583C39C"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1 461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AF3EFA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2 061</w:t>
            </w:r>
          </w:p>
        </w:tc>
      </w:tr>
    </w:tbl>
    <w:p w14:paraId="2BCE0D27" w14:textId="77777777" w:rsidR="00254B49" w:rsidRDefault="00254B49" w:rsidP="00FA39FE">
      <w:pPr>
        <w:spacing w:after="0" w:line="276" w:lineRule="auto"/>
        <w:jc w:val="both"/>
        <w:rPr>
          <w:rFonts w:ascii="Times New Roman" w:eastAsia="Calibri" w:hAnsi="Times New Roman"/>
          <w:sz w:val="26"/>
          <w:szCs w:val="26"/>
          <w:lang w:eastAsia="ru-RU"/>
        </w:rPr>
      </w:pPr>
    </w:p>
    <w:p w14:paraId="1ADB4F96"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В 2021 году 2 393 ребенка сохранили право на набор социальных услуг в части лекарственного обеспечения, из них 749 детей обратились за медицинской помощью и получили лекарственные препараты на сумму 34,721 млн. рублей.</w:t>
      </w:r>
    </w:p>
    <w:p w14:paraId="6A88ECBB"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Обеспечение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в том числе и детей,  согласно постановлению Правительства Российской Федерации от 30.07.1994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осуществляется в соответствии с перечнем лекарственных препаратов для льготного отпуска, утвержденным постановлением Правительства Калужской области от 30.12.2020 №1020 «О программе государственных гарантий бесплатного оказания гражданам медицинской помощи в Калужской области на 2021 год и на плановый период 2022 и 2023 годов».</w:t>
      </w:r>
    </w:p>
    <w:p w14:paraId="21EEA777"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В 2021 году 5 466 детей обратились за медицинской помощью и получили лекарственные препараты на сумму 182,588 млн. руб., в том числе 2 526 детей до трёх лет на сумму 20,293 млн. руб. </w:t>
      </w:r>
    </w:p>
    <w:p w14:paraId="5B9B386D" w14:textId="77777777" w:rsidR="00254B49" w:rsidRDefault="00254B49" w:rsidP="00FA39FE">
      <w:pPr>
        <w:spacing w:after="0" w:line="276" w:lineRule="auto"/>
        <w:ind w:firstLine="710"/>
        <w:jc w:val="both"/>
        <w:rPr>
          <w:rFonts w:ascii="Times New Roman" w:eastAsia="Calibri" w:hAnsi="Times New Roman"/>
          <w:sz w:val="26"/>
          <w:szCs w:val="26"/>
          <w:lang w:eastAsia="ru-RU"/>
        </w:rPr>
      </w:pPr>
    </w:p>
    <w:p w14:paraId="6CD09047" w14:textId="77777777" w:rsidR="00254B49" w:rsidRDefault="00F66090" w:rsidP="00FA39FE">
      <w:pPr>
        <w:spacing w:after="0" w:line="276" w:lineRule="auto"/>
        <w:ind w:firstLine="710"/>
        <w:jc w:val="both"/>
        <w:rPr>
          <w:rFonts w:ascii="Times New Roman" w:eastAsia="Calibri" w:hAnsi="Times New Roman"/>
          <w:i/>
          <w:iCs/>
          <w:sz w:val="26"/>
          <w:szCs w:val="26"/>
          <w:lang w:eastAsia="ru-RU"/>
        </w:rPr>
      </w:pPr>
      <w:r>
        <w:rPr>
          <w:rFonts w:ascii="Times New Roman" w:eastAsia="Calibri" w:hAnsi="Times New Roman"/>
          <w:i/>
          <w:iCs/>
          <w:sz w:val="26"/>
          <w:szCs w:val="26"/>
          <w:lang w:eastAsia="ru-RU"/>
        </w:rPr>
        <w:t xml:space="preserve">В начале 2021 года при участии Уполномоченного было вынесено судебное решение об обеспечении несовершеннолетнего с синдромом </w:t>
      </w:r>
      <w:proofErr w:type="spellStart"/>
      <w:r>
        <w:rPr>
          <w:rFonts w:ascii="Times New Roman" w:eastAsia="Calibri" w:hAnsi="Times New Roman"/>
          <w:i/>
          <w:iCs/>
          <w:sz w:val="26"/>
          <w:szCs w:val="26"/>
          <w:lang w:eastAsia="ru-RU"/>
        </w:rPr>
        <w:t>Ларона</w:t>
      </w:r>
      <w:proofErr w:type="spellEnd"/>
      <w:r>
        <w:rPr>
          <w:rFonts w:ascii="Times New Roman" w:eastAsia="Calibri" w:hAnsi="Times New Roman"/>
          <w:i/>
          <w:iCs/>
          <w:sz w:val="26"/>
          <w:szCs w:val="26"/>
          <w:lang w:eastAsia="ru-RU"/>
        </w:rPr>
        <w:t xml:space="preserve"> препаратом </w:t>
      </w:r>
      <w:proofErr w:type="spellStart"/>
      <w:r>
        <w:rPr>
          <w:rFonts w:ascii="Times New Roman" w:eastAsia="Calibri" w:hAnsi="Times New Roman"/>
          <w:i/>
          <w:iCs/>
          <w:sz w:val="26"/>
          <w:szCs w:val="26"/>
          <w:lang w:eastAsia="ru-RU"/>
        </w:rPr>
        <w:t>Increlex</w:t>
      </w:r>
      <w:proofErr w:type="spellEnd"/>
      <w:r>
        <w:rPr>
          <w:rFonts w:ascii="Times New Roman" w:eastAsia="Calibri" w:hAnsi="Times New Roman"/>
          <w:i/>
          <w:iCs/>
          <w:sz w:val="26"/>
          <w:szCs w:val="26"/>
          <w:lang w:eastAsia="ru-RU"/>
        </w:rPr>
        <w:t xml:space="preserve"> (</w:t>
      </w:r>
      <w:proofErr w:type="spellStart"/>
      <w:r>
        <w:rPr>
          <w:rFonts w:ascii="Times New Roman" w:eastAsia="Calibri" w:hAnsi="Times New Roman"/>
          <w:i/>
          <w:iCs/>
          <w:sz w:val="26"/>
          <w:szCs w:val="26"/>
          <w:lang w:eastAsia="ru-RU"/>
        </w:rPr>
        <w:t>Мекасермин</w:t>
      </w:r>
      <w:proofErr w:type="spellEnd"/>
      <w:r>
        <w:rPr>
          <w:rFonts w:ascii="Times New Roman" w:eastAsia="Calibri" w:hAnsi="Times New Roman"/>
          <w:i/>
          <w:iCs/>
          <w:sz w:val="26"/>
          <w:szCs w:val="26"/>
          <w:lang w:eastAsia="ru-RU"/>
        </w:rPr>
        <w:t xml:space="preserve">). Решением врачебного консилиума была установлена нуждаемость ребенка в лечении лекарственным препаратом </w:t>
      </w:r>
      <w:proofErr w:type="spellStart"/>
      <w:r>
        <w:rPr>
          <w:rFonts w:ascii="Times New Roman" w:eastAsia="Calibri" w:hAnsi="Times New Roman"/>
          <w:i/>
          <w:iCs/>
          <w:sz w:val="26"/>
          <w:szCs w:val="26"/>
          <w:lang w:eastAsia="ru-RU"/>
        </w:rPr>
        <w:t>Increlex</w:t>
      </w:r>
      <w:proofErr w:type="spellEnd"/>
      <w:r>
        <w:rPr>
          <w:rFonts w:ascii="Times New Roman" w:eastAsia="Calibri" w:hAnsi="Times New Roman"/>
          <w:i/>
          <w:iCs/>
          <w:sz w:val="26"/>
          <w:szCs w:val="26"/>
          <w:lang w:eastAsia="ru-RU"/>
        </w:rPr>
        <w:t xml:space="preserve"> (</w:t>
      </w:r>
      <w:proofErr w:type="spellStart"/>
      <w:r>
        <w:rPr>
          <w:rFonts w:ascii="Times New Roman" w:eastAsia="Calibri" w:hAnsi="Times New Roman"/>
          <w:i/>
          <w:iCs/>
          <w:sz w:val="26"/>
          <w:szCs w:val="26"/>
          <w:lang w:eastAsia="ru-RU"/>
        </w:rPr>
        <w:t>Мекасермин</w:t>
      </w:r>
      <w:proofErr w:type="spellEnd"/>
      <w:r>
        <w:rPr>
          <w:rFonts w:ascii="Times New Roman" w:eastAsia="Calibri" w:hAnsi="Times New Roman"/>
          <w:i/>
          <w:iCs/>
          <w:sz w:val="26"/>
          <w:szCs w:val="26"/>
          <w:lang w:eastAsia="ru-RU"/>
        </w:rPr>
        <w:t>), а также констатирован факт неэффективности иной терапии, недопустимости отмены или замены препарата, угрозы жизни и здоровью пациента в случае неприменения (нерегулярного применения) указанного препарата. Доводы возражений ответчика на иск, в том числе о том, что в настоящее время законодательством не урегулирован вопрос приобретения незарегистрированных на территории Российской Федерации лекарственных препаратов, с учетом установленных по делу обстоятельств</w:t>
      </w:r>
      <w:r w:rsidR="00186C5B">
        <w:rPr>
          <w:rFonts w:ascii="Times New Roman" w:eastAsia="Calibri" w:hAnsi="Times New Roman"/>
          <w:i/>
          <w:iCs/>
          <w:sz w:val="26"/>
          <w:szCs w:val="26"/>
          <w:lang w:eastAsia="ru-RU"/>
        </w:rPr>
        <w:t>,</w:t>
      </w:r>
      <w:r>
        <w:rPr>
          <w:rFonts w:ascii="Times New Roman" w:eastAsia="Calibri" w:hAnsi="Times New Roman"/>
          <w:i/>
          <w:iCs/>
          <w:sz w:val="26"/>
          <w:szCs w:val="26"/>
          <w:lang w:eastAsia="ru-RU"/>
        </w:rPr>
        <w:t xml:space="preserve"> основаниями для отказа в иске не являлись. Сотрудниками аппарата Уполномоченного было обеспечено юридическое сопровождение всего процесса судебного разбирательства.</w:t>
      </w:r>
    </w:p>
    <w:p w14:paraId="183BD61A" w14:textId="77777777" w:rsidR="00254B49" w:rsidRDefault="00254B49" w:rsidP="00FA39FE">
      <w:pPr>
        <w:spacing w:after="0" w:line="276" w:lineRule="auto"/>
        <w:ind w:firstLine="710"/>
        <w:jc w:val="both"/>
        <w:rPr>
          <w:rFonts w:ascii="Times New Roman" w:eastAsia="Calibri" w:hAnsi="Times New Roman"/>
          <w:i/>
          <w:iCs/>
          <w:sz w:val="26"/>
          <w:szCs w:val="26"/>
          <w:lang w:eastAsia="ru-RU"/>
        </w:rPr>
      </w:pPr>
    </w:p>
    <w:p w14:paraId="4A9162E9" w14:textId="77777777" w:rsidR="00254B49" w:rsidRDefault="00F66090" w:rsidP="00FA39FE">
      <w:pPr>
        <w:spacing w:after="0" w:line="276" w:lineRule="auto"/>
        <w:ind w:firstLine="710"/>
        <w:jc w:val="both"/>
        <w:rPr>
          <w:rFonts w:ascii="Times New Roman" w:eastAsia="Calibri" w:hAnsi="Times New Roman"/>
          <w:i/>
          <w:iCs/>
          <w:sz w:val="26"/>
          <w:szCs w:val="26"/>
          <w:lang w:eastAsia="ru-RU"/>
        </w:rPr>
      </w:pPr>
      <w:r>
        <w:rPr>
          <w:rFonts w:ascii="Times New Roman" w:eastAsia="Calibri" w:hAnsi="Times New Roman"/>
          <w:i/>
          <w:iCs/>
          <w:sz w:val="26"/>
          <w:szCs w:val="26"/>
          <w:lang w:eastAsia="ru-RU"/>
        </w:rPr>
        <w:t>Также обращение по вопросу невозможности получения лекарств поступило от родителей ребенка, которому по решению врачебной комиссии были назначены лекарственные препараты «</w:t>
      </w:r>
      <w:proofErr w:type="spellStart"/>
      <w:r>
        <w:rPr>
          <w:rFonts w:ascii="Times New Roman" w:eastAsia="Calibri" w:hAnsi="Times New Roman"/>
          <w:i/>
          <w:iCs/>
          <w:sz w:val="26"/>
          <w:szCs w:val="26"/>
          <w:lang w:eastAsia="ru-RU"/>
        </w:rPr>
        <w:t>Фризиум</w:t>
      </w:r>
      <w:proofErr w:type="spellEnd"/>
      <w:r>
        <w:rPr>
          <w:rFonts w:ascii="Times New Roman" w:eastAsia="Calibri" w:hAnsi="Times New Roman"/>
          <w:i/>
          <w:iCs/>
          <w:sz w:val="26"/>
          <w:szCs w:val="26"/>
          <w:lang w:eastAsia="ru-RU"/>
        </w:rPr>
        <w:t>» или «</w:t>
      </w:r>
      <w:proofErr w:type="spellStart"/>
      <w:r>
        <w:rPr>
          <w:rFonts w:ascii="Times New Roman" w:eastAsia="Calibri" w:hAnsi="Times New Roman"/>
          <w:i/>
          <w:iCs/>
          <w:sz w:val="26"/>
          <w:szCs w:val="26"/>
          <w:lang w:eastAsia="ru-RU"/>
        </w:rPr>
        <w:t>Зонегран</w:t>
      </w:r>
      <w:proofErr w:type="spellEnd"/>
      <w:r>
        <w:rPr>
          <w:rFonts w:ascii="Times New Roman" w:eastAsia="Calibri" w:hAnsi="Times New Roman"/>
          <w:i/>
          <w:iCs/>
          <w:sz w:val="26"/>
          <w:szCs w:val="26"/>
          <w:lang w:eastAsia="ru-RU"/>
        </w:rPr>
        <w:t>». По информации заявителя ребенок не был обеспечен лекарственным средством в течение 5 месяцев после принятого решения о назначении препарата. После обращения Уполномоченного в министерство здравоохранения Калужской области лекарственные препараты были закуплены.</w:t>
      </w:r>
    </w:p>
    <w:p w14:paraId="468C58B7" w14:textId="77777777" w:rsidR="00254B49" w:rsidRDefault="00254B49" w:rsidP="00FA39FE">
      <w:pPr>
        <w:spacing w:after="0" w:line="276" w:lineRule="auto"/>
        <w:ind w:firstLine="710"/>
        <w:jc w:val="both"/>
        <w:rPr>
          <w:rFonts w:ascii="Times New Roman" w:eastAsia="Calibri" w:hAnsi="Times New Roman"/>
          <w:sz w:val="26"/>
          <w:szCs w:val="26"/>
          <w:lang w:eastAsia="ru-RU"/>
        </w:rPr>
      </w:pPr>
    </w:p>
    <w:p w14:paraId="113436AE"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Нарушения в организации лекарственного обеспечения создает угрозу для жизни и здоровья детей, приводит к нарушению прав на охрану здоровья и медицинскую помощь.</w:t>
      </w:r>
    </w:p>
    <w:p w14:paraId="1B226EA8"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 xml:space="preserve">В рамках реализации постановления Правительства Российской Федерации                                  от 26.04.2012 № 403 «О порядке ведения Федерального регистра лиц, страдающих </w:t>
      </w:r>
      <w:proofErr w:type="spellStart"/>
      <w:r>
        <w:rPr>
          <w:rFonts w:ascii="Times New Roman" w:eastAsia="Calibri" w:hAnsi="Times New Roman"/>
          <w:sz w:val="26"/>
          <w:szCs w:val="26"/>
          <w:lang w:eastAsia="ru-RU"/>
        </w:rPr>
        <w:t>жизнеугрожающими</w:t>
      </w:r>
      <w:proofErr w:type="spellEnd"/>
      <w:r>
        <w:rPr>
          <w:rFonts w:ascii="Times New Roman" w:eastAsia="Calibri" w:hAnsi="Times New Roman"/>
          <w:sz w:val="26"/>
          <w:szCs w:val="26"/>
          <w:lang w:eastAsia="ru-RU"/>
        </w:rPr>
        <w:t xml:space="preserve"> и хроническими прогрессирующими редкими (</w:t>
      </w:r>
      <w:proofErr w:type="spellStart"/>
      <w:r>
        <w:rPr>
          <w:rFonts w:ascii="Times New Roman" w:eastAsia="Calibri" w:hAnsi="Times New Roman"/>
          <w:sz w:val="26"/>
          <w:szCs w:val="26"/>
          <w:lang w:eastAsia="ru-RU"/>
        </w:rPr>
        <w:t>орфанными</w:t>
      </w:r>
      <w:proofErr w:type="spellEnd"/>
      <w:r>
        <w:rPr>
          <w:rFonts w:ascii="Times New Roman" w:eastAsia="Calibri" w:hAnsi="Times New Roman"/>
          <w:sz w:val="26"/>
          <w:szCs w:val="26"/>
          <w:lang w:eastAsia="ru-RU"/>
        </w:rPr>
        <w:t xml:space="preserve">) заболеваниями, приводящими к сокращению продолжительности жизни граждан или их инвалидности, и его регионального сегмента» за 2021 год 33 ребенка, страдающих тяжелыми </w:t>
      </w:r>
      <w:proofErr w:type="spellStart"/>
      <w:r>
        <w:rPr>
          <w:rFonts w:ascii="Times New Roman" w:eastAsia="Calibri" w:hAnsi="Times New Roman"/>
          <w:sz w:val="26"/>
          <w:szCs w:val="26"/>
          <w:lang w:eastAsia="ru-RU"/>
        </w:rPr>
        <w:t>жизнеугрожающими</w:t>
      </w:r>
      <w:proofErr w:type="spellEnd"/>
      <w:r>
        <w:rPr>
          <w:rFonts w:ascii="Times New Roman" w:eastAsia="Calibri" w:hAnsi="Times New Roman"/>
          <w:sz w:val="26"/>
          <w:szCs w:val="26"/>
          <w:lang w:eastAsia="ru-RU"/>
        </w:rPr>
        <w:t xml:space="preserve"> и хроническими заболеваниями, в том числе редкими (</w:t>
      </w:r>
      <w:proofErr w:type="spellStart"/>
      <w:r>
        <w:rPr>
          <w:rFonts w:ascii="Times New Roman" w:eastAsia="Calibri" w:hAnsi="Times New Roman"/>
          <w:sz w:val="26"/>
          <w:szCs w:val="26"/>
          <w:lang w:eastAsia="ru-RU"/>
        </w:rPr>
        <w:t>орфанными</w:t>
      </w:r>
      <w:proofErr w:type="spellEnd"/>
      <w:r>
        <w:rPr>
          <w:rFonts w:ascii="Times New Roman" w:eastAsia="Calibri" w:hAnsi="Times New Roman"/>
          <w:sz w:val="26"/>
          <w:szCs w:val="26"/>
          <w:lang w:eastAsia="ru-RU"/>
        </w:rPr>
        <w:t>) заболеваниями, обеспечены лекарственными препаратами и специализированными продуктами лечебного питания, закупленными за счет средств бюджета Калужской области на сумму 17,94 млн. рублей, в полном объёме.</w:t>
      </w:r>
    </w:p>
    <w:p w14:paraId="12FBD469"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Кроме того, в рамках Государственной программы Калужской области «Развитие здравоохранения в Калужской области», утвержденной постановлением Правительства Калужской области от 31.01.2019 № 44, осуществляется обеспечение детей, страдающих сахарным диабетом, расходными материалами к помпам, закупаемыми за счет средств областного бюджета в рамках выделенных лимитов финансовых средств. На обеспечение детей расходными материалами к инсулиновым помпам в 2021 году из регионального бюджета израсходовано 4,5 млн. руб. </w:t>
      </w:r>
    </w:p>
    <w:p w14:paraId="62108E85" w14:textId="77777777" w:rsidR="00254B49" w:rsidRDefault="00F66090" w:rsidP="00FA39FE">
      <w:pPr>
        <w:spacing w:after="0" w:line="276" w:lineRule="auto"/>
        <w:ind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В 2021 году отмечается небольшой спад количества обратившихся по вопросу обеспечения детей-инвалидов техническими средствами реабилитации (далее - ТСР), в том числе по вопросу выплаты компенсации за самостоятельно приобретенное ТСР </w:t>
      </w:r>
      <w:r w:rsidR="00374FFF">
        <w:rPr>
          <w:rFonts w:ascii="Times New Roman" w:eastAsia="Calibri" w:hAnsi="Times New Roman"/>
          <w:sz w:val="26"/>
          <w:szCs w:val="26"/>
          <w:lang w:eastAsia="ru-RU"/>
        </w:rPr>
        <w:t xml:space="preserve">        </w:t>
      </w:r>
      <w:proofErr w:type="gramStart"/>
      <w:r w:rsidR="00374FFF">
        <w:rPr>
          <w:rFonts w:ascii="Times New Roman" w:eastAsia="Calibri" w:hAnsi="Times New Roman"/>
          <w:sz w:val="26"/>
          <w:szCs w:val="26"/>
          <w:lang w:eastAsia="ru-RU"/>
        </w:rPr>
        <w:t xml:space="preserve">   </w:t>
      </w:r>
      <w:r>
        <w:rPr>
          <w:rFonts w:ascii="Times New Roman" w:eastAsia="Calibri" w:hAnsi="Times New Roman"/>
          <w:sz w:val="26"/>
          <w:szCs w:val="26"/>
          <w:lang w:eastAsia="ru-RU"/>
        </w:rPr>
        <w:t>(</w:t>
      </w:r>
      <w:proofErr w:type="gramEnd"/>
      <w:r>
        <w:rPr>
          <w:rFonts w:ascii="Times New Roman" w:eastAsia="Calibri" w:hAnsi="Times New Roman"/>
          <w:sz w:val="26"/>
          <w:szCs w:val="26"/>
          <w:lang w:eastAsia="ru-RU"/>
        </w:rPr>
        <w:t>Таблица 1</w:t>
      </w:r>
      <w:r w:rsidR="0028314B">
        <w:rPr>
          <w:rFonts w:ascii="Times New Roman" w:eastAsia="Calibri" w:hAnsi="Times New Roman"/>
          <w:sz w:val="26"/>
          <w:szCs w:val="26"/>
          <w:lang w:eastAsia="ru-RU"/>
        </w:rPr>
        <w:t>2</w:t>
      </w:r>
      <w:r>
        <w:rPr>
          <w:rFonts w:ascii="Times New Roman" w:eastAsia="Calibri" w:hAnsi="Times New Roman"/>
          <w:sz w:val="26"/>
          <w:szCs w:val="26"/>
          <w:lang w:eastAsia="ru-RU"/>
        </w:rPr>
        <w:t>).</w:t>
      </w:r>
    </w:p>
    <w:p w14:paraId="30385E02" w14:textId="77777777" w:rsidR="00B40426" w:rsidRDefault="00B40426" w:rsidP="00FA39FE">
      <w:pPr>
        <w:spacing w:after="0" w:line="276" w:lineRule="auto"/>
        <w:ind w:firstLine="709"/>
        <w:jc w:val="both"/>
        <w:rPr>
          <w:rFonts w:ascii="Times New Roman" w:eastAsia="Calibri" w:hAnsi="Times New Roman"/>
          <w:sz w:val="26"/>
          <w:szCs w:val="26"/>
          <w:lang w:eastAsia="ru-RU"/>
        </w:rPr>
      </w:pPr>
    </w:p>
    <w:p w14:paraId="7D7B3675" w14:textId="77777777" w:rsidR="00254B49" w:rsidRPr="00C21A65" w:rsidRDefault="00F66090" w:rsidP="00C21A65">
      <w:pPr>
        <w:keepNext/>
        <w:spacing w:after="0" w:line="276" w:lineRule="auto"/>
        <w:contextualSpacing/>
        <w:jc w:val="center"/>
        <w:rPr>
          <w:rFonts w:ascii="Times New Roman" w:eastAsia="Calibri" w:hAnsi="Times New Roman"/>
          <w:bCs/>
          <w:sz w:val="26"/>
          <w:szCs w:val="26"/>
          <w:lang w:eastAsia="ru-RU"/>
        </w:rPr>
      </w:pPr>
      <w:r>
        <w:rPr>
          <w:rFonts w:ascii="Times New Roman" w:hAnsi="Times New Roman"/>
          <w:bCs/>
          <w:sz w:val="26"/>
          <w:szCs w:val="26"/>
          <w:lang w:eastAsia="ru-RU"/>
        </w:rPr>
        <w:t>Таблица 1</w:t>
      </w:r>
      <w:r w:rsidR="0028314B">
        <w:rPr>
          <w:rFonts w:ascii="Times New Roman" w:hAnsi="Times New Roman"/>
          <w:bCs/>
          <w:sz w:val="26"/>
          <w:szCs w:val="26"/>
          <w:lang w:eastAsia="ru-RU"/>
        </w:rPr>
        <w:t>2</w:t>
      </w:r>
      <w:r>
        <w:rPr>
          <w:rFonts w:ascii="Times New Roman" w:hAnsi="Times New Roman"/>
          <w:bCs/>
          <w:sz w:val="26"/>
          <w:szCs w:val="26"/>
          <w:lang w:eastAsia="ru-RU"/>
        </w:rPr>
        <w:t xml:space="preserve"> - Обеспечение детей техническими средствами реабилитации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4110"/>
      </w:tblGrid>
      <w:tr w:rsidR="00254B49" w:rsidRPr="000A3366" w14:paraId="6B5D43FB" w14:textId="77777777" w:rsidTr="001E050C">
        <w:trPr>
          <w:trHeight w:val="20"/>
        </w:trPr>
        <w:tc>
          <w:tcPr>
            <w:tcW w:w="1985" w:type="dxa"/>
            <w:shd w:val="clear" w:color="auto" w:fill="auto"/>
            <w:vAlign w:val="center"/>
          </w:tcPr>
          <w:p w14:paraId="7AE52E7F"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b/>
                <w:kern w:val="3"/>
                <w:sz w:val="26"/>
                <w:szCs w:val="26"/>
                <w:lang w:eastAsia="ja-JP" w:bidi="fa-IR"/>
              </w:rPr>
            </w:pPr>
            <w:r>
              <w:rPr>
                <w:rFonts w:ascii="Times New Roman" w:eastAsia="Andale Sans UI" w:hAnsi="Times New Roman"/>
                <w:b/>
                <w:kern w:val="3"/>
                <w:sz w:val="26"/>
                <w:szCs w:val="26"/>
                <w:lang w:eastAsia="ja-JP" w:bidi="fa-IR"/>
              </w:rPr>
              <w:t>Период</w:t>
            </w:r>
          </w:p>
        </w:tc>
        <w:tc>
          <w:tcPr>
            <w:tcW w:w="4111" w:type="dxa"/>
            <w:shd w:val="clear" w:color="auto" w:fill="auto"/>
            <w:vAlign w:val="center"/>
          </w:tcPr>
          <w:p w14:paraId="4535B20D"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b/>
                <w:kern w:val="3"/>
                <w:sz w:val="26"/>
                <w:szCs w:val="26"/>
                <w:lang w:eastAsia="ja-JP" w:bidi="fa-IR"/>
              </w:rPr>
            </w:pPr>
            <w:r>
              <w:rPr>
                <w:rFonts w:ascii="Times New Roman" w:eastAsia="Andale Sans UI" w:hAnsi="Times New Roman"/>
                <w:b/>
                <w:kern w:val="3"/>
                <w:sz w:val="26"/>
                <w:szCs w:val="26"/>
                <w:lang w:eastAsia="ja-JP" w:bidi="fa-IR"/>
              </w:rPr>
              <w:t>Обратилось, чел. (в том числе по выплате компенсации за самостоятельно приобретенное ТСР)</w:t>
            </w:r>
          </w:p>
        </w:tc>
        <w:tc>
          <w:tcPr>
            <w:tcW w:w="4110" w:type="dxa"/>
            <w:shd w:val="clear" w:color="auto" w:fill="auto"/>
            <w:vAlign w:val="center"/>
          </w:tcPr>
          <w:p w14:paraId="37FC7690"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b/>
                <w:kern w:val="3"/>
                <w:sz w:val="26"/>
                <w:szCs w:val="26"/>
                <w:lang w:eastAsia="ja-JP" w:bidi="fa-IR"/>
              </w:rPr>
            </w:pPr>
            <w:r>
              <w:rPr>
                <w:rFonts w:ascii="Times New Roman" w:eastAsia="Andale Sans UI" w:hAnsi="Times New Roman"/>
                <w:b/>
                <w:kern w:val="3"/>
                <w:sz w:val="26"/>
                <w:szCs w:val="26"/>
                <w:lang w:eastAsia="ja-JP" w:bidi="fa-IR"/>
              </w:rPr>
              <w:t>Обеспечено, чел. (в том числе по выплате компенсации за самостоятельно приобретенное ТСР)</w:t>
            </w:r>
          </w:p>
        </w:tc>
      </w:tr>
      <w:tr w:rsidR="00254B49" w:rsidRPr="000A3366" w14:paraId="2D50C214" w14:textId="77777777" w:rsidTr="001E050C">
        <w:trPr>
          <w:trHeight w:val="20"/>
        </w:trPr>
        <w:tc>
          <w:tcPr>
            <w:tcW w:w="1985" w:type="dxa"/>
            <w:shd w:val="clear" w:color="auto" w:fill="auto"/>
            <w:vAlign w:val="center"/>
          </w:tcPr>
          <w:p w14:paraId="7405F3EF" w14:textId="77777777" w:rsidR="00254B49" w:rsidRDefault="00F66090" w:rsidP="00FA39FE">
            <w:pPr>
              <w:widowControl w:val="0"/>
              <w:tabs>
                <w:tab w:val="left" w:pos="735"/>
                <w:tab w:val="left" w:pos="840"/>
                <w:tab w:val="left" w:pos="4461"/>
              </w:tabs>
              <w:suppressAutoHyphens/>
              <w:autoSpaceDN w:val="0"/>
              <w:spacing w:after="0" w:line="276" w:lineRule="auto"/>
              <w:ind w:left="34"/>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2019 год</w:t>
            </w:r>
          </w:p>
        </w:tc>
        <w:tc>
          <w:tcPr>
            <w:tcW w:w="4111" w:type="dxa"/>
            <w:shd w:val="clear" w:color="auto" w:fill="auto"/>
            <w:vAlign w:val="center"/>
          </w:tcPr>
          <w:p w14:paraId="236C0C7D"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558</w:t>
            </w:r>
          </w:p>
        </w:tc>
        <w:tc>
          <w:tcPr>
            <w:tcW w:w="4110" w:type="dxa"/>
            <w:shd w:val="clear" w:color="auto" w:fill="auto"/>
            <w:vAlign w:val="center"/>
          </w:tcPr>
          <w:p w14:paraId="0327EA36"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535</w:t>
            </w:r>
          </w:p>
        </w:tc>
      </w:tr>
      <w:tr w:rsidR="00254B49" w:rsidRPr="000A3366" w14:paraId="00E5B87D" w14:textId="77777777" w:rsidTr="001E050C">
        <w:trPr>
          <w:trHeight w:val="20"/>
        </w:trPr>
        <w:tc>
          <w:tcPr>
            <w:tcW w:w="1985" w:type="dxa"/>
            <w:shd w:val="clear" w:color="auto" w:fill="auto"/>
            <w:vAlign w:val="center"/>
          </w:tcPr>
          <w:p w14:paraId="0E325668" w14:textId="77777777" w:rsidR="00254B49" w:rsidRDefault="00F66090" w:rsidP="00FA39FE">
            <w:pPr>
              <w:widowControl w:val="0"/>
              <w:tabs>
                <w:tab w:val="left" w:pos="735"/>
                <w:tab w:val="left" w:pos="840"/>
                <w:tab w:val="left" w:pos="4461"/>
              </w:tabs>
              <w:suppressAutoHyphens/>
              <w:autoSpaceDN w:val="0"/>
              <w:spacing w:after="0" w:line="276" w:lineRule="auto"/>
              <w:ind w:left="34"/>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2020 год</w:t>
            </w:r>
          </w:p>
        </w:tc>
        <w:tc>
          <w:tcPr>
            <w:tcW w:w="4111" w:type="dxa"/>
            <w:shd w:val="clear" w:color="auto" w:fill="auto"/>
            <w:vAlign w:val="center"/>
          </w:tcPr>
          <w:p w14:paraId="3C2995CB"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686</w:t>
            </w:r>
          </w:p>
        </w:tc>
        <w:tc>
          <w:tcPr>
            <w:tcW w:w="4110" w:type="dxa"/>
            <w:shd w:val="clear" w:color="auto" w:fill="auto"/>
            <w:vAlign w:val="center"/>
          </w:tcPr>
          <w:p w14:paraId="22646790"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660</w:t>
            </w:r>
          </w:p>
        </w:tc>
      </w:tr>
      <w:tr w:rsidR="00254B49" w:rsidRPr="000A3366" w14:paraId="6E83B7CD" w14:textId="77777777" w:rsidTr="001E050C">
        <w:trPr>
          <w:trHeight w:val="20"/>
        </w:trPr>
        <w:tc>
          <w:tcPr>
            <w:tcW w:w="1985" w:type="dxa"/>
            <w:shd w:val="clear" w:color="auto" w:fill="auto"/>
            <w:vAlign w:val="center"/>
          </w:tcPr>
          <w:p w14:paraId="07E3373B" w14:textId="77777777" w:rsidR="00254B49" w:rsidRDefault="00F66090" w:rsidP="00FA39FE">
            <w:pPr>
              <w:widowControl w:val="0"/>
              <w:tabs>
                <w:tab w:val="left" w:pos="735"/>
                <w:tab w:val="left" w:pos="840"/>
                <w:tab w:val="left" w:pos="4461"/>
              </w:tabs>
              <w:suppressAutoHyphens/>
              <w:autoSpaceDN w:val="0"/>
              <w:spacing w:after="0" w:line="276" w:lineRule="auto"/>
              <w:ind w:left="34"/>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2021 год</w:t>
            </w:r>
          </w:p>
        </w:tc>
        <w:tc>
          <w:tcPr>
            <w:tcW w:w="4111" w:type="dxa"/>
            <w:shd w:val="clear" w:color="auto" w:fill="auto"/>
            <w:vAlign w:val="center"/>
          </w:tcPr>
          <w:p w14:paraId="32CA7F2B"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677</w:t>
            </w:r>
          </w:p>
        </w:tc>
        <w:tc>
          <w:tcPr>
            <w:tcW w:w="4110" w:type="dxa"/>
            <w:shd w:val="clear" w:color="auto" w:fill="auto"/>
            <w:vAlign w:val="center"/>
          </w:tcPr>
          <w:p w14:paraId="1D7D6476"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kern w:val="3"/>
                <w:sz w:val="26"/>
                <w:szCs w:val="26"/>
                <w:lang w:eastAsia="ja-JP" w:bidi="fa-IR"/>
              </w:rPr>
            </w:pPr>
            <w:r>
              <w:rPr>
                <w:rFonts w:ascii="Times New Roman" w:eastAsia="Andale Sans UI" w:hAnsi="Times New Roman"/>
                <w:kern w:val="3"/>
                <w:sz w:val="26"/>
                <w:szCs w:val="26"/>
                <w:lang w:eastAsia="ja-JP" w:bidi="fa-IR"/>
              </w:rPr>
              <w:t>639</w:t>
            </w:r>
          </w:p>
        </w:tc>
      </w:tr>
    </w:tbl>
    <w:p w14:paraId="4E2F2D1E" w14:textId="77777777" w:rsidR="00254B49" w:rsidRDefault="00F66090" w:rsidP="00351FD1">
      <w:pPr>
        <w:spacing w:after="0" w:line="276" w:lineRule="auto"/>
        <w:ind w:firstLine="709"/>
        <w:jc w:val="both"/>
        <w:rPr>
          <w:rFonts w:ascii="Times New Roman" w:eastAsia="Calibri" w:hAnsi="Times New Roman"/>
          <w:i/>
          <w:iCs/>
          <w:sz w:val="26"/>
          <w:szCs w:val="26"/>
          <w:lang w:eastAsia="ru-RU"/>
        </w:rPr>
      </w:pPr>
      <w:r>
        <w:rPr>
          <w:rFonts w:ascii="Times New Roman" w:eastAsia="Calibri" w:hAnsi="Times New Roman"/>
          <w:i/>
          <w:iCs/>
          <w:sz w:val="26"/>
          <w:szCs w:val="26"/>
          <w:lang w:eastAsia="ru-RU"/>
        </w:rPr>
        <w:t xml:space="preserve">При посещении </w:t>
      </w:r>
      <w:r w:rsidR="00186C5B">
        <w:rPr>
          <w:rFonts w:ascii="Times New Roman" w:eastAsia="Calibri" w:hAnsi="Times New Roman"/>
          <w:i/>
          <w:iCs/>
          <w:sz w:val="26"/>
          <w:szCs w:val="26"/>
          <w:lang w:eastAsia="ru-RU"/>
        </w:rPr>
        <w:t xml:space="preserve">Уполномоченным </w:t>
      </w:r>
      <w:r>
        <w:rPr>
          <w:rFonts w:ascii="Times New Roman" w:eastAsia="Calibri" w:hAnsi="Times New Roman"/>
          <w:i/>
          <w:iCs/>
          <w:sz w:val="26"/>
          <w:szCs w:val="26"/>
          <w:lang w:eastAsia="ru-RU"/>
        </w:rPr>
        <w:t>физкультурно-оздоровительного</w:t>
      </w:r>
      <w:r w:rsidR="00351FD1">
        <w:rPr>
          <w:rFonts w:ascii="Times New Roman" w:eastAsia="Calibri" w:hAnsi="Times New Roman"/>
          <w:i/>
          <w:iCs/>
          <w:sz w:val="26"/>
          <w:szCs w:val="26"/>
          <w:lang w:eastAsia="ru-RU"/>
        </w:rPr>
        <w:t xml:space="preserve"> </w:t>
      </w:r>
      <w:r>
        <w:rPr>
          <w:rFonts w:ascii="Times New Roman" w:eastAsia="Calibri" w:hAnsi="Times New Roman"/>
          <w:i/>
          <w:iCs/>
          <w:sz w:val="26"/>
          <w:szCs w:val="26"/>
          <w:lang w:eastAsia="ru-RU"/>
        </w:rPr>
        <w:t>комплекса</w:t>
      </w:r>
      <w:r w:rsidR="00186C5B">
        <w:rPr>
          <w:rFonts w:ascii="Times New Roman" w:eastAsia="Calibri" w:hAnsi="Times New Roman"/>
          <w:i/>
          <w:iCs/>
          <w:sz w:val="26"/>
          <w:szCs w:val="26"/>
          <w:lang w:eastAsia="ru-RU"/>
        </w:rPr>
        <w:t xml:space="preserve">               </w:t>
      </w:r>
      <w:r>
        <w:rPr>
          <w:rFonts w:ascii="Times New Roman" w:eastAsia="Calibri" w:hAnsi="Times New Roman"/>
          <w:i/>
          <w:iCs/>
          <w:sz w:val="26"/>
          <w:szCs w:val="26"/>
          <w:lang w:eastAsia="ru-RU"/>
        </w:rPr>
        <w:t xml:space="preserve"> г. Козельска состоялась встреча со спортсменкой, относящейся </w:t>
      </w:r>
      <w:proofErr w:type="gramStart"/>
      <w:r>
        <w:rPr>
          <w:rFonts w:ascii="Times New Roman" w:eastAsia="Calibri" w:hAnsi="Times New Roman"/>
          <w:i/>
          <w:iCs/>
          <w:sz w:val="26"/>
          <w:szCs w:val="26"/>
          <w:lang w:eastAsia="ru-RU"/>
        </w:rPr>
        <w:t>к</w:t>
      </w:r>
      <w:r w:rsidR="00351FD1">
        <w:rPr>
          <w:rFonts w:ascii="Times New Roman" w:eastAsia="Calibri" w:hAnsi="Times New Roman"/>
          <w:i/>
          <w:iCs/>
          <w:sz w:val="26"/>
          <w:szCs w:val="26"/>
          <w:lang w:eastAsia="ru-RU"/>
        </w:rPr>
        <w:t xml:space="preserve"> </w:t>
      </w:r>
      <w:r>
        <w:rPr>
          <w:rFonts w:ascii="Times New Roman" w:eastAsia="Calibri" w:hAnsi="Times New Roman"/>
          <w:i/>
          <w:iCs/>
          <w:sz w:val="26"/>
          <w:szCs w:val="26"/>
          <w:lang w:eastAsia="ru-RU"/>
        </w:rPr>
        <w:t>категории</w:t>
      </w:r>
      <w:proofErr w:type="gramEnd"/>
      <w:r w:rsidR="00351FD1">
        <w:rPr>
          <w:rFonts w:ascii="Times New Roman" w:eastAsia="Calibri" w:hAnsi="Times New Roman"/>
          <w:i/>
          <w:iCs/>
          <w:sz w:val="26"/>
          <w:szCs w:val="26"/>
          <w:lang w:eastAsia="ru-RU"/>
        </w:rPr>
        <w:t xml:space="preserve"> </w:t>
      </w:r>
      <w:r>
        <w:rPr>
          <w:rFonts w:ascii="Times New Roman" w:eastAsia="Calibri" w:hAnsi="Times New Roman"/>
          <w:i/>
          <w:iCs/>
          <w:sz w:val="26"/>
          <w:szCs w:val="26"/>
          <w:lang w:eastAsia="ru-RU"/>
        </w:rPr>
        <w:t>ребенок-инвалид. В связи с врожденным дефектом у ребенка отсутствуют предплечье и кисть. Девочка на протяжении нескольких лет держит первенство на областных соревнованиях по легкой атлетике, завоевала три золотых медали на Всероссийской спартакиаде для детей с нарушением опорно-двигательного аппарата. После встречи с Уполномоченным в Калужское региональное отделение ФСС РФ была направлена просьба оказать содействие в скорейшем обеспечении необходимыми протезами руки. По информации управляющего отделением вопрос был решен положительно</w:t>
      </w:r>
      <w:r w:rsidR="00E26DB2">
        <w:rPr>
          <w:rFonts w:ascii="Times New Roman" w:eastAsia="Calibri" w:hAnsi="Times New Roman"/>
          <w:i/>
          <w:iCs/>
          <w:sz w:val="26"/>
          <w:szCs w:val="26"/>
          <w:lang w:eastAsia="ru-RU"/>
        </w:rPr>
        <w:t>,</w:t>
      </w:r>
      <w:r>
        <w:rPr>
          <w:rFonts w:ascii="Times New Roman" w:eastAsia="Calibri" w:hAnsi="Times New Roman"/>
          <w:i/>
          <w:iCs/>
          <w:sz w:val="26"/>
          <w:szCs w:val="26"/>
          <w:lang w:eastAsia="ru-RU"/>
        </w:rPr>
        <w:t xml:space="preserve"> и девочка получила протез.</w:t>
      </w:r>
    </w:p>
    <w:p w14:paraId="02E2C0E1" w14:textId="77777777" w:rsidR="00254B49" w:rsidRDefault="00254B49" w:rsidP="00FA39FE">
      <w:pPr>
        <w:widowControl w:val="0"/>
        <w:suppressAutoHyphens/>
        <w:autoSpaceDN w:val="0"/>
        <w:spacing w:after="0" w:line="276" w:lineRule="auto"/>
        <w:ind w:firstLine="709"/>
        <w:jc w:val="both"/>
        <w:textAlignment w:val="baseline"/>
        <w:rPr>
          <w:rFonts w:ascii="Times New Roman" w:eastAsia="Calibri" w:hAnsi="Times New Roman"/>
          <w:sz w:val="26"/>
          <w:szCs w:val="26"/>
          <w:lang w:eastAsia="ru-RU"/>
        </w:rPr>
      </w:pPr>
    </w:p>
    <w:p w14:paraId="500E1735" w14:textId="77777777" w:rsidR="00254B49" w:rsidRDefault="00F66090" w:rsidP="00FA39FE">
      <w:pPr>
        <w:widowControl w:val="0"/>
        <w:suppressAutoHyphens/>
        <w:autoSpaceDN w:val="0"/>
        <w:spacing w:after="0" w:line="276" w:lineRule="auto"/>
        <w:ind w:firstLine="709"/>
        <w:jc w:val="both"/>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Дети-инвалиды имеют право на получение государственной социальной помощи в виде набора социальных услуг, в том числе на предоставление путевки на санаторно-курортное лечение в санаторно-курортные организации (Таблица 1</w:t>
      </w:r>
      <w:r w:rsidR="0028314B">
        <w:rPr>
          <w:rFonts w:ascii="Times New Roman" w:eastAsia="Calibri" w:hAnsi="Times New Roman"/>
          <w:sz w:val="26"/>
          <w:szCs w:val="26"/>
          <w:lang w:eastAsia="ru-RU"/>
        </w:rPr>
        <w:t>3</w:t>
      </w:r>
      <w:r>
        <w:rPr>
          <w:rFonts w:ascii="Times New Roman" w:eastAsia="Calibri" w:hAnsi="Times New Roman"/>
          <w:sz w:val="26"/>
          <w:szCs w:val="26"/>
          <w:lang w:eastAsia="ru-RU"/>
        </w:rPr>
        <w:t>).</w:t>
      </w:r>
    </w:p>
    <w:p w14:paraId="479D312F" w14:textId="77777777" w:rsidR="00254B49" w:rsidRDefault="00254B49" w:rsidP="00FA39FE">
      <w:pPr>
        <w:widowControl w:val="0"/>
        <w:suppressAutoHyphens/>
        <w:autoSpaceDN w:val="0"/>
        <w:spacing w:after="0" w:line="276" w:lineRule="auto"/>
        <w:jc w:val="both"/>
        <w:textAlignment w:val="baseline"/>
        <w:rPr>
          <w:rFonts w:ascii="Times New Roman" w:hAnsi="Times New Roman"/>
          <w:b/>
          <w:sz w:val="26"/>
          <w:szCs w:val="26"/>
          <w:lang w:eastAsia="ru-RU"/>
        </w:rPr>
      </w:pPr>
    </w:p>
    <w:p w14:paraId="7474BC40" w14:textId="77777777" w:rsidR="00254B49" w:rsidRPr="00C21A65" w:rsidRDefault="00F66090" w:rsidP="00C21A65">
      <w:pPr>
        <w:widowControl w:val="0"/>
        <w:suppressAutoHyphens/>
        <w:autoSpaceDN w:val="0"/>
        <w:spacing w:after="0" w:line="276" w:lineRule="auto"/>
        <w:jc w:val="center"/>
        <w:textAlignment w:val="baseline"/>
        <w:rPr>
          <w:rFonts w:ascii="Times New Roman" w:eastAsia="Calibri" w:hAnsi="Times New Roman"/>
          <w:bCs/>
          <w:sz w:val="26"/>
          <w:szCs w:val="26"/>
          <w:lang w:eastAsia="ru-RU"/>
        </w:rPr>
      </w:pPr>
      <w:r>
        <w:rPr>
          <w:rFonts w:ascii="Times New Roman" w:hAnsi="Times New Roman"/>
          <w:bCs/>
          <w:sz w:val="26"/>
          <w:szCs w:val="26"/>
          <w:lang w:eastAsia="ru-RU"/>
        </w:rPr>
        <w:t>Таблица 1</w:t>
      </w:r>
      <w:r w:rsidR="0028314B">
        <w:rPr>
          <w:rFonts w:ascii="Times New Roman" w:hAnsi="Times New Roman"/>
          <w:bCs/>
          <w:sz w:val="26"/>
          <w:szCs w:val="26"/>
          <w:lang w:eastAsia="ru-RU"/>
        </w:rPr>
        <w:t>3</w:t>
      </w:r>
      <w:r>
        <w:rPr>
          <w:rFonts w:ascii="Times New Roman" w:hAnsi="Times New Roman"/>
          <w:bCs/>
          <w:sz w:val="26"/>
          <w:szCs w:val="26"/>
          <w:lang w:eastAsia="ru-RU"/>
        </w:rPr>
        <w:t xml:space="preserve"> - Обеспечение детей-инвалидов и сопровождающих их лиц санаторно-курортным лечением</w:t>
      </w:r>
    </w:p>
    <w:tbl>
      <w:tblPr>
        <w:tblW w:w="10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465"/>
        <w:gridCol w:w="1418"/>
        <w:gridCol w:w="1275"/>
      </w:tblGrid>
      <w:tr w:rsidR="00254B49" w:rsidRPr="000A3366" w14:paraId="3E3893BA" w14:textId="77777777" w:rsidTr="00120688">
        <w:tc>
          <w:tcPr>
            <w:tcW w:w="6096" w:type="dxa"/>
            <w:shd w:val="clear" w:color="auto" w:fill="auto"/>
          </w:tcPr>
          <w:p w14:paraId="3D66DDD5"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b/>
                <w:kern w:val="3"/>
                <w:sz w:val="26"/>
                <w:szCs w:val="26"/>
                <w:lang w:eastAsia="ja-JP" w:bidi="fa-IR"/>
              </w:rPr>
            </w:pPr>
            <w:r>
              <w:rPr>
                <w:rFonts w:ascii="Times New Roman" w:eastAsia="Andale Sans UI" w:hAnsi="Times New Roman"/>
                <w:b/>
                <w:kern w:val="3"/>
                <w:sz w:val="26"/>
                <w:szCs w:val="26"/>
                <w:lang w:eastAsia="ja-JP" w:bidi="fa-IR"/>
              </w:rPr>
              <w:t>Наименование показателя</w:t>
            </w:r>
          </w:p>
        </w:tc>
        <w:tc>
          <w:tcPr>
            <w:tcW w:w="1465" w:type="dxa"/>
            <w:shd w:val="clear" w:color="auto" w:fill="auto"/>
          </w:tcPr>
          <w:p w14:paraId="2E591483"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b/>
                <w:kern w:val="3"/>
                <w:sz w:val="26"/>
                <w:szCs w:val="26"/>
                <w:lang w:eastAsia="ja-JP" w:bidi="fa-IR"/>
              </w:rPr>
            </w:pPr>
            <w:r>
              <w:rPr>
                <w:rFonts w:ascii="Times New Roman" w:eastAsia="Andale Sans UI" w:hAnsi="Times New Roman"/>
                <w:b/>
                <w:kern w:val="3"/>
                <w:sz w:val="26"/>
                <w:szCs w:val="26"/>
                <w:lang w:eastAsia="ja-JP" w:bidi="fa-IR"/>
              </w:rPr>
              <w:t>2019 год</w:t>
            </w:r>
          </w:p>
        </w:tc>
        <w:tc>
          <w:tcPr>
            <w:tcW w:w="1418" w:type="dxa"/>
            <w:shd w:val="clear" w:color="auto" w:fill="auto"/>
          </w:tcPr>
          <w:p w14:paraId="2A74C127"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b/>
                <w:kern w:val="3"/>
                <w:sz w:val="26"/>
                <w:szCs w:val="26"/>
                <w:lang w:eastAsia="ja-JP" w:bidi="fa-IR"/>
              </w:rPr>
            </w:pPr>
            <w:r>
              <w:rPr>
                <w:rFonts w:ascii="Times New Roman" w:eastAsia="Andale Sans UI" w:hAnsi="Times New Roman"/>
                <w:b/>
                <w:kern w:val="3"/>
                <w:sz w:val="26"/>
                <w:szCs w:val="26"/>
                <w:lang w:eastAsia="ja-JP" w:bidi="fa-IR"/>
              </w:rPr>
              <w:t>2020 год</w:t>
            </w:r>
          </w:p>
        </w:tc>
        <w:tc>
          <w:tcPr>
            <w:tcW w:w="1275" w:type="dxa"/>
          </w:tcPr>
          <w:p w14:paraId="5C22CDA8" w14:textId="77777777" w:rsidR="00254B49" w:rsidRDefault="00F66090" w:rsidP="00FA39FE">
            <w:pPr>
              <w:widowControl w:val="0"/>
              <w:tabs>
                <w:tab w:val="left" w:pos="735"/>
                <w:tab w:val="left" w:pos="840"/>
                <w:tab w:val="left" w:pos="4461"/>
              </w:tabs>
              <w:suppressAutoHyphens/>
              <w:autoSpaceDN w:val="0"/>
              <w:spacing w:after="0" w:line="276" w:lineRule="auto"/>
              <w:ind w:left="34"/>
              <w:jc w:val="center"/>
              <w:textAlignment w:val="baseline"/>
              <w:rPr>
                <w:rFonts w:ascii="Times New Roman" w:eastAsia="Andale Sans UI" w:hAnsi="Times New Roman"/>
                <w:b/>
                <w:kern w:val="3"/>
                <w:sz w:val="26"/>
                <w:szCs w:val="26"/>
                <w:lang w:eastAsia="ja-JP" w:bidi="fa-IR"/>
              </w:rPr>
            </w:pPr>
            <w:r>
              <w:rPr>
                <w:rFonts w:ascii="Times New Roman" w:eastAsia="Andale Sans UI" w:hAnsi="Times New Roman"/>
                <w:b/>
                <w:kern w:val="3"/>
                <w:sz w:val="26"/>
                <w:szCs w:val="26"/>
                <w:lang w:eastAsia="ja-JP" w:bidi="fa-IR"/>
              </w:rPr>
              <w:t>2021 год</w:t>
            </w:r>
          </w:p>
        </w:tc>
      </w:tr>
      <w:tr w:rsidR="00254B49" w:rsidRPr="000A3366" w14:paraId="6FFF5CA8" w14:textId="77777777" w:rsidTr="00120688">
        <w:tc>
          <w:tcPr>
            <w:tcW w:w="6096" w:type="dxa"/>
            <w:shd w:val="clear" w:color="auto" w:fill="auto"/>
          </w:tcPr>
          <w:p w14:paraId="1B881D6A" w14:textId="77777777" w:rsidR="00254B49" w:rsidRDefault="00F66090" w:rsidP="00120688">
            <w:pPr>
              <w:widowControl w:val="0"/>
              <w:suppressAutoHyphens/>
              <w:autoSpaceDN w:val="0"/>
              <w:spacing w:after="0" w:line="276" w:lineRule="auto"/>
              <w:ind w:left="34"/>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Численность родителей детей-инвалидов, обратившихся с заявлением на получение санаторно-курортного лечения, (человек)</w:t>
            </w:r>
          </w:p>
        </w:tc>
        <w:tc>
          <w:tcPr>
            <w:tcW w:w="1465" w:type="dxa"/>
            <w:shd w:val="clear" w:color="auto" w:fill="auto"/>
            <w:vAlign w:val="center"/>
          </w:tcPr>
          <w:p w14:paraId="4FDD32FD" w14:textId="77777777" w:rsidR="00254B49" w:rsidRDefault="00F66090" w:rsidP="00FA39FE">
            <w:pPr>
              <w:widowControl w:val="0"/>
              <w:suppressAutoHyphens/>
              <w:autoSpaceDN w:val="0"/>
              <w:spacing w:after="0" w:line="276"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669</w:t>
            </w:r>
          </w:p>
        </w:tc>
        <w:tc>
          <w:tcPr>
            <w:tcW w:w="1418" w:type="dxa"/>
            <w:shd w:val="clear" w:color="auto" w:fill="auto"/>
            <w:vAlign w:val="center"/>
          </w:tcPr>
          <w:p w14:paraId="73F9F8B0" w14:textId="77777777" w:rsidR="00254B49" w:rsidRDefault="00F66090" w:rsidP="00FA39FE">
            <w:pPr>
              <w:widowControl w:val="0"/>
              <w:suppressAutoHyphens/>
              <w:autoSpaceDN w:val="0"/>
              <w:spacing w:after="0" w:line="276"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628</w:t>
            </w:r>
          </w:p>
        </w:tc>
        <w:tc>
          <w:tcPr>
            <w:tcW w:w="1275" w:type="dxa"/>
            <w:vAlign w:val="center"/>
          </w:tcPr>
          <w:p w14:paraId="57C65D8A" w14:textId="77777777" w:rsidR="00254B49" w:rsidRDefault="00F66090" w:rsidP="00FA39FE">
            <w:pPr>
              <w:widowControl w:val="0"/>
              <w:suppressAutoHyphens/>
              <w:autoSpaceDN w:val="0"/>
              <w:spacing w:after="0" w:line="276"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586</w:t>
            </w:r>
          </w:p>
        </w:tc>
      </w:tr>
      <w:tr w:rsidR="00254B49" w:rsidRPr="000A3366" w14:paraId="73582D55" w14:textId="77777777" w:rsidTr="00120688">
        <w:tc>
          <w:tcPr>
            <w:tcW w:w="6096" w:type="dxa"/>
            <w:shd w:val="clear" w:color="auto" w:fill="auto"/>
          </w:tcPr>
          <w:p w14:paraId="32929DF5" w14:textId="77777777" w:rsidR="00254B49" w:rsidRDefault="00F66090" w:rsidP="00120688">
            <w:pPr>
              <w:widowControl w:val="0"/>
              <w:suppressAutoHyphens/>
              <w:autoSpaceDN w:val="0"/>
              <w:spacing w:after="0" w:line="276" w:lineRule="auto"/>
              <w:ind w:left="34"/>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Количество выданных путевок детям-инвалидам и сопровождающим их лицам (штук)</w:t>
            </w:r>
          </w:p>
        </w:tc>
        <w:tc>
          <w:tcPr>
            <w:tcW w:w="1465" w:type="dxa"/>
            <w:shd w:val="clear" w:color="auto" w:fill="auto"/>
            <w:vAlign w:val="center"/>
          </w:tcPr>
          <w:p w14:paraId="3DC27C79" w14:textId="77777777" w:rsidR="00254B49" w:rsidRDefault="00F66090" w:rsidP="00FA39FE">
            <w:pPr>
              <w:widowControl w:val="0"/>
              <w:suppressAutoHyphens/>
              <w:autoSpaceDN w:val="0"/>
              <w:spacing w:after="0" w:line="276"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170</w:t>
            </w:r>
          </w:p>
        </w:tc>
        <w:tc>
          <w:tcPr>
            <w:tcW w:w="1418" w:type="dxa"/>
            <w:shd w:val="clear" w:color="auto" w:fill="auto"/>
            <w:vAlign w:val="center"/>
          </w:tcPr>
          <w:p w14:paraId="692DF7D6" w14:textId="77777777" w:rsidR="00254B49" w:rsidRDefault="00F66090" w:rsidP="00FA39FE">
            <w:pPr>
              <w:widowControl w:val="0"/>
              <w:suppressAutoHyphens/>
              <w:autoSpaceDN w:val="0"/>
              <w:spacing w:after="0" w:line="276"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110</w:t>
            </w:r>
          </w:p>
        </w:tc>
        <w:tc>
          <w:tcPr>
            <w:tcW w:w="1275" w:type="dxa"/>
            <w:vAlign w:val="center"/>
          </w:tcPr>
          <w:p w14:paraId="2389AA54" w14:textId="77777777" w:rsidR="00254B49" w:rsidRDefault="00F66090" w:rsidP="00FA39FE">
            <w:pPr>
              <w:widowControl w:val="0"/>
              <w:suppressAutoHyphens/>
              <w:autoSpaceDN w:val="0"/>
              <w:spacing w:after="0" w:line="276" w:lineRule="auto"/>
              <w:ind w:left="34"/>
              <w:jc w:val="center"/>
              <w:textAlignment w:val="baseline"/>
              <w:rPr>
                <w:rFonts w:ascii="Times New Roman" w:eastAsia="Calibri" w:hAnsi="Times New Roman"/>
                <w:sz w:val="26"/>
                <w:szCs w:val="26"/>
                <w:lang w:eastAsia="ru-RU"/>
              </w:rPr>
            </w:pPr>
            <w:r>
              <w:rPr>
                <w:rFonts w:ascii="Times New Roman" w:eastAsia="Calibri" w:hAnsi="Times New Roman"/>
                <w:sz w:val="26"/>
                <w:szCs w:val="26"/>
                <w:lang w:eastAsia="ru-RU"/>
              </w:rPr>
              <w:t>206</w:t>
            </w:r>
          </w:p>
        </w:tc>
      </w:tr>
    </w:tbl>
    <w:p w14:paraId="18D00766" w14:textId="77777777" w:rsidR="00254B49" w:rsidRDefault="00254B49" w:rsidP="00FA39FE">
      <w:pPr>
        <w:spacing w:after="0" w:line="276" w:lineRule="auto"/>
        <w:jc w:val="both"/>
        <w:rPr>
          <w:rFonts w:ascii="Times New Roman" w:eastAsia="Calibri" w:hAnsi="Times New Roman"/>
          <w:sz w:val="26"/>
          <w:szCs w:val="26"/>
          <w:lang w:eastAsia="ru-RU"/>
        </w:rPr>
      </w:pPr>
    </w:p>
    <w:p w14:paraId="7FB88EB8"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Сведения об оказании на территории региона паллиативной помощи детям представлены в таблице 1</w:t>
      </w:r>
      <w:r w:rsidR="0028314B">
        <w:rPr>
          <w:rFonts w:ascii="Times New Roman" w:eastAsia="Calibri" w:hAnsi="Times New Roman"/>
          <w:sz w:val="26"/>
          <w:szCs w:val="26"/>
          <w:lang w:eastAsia="ru-RU"/>
        </w:rPr>
        <w:t xml:space="preserve">4 (данные министерства здравоохранения Калужской </w:t>
      </w:r>
      <w:r w:rsidR="002067D0">
        <w:rPr>
          <w:rFonts w:ascii="Times New Roman" w:eastAsia="Calibri" w:hAnsi="Times New Roman"/>
          <w:sz w:val="26"/>
          <w:szCs w:val="26"/>
          <w:lang w:eastAsia="ru-RU"/>
        </w:rPr>
        <w:t>области</w:t>
      </w:r>
      <w:r w:rsidR="0028314B">
        <w:rPr>
          <w:rFonts w:ascii="Times New Roman" w:eastAsia="Calibri" w:hAnsi="Times New Roman"/>
          <w:sz w:val="26"/>
          <w:szCs w:val="26"/>
          <w:lang w:eastAsia="ru-RU"/>
        </w:rPr>
        <w:t>)</w:t>
      </w:r>
      <w:r>
        <w:rPr>
          <w:rFonts w:ascii="Times New Roman" w:eastAsia="Calibri" w:hAnsi="Times New Roman"/>
          <w:sz w:val="26"/>
          <w:szCs w:val="26"/>
          <w:lang w:eastAsia="ru-RU"/>
        </w:rPr>
        <w:t>.</w:t>
      </w:r>
    </w:p>
    <w:p w14:paraId="664831A9" w14:textId="77777777" w:rsidR="00254B49" w:rsidRDefault="00254B49" w:rsidP="00FA39FE">
      <w:pPr>
        <w:shd w:val="clear" w:color="auto" w:fill="FFFFFF"/>
        <w:spacing w:after="0" w:line="276" w:lineRule="auto"/>
        <w:rPr>
          <w:rFonts w:ascii="Times New Roman" w:eastAsia="Calibri" w:hAnsi="Times New Roman"/>
          <w:sz w:val="26"/>
          <w:szCs w:val="26"/>
          <w:lang w:eastAsia="ru-RU"/>
        </w:rPr>
      </w:pPr>
    </w:p>
    <w:p w14:paraId="7AA6144E" w14:textId="77777777" w:rsidR="00374FFF" w:rsidRDefault="00374FFF" w:rsidP="00C21A65">
      <w:pPr>
        <w:spacing w:after="160" w:line="276" w:lineRule="auto"/>
        <w:jc w:val="center"/>
        <w:rPr>
          <w:rFonts w:ascii="Times New Roman" w:eastAsia="Calibri" w:hAnsi="Times New Roman"/>
          <w:bCs/>
          <w:sz w:val="26"/>
          <w:szCs w:val="26"/>
          <w:lang w:eastAsia="ru-RU"/>
        </w:rPr>
      </w:pPr>
    </w:p>
    <w:p w14:paraId="5065F476" w14:textId="77777777" w:rsidR="00254B49" w:rsidRPr="00C21A65" w:rsidRDefault="00F66090" w:rsidP="00C21A65">
      <w:pPr>
        <w:spacing w:after="160" w:line="276" w:lineRule="auto"/>
        <w:jc w:val="center"/>
        <w:rPr>
          <w:rFonts w:ascii="Times New Roman" w:eastAsia="Calibri" w:hAnsi="Times New Roman"/>
          <w:bCs/>
          <w:sz w:val="26"/>
          <w:szCs w:val="26"/>
          <w:lang w:eastAsia="ru-RU"/>
        </w:rPr>
      </w:pPr>
      <w:r>
        <w:rPr>
          <w:rFonts w:ascii="Times New Roman" w:eastAsia="Calibri" w:hAnsi="Times New Roman"/>
          <w:bCs/>
          <w:sz w:val="26"/>
          <w:szCs w:val="26"/>
          <w:lang w:eastAsia="ru-RU"/>
        </w:rPr>
        <w:t>Таблица 1</w:t>
      </w:r>
      <w:r w:rsidR="0028314B">
        <w:rPr>
          <w:rFonts w:ascii="Times New Roman" w:eastAsia="Calibri" w:hAnsi="Times New Roman"/>
          <w:bCs/>
          <w:sz w:val="26"/>
          <w:szCs w:val="26"/>
          <w:lang w:eastAsia="ru-RU"/>
        </w:rPr>
        <w:t>4</w:t>
      </w:r>
      <w:r>
        <w:rPr>
          <w:rFonts w:ascii="Times New Roman" w:eastAsia="Calibri" w:hAnsi="Times New Roman"/>
          <w:bCs/>
          <w:sz w:val="26"/>
          <w:szCs w:val="26"/>
          <w:lang w:eastAsia="ru-RU"/>
        </w:rPr>
        <w:t xml:space="preserve"> - Сведения об оказании паллиативной помощи детям</w:t>
      </w:r>
    </w:p>
    <w:tbl>
      <w:tblPr>
        <w:tblW w:w="10169" w:type="dxa"/>
        <w:tblInd w:w="-8" w:type="dxa"/>
        <w:tblLayout w:type="fixed"/>
        <w:tblCellMar>
          <w:left w:w="40" w:type="dxa"/>
          <w:right w:w="40" w:type="dxa"/>
        </w:tblCellMar>
        <w:tblLook w:val="0000" w:firstRow="0" w:lastRow="0" w:firstColumn="0" w:lastColumn="0" w:noHBand="0" w:noVBand="0"/>
      </w:tblPr>
      <w:tblGrid>
        <w:gridCol w:w="837"/>
        <w:gridCol w:w="4692"/>
        <w:gridCol w:w="1522"/>
        <w:gridCol w:w="1559"/>
        <w:gridCol w:w="1559"/>
      </w:tblGrid>
      <w:tr w:rsidR="00254B49" w:rsidRPr="000A3366" w14:paraId="0C8BD053" w14:textId="77777777" w:rsidTr="00201BEF">
        <w:trPr>
          <w:trHeight w:val="20"/>
          <w:tblHeader/>
        </w:trPr>
        <w:tc>
          <w:tcPr>
            <w:tcW w:w="5529" w:type="dxa"/>
            <w:gridSpan w:val="2"/>
            <w:tcBorders>
              <w:top w:val="single" w:sz="4" w:space="0" w:color="auto"/>
              <w:left w:val="single" w:sz="6" w:space="0" w:color="auto"/>
              <w:bottom w:val="single" w:sz="6" w:space="0" w:color="auto"/>
              <w:right w:val="single" w:sz="6" w:space="0" w:color="auto"/>
            </w:tcBorders>
            <w:shd w:val="clear" w:color="auto" w:fill="FFFFFF"/>
          </w:tcPr>
          <w:p w14:paraId="72604415"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Наименование показателя</w:t>
            </w:r>
          </w:p>
        </w:tc>
        <w:tc>
          <w:tcPr>
            <w:tcW w:w="1522" w:type="dxa"/>
            <w:tcBorders>
              <w:top w:val="single" w:sz="4" w:space="0" w:color="auto"/>
              <w:left w:val="single" w:sz="6" w:space="0" w:color="auto"/>
              <w:bottom w:val="single" w:sz="6" w:space="0" w:color="auto"/>
              <w:right w:val="single" w:sz="6" w:space="0" w:color="auto"/>
            </w:tcBorders>
            <w:shd w:val="clear" w:color="auto" w:fill="FFFFFF"/>
          </w:tcPr>
          <w:p w14:paraId="7220C513"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2019 год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6E355605"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2020 год</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0F320238"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2021 год</w:t>
            </w:r>
          </w:p>
        </w:tc>
      </w:tr>
      <w:tr w:rsidR="00254B49" w:rsidRPr="000A3366" w14:paraId="6FA2324A"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AC3B98C"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Численность детей, нуждающихся в оказании паллиативной помощи, всего</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1B20EF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6F420A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E9545C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53</w:t>
            </w:r>
          </w:p>
        </w:tc>
      </w:tr>
      <w:tr w:rsidR="00254B49" w:rsidRPr="000A3366" w14:paraId="6D61BAC9"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7022D1" w14:textId="77777777" w:rsidR="00254B49" w:rsidRDefault="00F66090" w:rsidP="00FA39FE">
            <w:pPr>
              <w:shd w:val="clear" w:color="auto" w:fill="FFFFFF"/>
              <w:spacing w:after="0" w:line="276" w:lineRule="auto"/>
              <w:ind w:left="39"/>
              <w:rPr>
                <w:rFonts w:ascii="Times New Roman" w:eastAsia="Calibri" w:hAnsi="Times New Roman"/>
                <w:sz w:val="26"/>
                <w:szCs w:val="26"/>
                <w:lang w:eastAsia="ru-RU"/>
              </w:rPr>
            </w:pPr>
            <w:r>
              <w:rPr>
                <w:rFonts w:ascii="Times New Roman" w:eastAsia="Calibri" w:hAnsi="Times New Roman"/>
                <w:sz w:val="26"/>
                <w:szCs w:val="26"/>
                <w:lang w:eastAsia="ru-RU"/>
              </w:rPr>
              <w:t>в т.ч.: на дому</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4F46EFD"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052A93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E31890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47</w:t>
            </w:r>
          </w:p>
        </w:tc>
      </w:tr>
      <w:tr w:rsidR="00254B49" w:rsidRPr="000A3366" w14:paraId="5ECFB25A"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479F8A"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Число посещений врачами на дому детей (0-17 лет), нуждающихся в паллиативной помощи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BC047FA"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A96094E"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131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8EFB3C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167</w:t>
            </w:r>
          </w:p>
        </w:tc>
      </w:tr>
      <w:tr w:rsidR="00254B49" w:rsidRPr="000A3366" w14:paraId="1A4BFAFB"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0FA0C39"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Количество детских хосписов</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3B3C544"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2A3A46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AE625F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0</w:t>
            </w:r>
          </w:p>
        </w:tc>
      </w:tr>
      <w:tr w:rsidR="00254B49" w:rsidRPr="000A3366" w14:paraId="17B71DD3"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E83F21"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Количество детских паллиативных отделений при больнице</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BCACDEC"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E4AB72A"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361BDB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w:t>
            </w:r>
          </w:p>
        </w:tc>
      </w:tr>
      <w:tr w:rsidR="00254B49" w:rsidRPr="000A3366" w14:paraId="253E0B2B"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FFD80E" w14:textId="77777777" w:rsidR="00254B49" w:rsidRDefault="00F66090" w:rsidP="00FA39FE">
            <w:pPr>
              <w:shd w:val="clear" w:color="auto" w:fill="FFFFFF"/>
              <w:spacing w:after="0" w:line="276" w:lineRule="auto"/>
              <w:ind w:firstLine="10"/>
              <w:rPr>
                <w:rFonts w:ascii="Times New Roman" w:eastAsia="Calibri" w:hAnsi="Times New Roman"/>
                <w:sz w:val="26"/>
                <w:szCs w:val="26"/>
                <w:lang w:eastAsia="ru-RU"/>
              </w:rPr>
            </w:pPr>
            <w:r>
              <w:rPr>
                <w:rFonts w:ascii="Times New Roman" w:eastAsia="Calibri" w:hAnsi="Times New Roman"/>
                <w:sz w:val="26"/>
                <w:szCs w:val="26"/>
                <w:lang w:eastAsia="ru-RU"/>
              </w:rPr>
              <w:t>Число коек, выделенных для оказания паллиативной медицинской помощи детям, всего</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01077F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2D7014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5872EE"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9</w:t>
            </w:r>
          </w:p>
        </w:tc>
      </w:tr>
      <w:tr w:rsidR="00254B49" w:rsidRPr="000A3366" w14:paraId="3162586A" w14:textId="77777777" w:rsidTr="00201BEF">
        <w:trPr>
          <w:trHeight w:val="20"/>
        </w:trPr>
        <w:tc>
          <w:tcPr>
            <w:tcW w:w="837" w:type="dxa"/>
            <w:tcBorders>
              <w:top w:val="single" w:sz="6" w:space="0" w:color="auto"/>
              <w:left w:val="single" w:sz="6" w:space="0" w:color="auto"/>
              <w:bottom w:val="nil"/>
              <w:right w:val="single" w:sz="6" w:space="0" w:color="auto"/>
            </w:tcBorders>
            <w:shd w:val="clear" w:color="auto" w:fill="FFFFFF"/>
            <w:vAlign w:val="center"/>
          </w:tcPr>
          <w:p w14:paraId="583F37CD" w14:textId="77777777" w:rsidR="00254B49" w:rsidRDefault="00F66090" w:rsidP="00FA39FE">
            <w:pPr>
              <w:shd w:val="clear" w:color="auto" w:fill="FFFFFF"/>
              <w:spacing w:after="0" w:line="276" w:lineRule="auto"/>
              <w:ind w:left="19"/>
              <w:rPr>
                <w:rFonts w:ascii="Times New Roman" w:eastAsia="Calibri" w:hAnsi="Times New Roman"/>
                <w:sz w:val="26"/>
                <w:szCs w:val="26"/>
                <w:lang w:eastAsia="ru-RU"/>
              </w:rPr>
            </w:pPr>
            <w:r>
              <w:rPr>
                <w:rFonts w:ascii="Times New Roman" w:eastAsia="Calibri" w:hAnsi="Times New Roman"/>
                <w:spacing w:val="-3"/>
                <w:sz w:val="26"/>
                <w:szCs w:val="26"/>
                <w:lang w:eastAsia="ru-RU"/>
              </w:rPr>
              <w:t>в т.ч.:</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14:paraId="0C4CA2BF"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паллиативные койки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30C22BF"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39DDD6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A44183A"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9</w:t>
            </w:r>
          </w:p>
        </w:tc>
      </w:tr>
      <w:tr w:rsidR="00254B49" w:rsidRPr="000A3366" w14:paraId="40194D54" w14:textId="77777777" w:rsidTr="00201BEF">
        <w:trPr>
          <w:trHeight w:val="20"/>
        </w:trPr>
        <w:tc>
          <w:tcPr>
            <w:tcW w:w="837" w:type="dxa"/>
            <w:tcBorders>
              <w:top w:val="nil"/>
              <w:left w:val="single" w:sz="6" w:space="0" w:color="auto"/>
              <w:bottom w:val="single" w:sz="6" w:space="0" w:color="auto"/>
              <w:right w:val="single" w:sz="6" w:space="0" w:color="auto"/>
            </w:tcBorders>
            <w:shd w:val="clear" w:color="auto" w:fill="FFFFFF"/>
            <w:vAlign w:val="center"/>
          </w:tcPr>
          <w:p w14:paraId="24E6B134" w14:textId="77777777" w:rsidR="00254B49" w:rsidRDefault="00254B49" w:rsidP="00FA39FE">
            <w:pPr>
              <w:shd w:val="clear" w:color="auto" w:fill="FFFFFF"/>
              <w:spacing w:after="0" w:line="276" w:lineRule="auto"/>
              <w:ind w:left="204"/>
              <w:rPr>
                <w:rFonts w:ascii="Times New Roman" w:eastAsia="Calibri" w:hAnsi="Times New Roman"/>
                <w:sz w:val="26"/>
                <w:szCs w:val="26"/>
                <w:lang w:eastAsia="ru-RU"/>
              </w:rPr>
            </w:pP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14:paraId="4128D170"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койки сестринского ухода</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5F77C58"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26A20D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C7A04DD"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0</w:t>
            </w:r>
          </w:p>
        </w:tc>
      </w:tr>
      <w:tr w:rsidR="00254B49" w:rsidRPr="000A3366" w14:paraId="41DF2415"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B86E74" w14:textId="77777777" w:rsidR="00254B49" w:rsidRDefault="00F66090" w:rsidP="00FA39FE">
            <w:pPr>
              <w:shd w:val="clear" w:color="auto" w:fill="FFFFFF"/>
              <w:spacing w:after="0" w:line="276" w:lineRule="auto"/>
              <w:ind w:firstLine="19"/>
              <w:rPr>
                <w:rFonts w:ascii="Times New Roman" w:eastAsia="Calibri" w:hAnsi="Times New Roman"/>
                <w:sz w:val="26"/>
                <w:szCs w:val="26"/>
                <w:lang w:eastAsia="ru-RU"/>
              </w:rPr>
            </w:pPr>
            <w:r>
              <w:rPr>
                <w:rFonts w:ascii="Times New Roman" w:eastAsia="Calibri" w:hAnsi="Times New Roman"/>
                <w:sz w:val="26"/>
                <w:szCs w:val="26"/>
                <w:lang w:eastAsia="ru-RU"/>
              </w:rPr>
              <w:t>Численность поступивших в отчетном году детей (0-17 лет) для получения паллиативной помощи в стационарных условиях</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F7210F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60094E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F5CB02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15</w:t>
            </w:r>
          </w:p>
        </w:tc>
      </w:tr>
      <w:tr w:rsidR="00254B49" w:rsidRPr="000A3366" w14:paraId="6C431E6F"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87817E4"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pacing w:val="-1"/>
                <w:sz w:val="26"/>
                <w:szCs w:val="26"/>
                <w:lang w:eastAsia="ru-RU"/>
              </w:rPr>
              <w:t xml:space="preserve">Численность выписанных в отчетном году детей </w:t>
            </w:r>
            <w:r>
              <w:rPr>
                <w:rFonts w:ascii="Times New Roman" w:eastAsia="Calibri" w:hAnsi="Times New Roman"/>
                <w:sz w:val="26"/>
                <w:szCs w:val="26"/>
                <w:lang w:eastAsia="ru-RU"/>
              </w:rPr>
              <w:t>(0-17 лет), получающих паллиативную помощь</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2394CA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B3DD5A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E39D8E8"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13</w:t>
            </w:r>
          </w:p>
        </w:tc>
      </w:tr>
      <w:tr w:rsidR="00254B49" w:rsidRPr="000A3366" w14:paraId="2B6B8699"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F38694"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pacing w:val="-1"/>
                <w:sz w:val="26"/>
                <w:szCs w:val="26"/>
                <w:lang w:eastAsia="ru-RU"/>
              </w:rPr>
              <w:t>Численность умерших в отчетном году детей (0-</w:t>
            </w:r>
            <w:r>
              <w:rPr>
                <w:rFonts w:ascii="Times New Roman" w:eastAsia="Calibri" w:hAnsi="Times New Roman"/>
                <w:sz w:val="26"/>
                <w:szCs w:val="26"/>
                <w:lang w:eastAsia="ru-RU"/>
              </w:rPr>
              <w:t>17 лет), нуждающихся в паллиативной помощи</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4A7EB82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A6B889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A63A2DC"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w:t>
            </w:r>
          </w:p>
        </w:tc>
      </w:tr>
      <w:tr w:rsidR="00254B49" w:rsidRPr="000A3366" w14:paraId="1D958AF1"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1769A8" w14:textId="77777777" w:rsidR="00254B49" w:rsidRDefault="00F66090" w:rsidP="00FA39FE">
            <w:pPr>
              <w:shd w:val="clear" w:color="auto" w:fill="FFFFFF"/>
              <w:spacing w:after="0" w:line="276" w:lineRule="auto"/>
              <w:ind w:right="457"/>
              <w:rPr>
                <w:rFonts w:ascii="Times New Roman" w:eastAsia="Calibri" w:hAnsi="Times New Roman"/>
                <w:sz w:val="26"/>
                <w:szCs w:val="26"/>
                <w:lang w:eastAsia="ru-RU"/>
              </w:rPr>
            </w:pPr>
            <w:r>
              <w:rPr>
                <w:rFonts w:ascii="Times New Roman" w:eastAsia="Calibri" w:hAnsi="Times New Roman"/>
                <w:sz w:val="26"/>
                <w:szCs w:val="26"/>
                <w:lang w:eastAsia="ru-RU"/>
              </w:rPr>
              <w:t>Количество выездных патронажных бригад паллиативной медицинской помощи детям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83D3636"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F5589D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F95B6E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w:t>
            </w:r>
          </w:p>
        </w:tc>
      </w:tr>
      <w:tr w:rsidR="00254B49" w:rsidRPr="000A3366" w14:paraId="26438FC3" w14:textId="77777777" w:rsidTr="00201BEF">
        <w:trPr>
          <w:trHeight w:val="20"/>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FFF1AE" w14:textId="77777777" w:rsidR="00254B49" w:rsidRDefault="00F66090" w:rsidP="00FA39FE">
            <w:pPr>
              <w:shd w:val="clear" w:color="auto" w:fill="FFFFFF"/>
              <w:spacing w:after="0" w:line="276" w:lineRule="auto"/>
              <w:ind w:right="399"/>
              <w:rPr>
                <w:rFonts w:ascii="Times New Roman" w:eastAsia="Calibri" w:hAnsi="Times New Roman"/>
                <w:sz w:val="26"/>
                <w:szCs w:val="26"/>
                <w:lang w:eastAsia="ru-RU"/>
              </w:rPr>
            </w:pPr>
            <w:r>
              <w:rPr>
                <w:rFonts w:ascii="Times New Roman" w:eastAsia="Calibri" w:hAnsi="Times New Roman"/>
                <w:sz w:val="26"/>
                <w:szCs w:val="26"/>
                <w:lang w:eastAsia="ru-RU"/>
              </w:rPr>
              <w:t xml:space="preserve">Количество врачей, оказывающих </w:t>
            </w:r>
            <w:r>
              <w:rPr>
                <w:rFonts w:ascii="Times New Roman" w:eastAsia="Calibri" w:hAnsi="Times New Roman"/>
                <w:spacing w:val="-1"/>
                <w:sz w:val="26"/>
                <w:szCs w:val="26"/>
                <w:lang w:eastAsia="ru-RU"/>
              </w:rPr>
              <w:t xml:space="preserve">паллиативную медицинскую помощь детям, </w:t>
            </w:r>
            <w:r>
              <w:rPr>
                <w:rFonts w:ascii="Times New Roman" w:eastAsia="Calibri" w:hAnsi="Times New Roman"/>
                <w:sz w:val="26"/>
                <w:szCs w:val="26"/>
                <w:lang w:eastAsia="ru-RU"/>
              </w:rPr>
              <w:lastRenderedPageBreak/>
              <w:t>всего</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1E7678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11</w:t>
            </w:r>
          </w:p>
          <w:p w14:paraId="357C1657" w14:textId="77777777" w:rsidR="00254B49" w:rsidRDefault="00120688"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w:t>
            </w:r>
            <w:r w:rsidR="00F66090">
              <w:rPr>
                <w:rFonts w:ascii="Times New Roman" w:eastAsia="Calibri" w:hAnsi="Times New Roman"/>
                <w:sz w:val="26"/>
                <w:szCs w:val="26"/>
                <w:lang w:eastAsia="ru-RU"/>
              </w:rPr>
              <w:t>Педиатров-</w:t>
            </w:r>
            <w:r w:rsidR="00F66090">
              <w:rPr>
                <w:rFonts w:ascii="Times New Roman" w:eastAsia="Calibri" w:hAnsi="Times New Roman"/>
                <w:sz w:val="26"/>
                <w:szCs w:val="26"/>
                <w:lang w:eastAsia="ru-RU"/>
              </w:rPr>
              <w:lastRenderedPageBreak/>
              <w:t>10</w:t>
            </w:r>
            <w:r>
              <w:rPr>
                <w:rFonts w:ascii="Times New Roman" w:eastAsia="Calibri" w:hAnsi="Times New Roman"/>
                <w:sz w:val="26"/>
                <w:szCs w:val="26"/>
                <w:lang w:eastAsia="ru-RU"/>
              </w:rPr>
              <w:t>,</w:t>
            </w:r>
          </w:p>
          <w:p w14:paraId="7471CF16"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Неврологов-1</w:t>
            </w:r>
            <w:r w:rsidR="00120688">
              <w:rPr>
                <w:rFonts w:ascii="Times New Roman" w:eastAsia="Calibri" w:hAnsi="Times New Roman"/>
                <w:sz w:val="26"/>
                <w:szCs w:val="26"/>
                <w:lang w:eastAsia="ru-RU"/>
              </w:rPr>
              <w:t>,</w:t>
            </w:r>
          </w:p>
          <w:p w14:paraId="4D2263C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Реаниматологов-0</w:t>
            </w:r>
            <w:r w:rsidR="00120688">
              <w:rPr>
                <w:rFonts w:ascii="Times New Roman" w:eastAsia="Calibri" w:hAnsi="Times New Roman"/>
                <w:sz w:val="26"/>
                <w:szCs w:val="26"/>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B5A623F"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11</w:t>
            </w:r>
          </w:p>
          <w:p w14:paraId="1577D106" w14:textId="77777777" w:rsidR="00254B49" w:rsidRDefault="00120688"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w:t>
            </w:r>
            <w:r w:rsidR="00F66090">
              <w:rPr>
                <w:rFonts w:ascii="Times New Roman" w:eastAsia="Calibri" w:hAnsi="Times New Roman"/>
                <w:sz w:val="26"/>
                <w:szCs w:val="26"/>
                <w:lang w:eastAsia="ru-RU"/>
              </w:rPr>
              <w:t>Педиатров-</w:t>
            </w:r>
            <w:r w:rsidR="00F66090">
              <w:rPr>
                <w:rFonts w:ascii="Times New Roman" w:eastAsia="Calibri" w:hAnsi="Times New Roman"/>
                <w:sz w:val="26"/>
                <w:szCs w:val="26"/>
                <w:lang w:eastAsia="ru-RU"/>
              </w:rPr>
              <w:lastRenderedPageBreak/>
              <w:t>9</w:t>
            </w:r>
            <w:r>
              <w:rPr>
                <w:rFonts w:ascii="Times New Roman" w:eastAsia="Calibri" w:hAnsi="Times New Roman"/>
                <w:sz w:val="26"/>
                <w:szCs w:val="26"/>
                <w:lang w:eastAsia="ru-RU"/>
              </w:rPr>
              <w:t>,</w:t>
            </w:r>
          </w:p>
          <w:p w14:paraId="309A874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Неврологов-1</w:t>
            </w:r>
            <w:r w:rsidR="00120688">
              <w:rPr>
                <w:rFonts w:ascii="Times New Roman" w:eastAsia="Calibri" w:hAnsi="Times New Roman"/>
                <w:sz w:val="26"/>
                <w:szCs w:val="26"/>
                <w:lang w:eastAsia="ru-RU"/>
              </w:rPr>
              <w:t>,</w:t>
            </w:r>
          </w:p>
          <w:p w14:paraId="3343ABAB"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Реаниматологов-1</w:t>
            </w:r>
            <w:r w:rsidR="00120688">
              <w:rPr>
                <w:rFonts w:ascii="Times New Roman" w:eastAsia="Calibri" w:hAnsi="Times New Roman"/>
                <w:sz w:val="26"/>
                <w:szCs w:val="26"/>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61D9DE8"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10</w:t>
            </w:r>
          </w:p>
          <w:p w14:paraId="793F9E80" w14:textId="77777777" w:rsidR="00254B49" w:rsidRDefault="00120688"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w:t>
            </w:r>
            <w:r w:rsidR="00F66090">
              <w:rPr>
                <w:rFonts w:ascii="Times New Roman" w:eastAsia="Calibri" w:hAnsi="Times New Roman"/>
                <w:sz w:val="26"/>
                <w:szCs w:val="26"/>
                <w:lang w:eastAsia="ru-RU"/>
              </w:rPr>
              <w:t>Педиатров-</w:t>
            </w:r>
            <w:r w:rsidR="00F66090">
              <w:rPr>
                <w:rFonts w:ascii="Times New Roman" w:eastAsia="Calibri" w:hAnsi="Times New Roman"/>
                <w:sz w:val="26"/>
                <w:szCs w:val="26"/>
                <w:lang w:eastAsia="ru-RU"/>
              </w:rPr>
              <w:lastRenderedPageBreak/>
              <w:t>8</w:t>
            </w:r>
            <w:r>
              <w:rPr>
                <w:rFonts w:ascii="Times New Roman" w:eastAsia="Calibri" w:hAnsi="Times New Roman"/>
                <w:sz w:val="26"/>
                <w:szCs w:val="26"/>
                <w:lang w:eastAsia="ru-RU"/>
              </w:rPr>
              <w:t>,</w:t>
            </w:r>
          </w:p>
          <w:p w14:paraId="18B090CF"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Неврологов-1</w:t>
            </w:r>
            <w:r w:rsidR="00120688">
              <w:rPr>
                <w:rFonts w:ascii="Times New Roman" w:eastAsia="Calibri" w:hAnsi="Times New Roman"/>
                <w:sz w:val="26"/>
                <w:szCs w:val="26"/>
                <w:lang w:eastAsia="ru-RU"/>
              </w:rPr>
              <w:t>,</w:t>
            </w:r>
          </w:p>
          <w:p w14:paraId="48B015DD"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Реаниматологов-1</w:t>
            </w:r>
            <w:r w:rsidR="00120688">
              <w:rPr>
                <w:rFonts w:ascii="Times New Roman" w:eastAsia="Calibri" w:hAnsi="Times New Roman"/>
                <w:sz w:val="26"/>
                <w:szCs w:val="26"/>
                <w:lang w:eastAsia="ru-RU"/>
              </w:rPr>
              <w:t>)</w:t>
            </w:r>
          </w:p>
        </w:tc>
      </w:tr>
      <w:tr w:rsidR="00254B49" w:rsidRPr="000A3366" w14:paraId="495AE8CE" w14:textId="77777777" w:rsidTr="00201BEF">
        <w:trPr>
          <w:trHeight w:val="20"/>
        </w:trPr>
        <w:tc>
          <w:tcPr>
            <w:tcW w:w="837" w:type="dxa"/>
            <w:tcBorders>
              <w:top w:val="single" w:sz="6" w:space="0" w:color="auto"/>
              <w:left w:val="single" w:sz="6" w:space="0" w:color="auto"/>
              <w:bottom w:val="single" w:sz="6" w:space="0" w:color="auto"/>
              <w:right w:val="single" w:sz="6" w:space="0" w:color="auto"/>
            </w:tcBorders>
            <w:shd w:val="clear" w:color="auto" w:fill="FFFFFF"/>
            <w:vAlign w:val="center"/>
          </w:tcPr>
          <w:p w14:paraId="08EEE277"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pacing w:val="-4"/>
                <w:sz w:val="26"/>
                <w:szCs w:val="26"/>
                <w:lang w:eastAsia="ru-RU"/>
              </w:rPr>
              <w:lastRenderedPageBreak/>
              <w:t>в т.ч.:</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14:paraId="4F72B2AA" w14:textId="77777777" w:rsidR="00254B49" w:rsidRDefault="00F66090" w:rsidP="00FA39FE">
            <w:pPr>
              <w:shd w:val="clear" w:color="auto" w:fill="FFFFFF"/>
              <w:spacing w:after="0" w:line="276" w:lineRule="auto"/>
              <w:ind w:firstLine="19"/>
              <w:rPr>
                <w:rFonts w:ascii="Times New Roman" w:eastAsia="Calibri" w:hAnsi="Times New Roman"/>
                <w:sz w:val="26"/>
                <w:szCs w:val="26"/>
                <w:lang w:eastAsia="ru-RU"/>
              </w:rPr>
            </w:pPr>
            <w:r>
              <w:rPr>
                <w:rFonts w:ascii="Times New Roman" w:eastAsia="Calibri" w:hAnsi="Times New Roman"/>
                <w:sz w:val="26"/>
                <w:szCs w:val="26"/>
                <w:lang w:eastAsia="ru-RU"/>
              </w:rPr>
              <w:t>прошедших обучение (прослушавших курс в рамках Педиатрии) по дополнительному профессиональному образованию (повышение квалификации) по вопросам оказания паллиативной медицинской помощи детям</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E3D0FE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79708B4"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8358C7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10</w:t>
            </w:r>
          </w:p>
        </w:tc>
      </w:tr>
    </w:tbl>
    <w:p w14:paraId="3FA2016D" w14:textId="77777777" w:rsidR="00254B49" w:rsidRDefault="00254B49" w:rsidP="00FA39FE">
      <w:pPr>
        <w:spacing w:after="0" w:line="276" w:lineRule="auto"/>
        <w:ind w:left="-426" w:firstLine="710"/>
        <w:jc w:val="both"/>
        <w:rPr>
          <w:rFonts w:ascii="Times New Roman" w:eastAsia="Calibri" w:hAnsi="Times New Roman"/>
          <w:sz w:val="26"/>
          <w:szCs w:val="26"/>
          <w:lang w:eastAsia="ru-RU"/>
        </w:rPr>
      </w:pPr>
    </w:p>
    <w:p w14:paraId="451D7D3A"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В ГКУЗ КО «Дом ребенка специализированный» с 2016 года функционирует отделение паллиативной медицинской помощи детям с выездной патронажной службой.</w:t>
      </w:r>
    </w:p>
    <w:p w14:paraId="1759F09E"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Детские паллиативные койки распределены по медицинским организациям региона с учетом профилей медицинских учреждений и в целях соблюдения порядка по оказанию паллиативной помощи детям:</w:t>
      </w:r>
    </w:p>
    <w:p w14:paraId="70708901"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1 - ГБУЗ КО «ЦРБ Дзержинского района»;</w:t>
      </w:r>
    </w:p>
    <w:p w14:paraId="2844E0A1" w14:textId="77777777" w:rsidR="00254B49" w:rsidRDefault="00351FD1" w:rsidP="00351FD1">
      <w:pPr>
        <w:spacing w:after="0" w:line="276" w:lineRule="auto"/>
        <w:ind w:left="142" w:firstLine="142"/>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 </w:t>
      </w:r>
      <w:r w:rsidR="006B3D73">
        <w:rPr>
          <w:rFonts w:ascii="Times New Roman" w:eastAsia="Calibri" w:hAnsi="Times New Roman"/>
          <w:sz w:val="26"/>
          <w:szCs w:val="26"/>
          <w:lang w:eastAsia="ru-RU"/>
        </w:rPr>
        <w:t xml:space="preserve">   </w:t>
      </w:r>
      <w:r>
        <w:rPr>
          <w:rFonts w:ascii="Times New Roman" w:eastAsia="Calibri" w:hAnsi="Times New Roman"/>
          <w:sz w:val="26"/>
          <w:szCs w:val="26"/>
          <w:lang w:eastAsia="ru-RU"/>
        </w:rPr>
        <w:t xml:space="preserve">  </w:t>
      </w:r>
      <w:r w:rsidR="006B3D73">
        <w:rPr>
          <w:rFonts w:ascii="Times New Roman" w:eastAsia="Calibri" w:hAnsi="Times New Roman"/>
          <w:sz w:val="26"/>
          <w:szCs w:val="26"/>
          <w:lang w:eastAsia="ru-RU"/>
        </w:rPr>
        <w:t>5</w:t>
      </w:r>
      <w:r w:rsidR="004A5850">
        <w:rPr>
          <w:rFonts w:ascii="Times New Roman" w:eastAsia="Calibri" w:hAnsi="Times New Roman"/>
          <w:sz w:val="26"/>
          <w:szCs w:val="26"/>
          <w:lang w:eastAsia="ru-RU"/>
        </w:rPr>
        <w:t> - </w:t>
      </w:r>
      <w:r w:rsidR="00F66090">
        <w:rPr>
          <w:rFonts w:ascii="Times New Roman" w:eastAsia="Calibri" w:hAnsi="Times New Roman"/>
          <w:sz w:val="26"/>
          <w:szCs w:val="26"/>
          <w:lang w:eastAsia="ru-RU"/>
        </w:rPr>
        <w:t>ГКУЗ КО «</w:t>
      </w:r>
      <w:proofErr w:type="gramStart"/>
      <w:r w:rsidR="00F66090">
        <w:rPr>
          <w:rFonts w:ascii="Times New Roman" w:eastAsia="Calibri" w:hAnsi="Times New Roman"/>
          <w:sz w:val="26"/>
          <w:szCs w:val="26"/>
          <w:lang w:eastAsia="ru-RU"/>
        </w:rPr>
        <w:t>Дом</w:t>
      </w:r>
      <w:r>
        <w:rPr>
          <w:rFonts w:ascii="Times New Roman" w:eastAsia="Calibri" w:hAnsi="Times New Roman"/>
          <w:sz w:val="26"/>
          <w:szCs w:val="26"/>
          <w:lang w:eastAsia="ru-RU"/>
        </w:rPr>
        <w:t xml:space="preserve"> </w:t>
      </w:r>
      <w:r w:rsidR="00F66090">
        <w:rPr>
          <w:rFonts w:ascii="Times New Roman" w:eastAsia="Calibri" w:hAnsi="Times New Roman"/>
          <w:sz w:val="26"/>
          <w:szCs w:val="26"/>
          <w:lang w:eastAsia="ru-RU"/>
        </w:rPr>
        <w:t>ребенка</w:t>
      </w:r>
      <w:proofErr w:type="gramEnd"/>
      <w:r>
        <w:rPr>
          <w:rFonts w:ascii="Times New Roman" w:eastAsia="Calibri" w:hAnsi="Times New Roman"/>
          <w:sz w:val="26"/>
          <w:szCs w:val="26"/>
          <w:lang w:eastAsia="ru-RU"/>
        </w:rPr>
        <w:t xml:space="preserve"> </w:t>
      </w:r>
      <w:r w:rsidR="00F66090">
        <w:rPr>
          <w:rFonts w:ascii="Times New Roman" w:eastAsia="Calibri" w:hAnsi="Times New Roman"/>
          <w:sz w:val="26"/>
          <w:szCs w:val="26"/>
          <w:lang w:eastAsia="ru-RU"/>
        </w:rPr>
        <w:t>специализированный для детей с органическим поражением центральной нервной системы с нарушением психики»;</w:t>
      </w:r>
    </w:p>
    <w:p w14:paraId="756A3E4D"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2 - ГБУЗ КО «Детская городская больница»;</w:t>
      </w:r>
    </w:p>
    <w:p w14:paraId="07E50A8F"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1 - ГБУЗ КО «Калужская областная клиническая детская больница».</w:t>
      </w:r>
    </w:p>
    <w:p w14:paraId="78D2C9B7"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Обеспеченность койками для оказания паллиативной помощи детям составляет 4,2 на 100 тыс. детского населения.</w:t>
      </w:r>
    </w:p>
    <w:p w14:paraId="49917368"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Выездной бригадой ГКУЗ КО «Дом ребенка специализированный» на постоянной основе осуществляются выезды специалистов для оказания паллиативной помощи детям на дому.</w:t>
      </w:r>
    </w:p>
    <w:p w14:paraId="6C05356B"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Министерством здравоохранения Калужской области реализуются мероприятия по увеличению количества выездных бригад, оказывающих паллиативную помощь детскому населению на дому.</w:t>
      </w:r>
    </w:p>
    <w:p w14:paraId="1EDF4581"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Дети с паллиативным статусом, имеющие потребность в медицинских изделиях, обеспечиваются ими в соответствии с действующим законодательством Российской Федерации.</w:t>
      </w:r>
    </w:p>
    <w:p w14:paraId="767A349C"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В 2021 году Калужская область приняла участие в реализации проекта «Повышение качества паллиативной помощи детям за счет внедрения системы мониторинга, развития социального партнерства в интересах детей и укрепления сотрудничества экспертного сообщества и Уполномоченных по правам ребенка», по итогам которого информация о развитии системы паллиативной помощи была направлена в адрес Уполномоченного при Президенте Российской Федерации по правам ребенка.</w:t>
      </w:r>
    </w:p>
    <w:p w14:paraId="49414134" w14:textId="77777777" w:rsidR="00254B49" w:rsidRDefault="00186C5B" w:rsidP="0028314B">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Информация о вы</w:t>
      </w:r>
      <w:r w:rsidR="00F66090">
        <w:rPr>
          <w:rFonts w:ascii="Times New Roman" w:eastAsia="Calibri" w:hAnsi="Times New Roman"/>
          <w:sz w:val="26"/>
          <w:szCs w:val="26"/>
          <w:lang w:eastAsia="ru-RU"/>
        </w:rPr>
        <w:t>явленны</w:t>
      </w:r>
      <w:r>
        <w:rPr>
          <w:rFonts w:ascii="Times New Roman" w:eastAsia="Calibri" w:hAnsi="Times New Roman"/>
          <w:sz w:val="26"/>
          <w:szCs w:val="26"/>
          <w:lang w:eastAsia="ru-RU"/>
        </w:rPr>
        <w:t>х</w:t>
      </w:r>
      <w:r w:rsidR="00F66090">
        <w:rPr>
          <w:rFonts w:ascii="Times New Roman" w:eastAsia="Calibri" w:hAnsi="Times New Roman"/>
          <w:sz w:val="26"/>
          <w:szCs w:val="26"/>
          <w:lang w:eastAsia="ru-RU"/>
        </w:rPr>
        <w:t xml:space="preserve"> проблем</w:t>
      </w:r>
      <w:r>
        <w:rPr>
          <w:rFonts w:ascii="Times New Roman" w:eastAsia="Calibri" w:hAnsi="Times New Roman"/>
          <w:sz w:val="26"/>
          <w:szCs w:val="26"/>
          <w:lang w:eastAsia="ru-RU"/>
        </w:rPr>
        <w:t>ах</w:t>
      </w:r>
      <w:r w:rsidR="00F66090">
        <w:rPr>
          <w:rFonts w:ascii="Times New Roman" w:eastAsia="Calibri" w:hAnsi="Times New Roman"/>
          <w:sz w:val="26"/>
          <w:szCs w:val="26"/>
          <w:lang w:eastAsia="ru-RU"/>
        </w:rPr>
        <w:t xml:space="preserve"> при оказании паллиативной помощи был</w:t>
      </w:r>
      <w:r w:rsidR="0028314B">
        <w:rPr>
          <w:rFonts w:ascii="Times New Roman" w:eastAsia="Calibri" w:hAnsi="Times New Roman"/>
          <w:sz w:val="26"/>
          <w:szCs w:val="26"/>
          <w:lang w:eastAsia="ru-RU"/>
        </w:rPr>
        <w:t>а</w:t>
      </w:r>
      <w:r w:rsidR="00F66090">
        <w:rPr>
          <w:rFonts w:ascii="Times New Roman" w:eastAsia="Calibri" w:hAnsi="Times New Roman"/>
          <w:sz w:val="26"/>
          <w:szCs w:val="26"/>
          <w:lang w:eastAsia="ru-RU"/>
        </w:rPr>
        <w:t xml:space="preserve"> направлен</w:t>
      </w:r>
      <w:r w:rsidR="0028314B">
        <w:rPr>
          <w:rFonts w:ascii="Times New Roman" w:eastAsia="Calibri" w:hAnsi="Times New Roman"/>
          <w:sz w:val="26"/>
          <w:szCs w:val="26"/>
          <w:lang w:eastAsia="ru-RU"/>
        </w:rPr>
        <w:t>а</w:t>
      </w:r>
      <w:r w:rsidR="00F66090">
        <w:rPr>
          <w:rFonts w:ascii="Times New Roman" w:eastAsia="Calibri" w:hAnsi="Times New Roman"/>
          <w:sz w:val="26"/>
          <w:szCs w:val="26"/>
          <w:lang w:eastAsia="ru-RU"/>
        </w:rPr>
        <w:t xml:space="preserve"> в адрес министерства здравоохранения Калужской области</w:t>
      </w:r>
      <w:r w:rsidR="0028314B">
        <w:rPr>
          <w:rFonts w:ascii="Times New Roman" w:eastAsia="Calibri" w:hAnsi="Times New Roman"/>
          <w:sz w:val="26"/>
          <w:szCs w:val="26"/>
          <w:lang w:eastAsia="ru-RU"/>
        </w:rPr>
        <w:t>.</w:t>
      </w:r>
    </w:p>
    <w:p w14:paraId="676F3D88"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Министерство здравоохранения Калужской области ведет активную работу по обеспечению нуждающихся детей региона незарегистрированными в Государственном реестре лекарственных средств, разрешенных к обращению на территории Российской Федерации, не входящими в перечень жизненно необходимых и важнейших лекарственных препаратов, не включенными в перечень для льготного отпуска, а также не входящими в перечень региональной программы государственных гарантий лекарственными препаратами.</w:t>
      </w:r>
    </w:p>
    <w:p w14:paraId="31987BD9" w14:textId="77777777" w:rsidR="00254B49" w:rsidRDefault="0028314B"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В</w:t>
      </w:r>
      <w:r w:rsidR="00F66090">
        <w:rPr>
          <w:rFonts w:ascii="Times New Roman" w:eastAsia="Calibri" w:hAnsi="Times New Roman"/>
          <w:sz w:val="26"/>
          <w:szCs w:val="26"/>
          <w:lang w:eastAsia="ru-RU"/>
        </w:rPr>
        <w:t xml:space="preserve"> целях обеспечения нуждающихся детей региона не зарегистрированными на территории Российской Федерации лекарственными препаратами, </w:t>
      </w:r>
      <w:r w:rsidR="00ED630D">
        <w:rPr>
          <w:rFonts w:ascii="Times New Roman" w:eastAsia="Calibri" w:hAnsi="Times New Roman"/>
          <w:sz w:val="26"/>
          <w:szCs w:val="26"/>
          <w:lang w:eastAsia="ru-RU"/>
        </w:rPr>
        <w:t>министерство</w:t>
      </w:r>
      <w:r>
        <w:rPr>
          <w:rFonts w:ascii="Times New Roman" w:eastAsia="Calibri" w:hAnsi="Times New Roman"/>
          <w:sz w:val="26"/>
          <w:szCs w:val="26"/>
          <w:lang w:eastAsia="ru-RU"/>
        </w:rPr>
        <w:t xml:space="preserve"> здравоохранения Калужской области </w:t>
      </w:r>
      <w:r w:rsidR="00F66090">
        <w:rPr>
          <w:rFonts w:ascii="Times New Roman" w:eastAsia="Calibri" w:hAnsi="Times New Roman"/>
          <w:sz w:val="26"/>
          <w:szCs w:val="26"/>
          <w:lang w:eastAsia="ru-RU"/>
        </w:rPr>
        <w:t xml:space="preserve">активно взаимодействует с фондом поддержки детей с тяжелыми </w:t>
      </w:r>
      <w:proofErr w:type="spellStart"/>
      <w:r w:rsidR="00F66090">
        <w:rPr>
          <w:rFonts w:ascii="Times New Roman" w:eastAsia="Calibri" w:hAnsi="Times New Roman"/>
          <w:sz w:val="26"/>
          <w:szCs w:val="26"/>
          <w:lang w:eastAsia="ru-RU"/>
        </w:rPr>
        <w:t>жизнеугрожающими</w:t>
      </w:r>
      <w:proofErr w:type="spellEnd"/>
      <w:r w:rsidR="00F66090">
        <w:rPr>
          <w:rFonts w:ascii="Times New Roman" w:eastAsia="Calibri" w:hAnsi="Times New Roman"/>
          <w:sz w:val="26"/>
          <w:szCs w:val="26"/>
          <w:lang w:eastAsia="ru-RU"/>
        </w:rPr>
        <w:t xml:space="preserve"> и хроническими заболеваниями, в том числе редкими (</w:t>
      </w:r>
      <w:proofErr w:type="spellStart"/>
      <w:r w:rsidR="00F66090">
        <w:rPr>
          <w:rFonts w:ascii="Times New Roman" w:eastAsia="Calibri" w:hAnsi="Times New Roman"/>
          <w:sz w:val="26"/>
          <w:szCs w:val="26"/>
          <w:lang w:eastAsia="ru-RU"/>
        </w:rPr>
        <w:t>орфанными</w:t>
      </w:r>
      <w:proofErr w:type="spellEnd"/>
      <w:r w:rsidR="00F66090">
        <w:rPr>
          <w:rFonts w:ascii="Times New Roman" w:eastAsia="Calibri" w:hAnsi="Times New Roman"/>
          <w:sz w:val="26"/>
          <w:szCs w:val="26"/>
          <w:lang w:eastAsia="ru-RU"/>
        </w:rPr>
        <w:t>) заболеваниями, «Круг добра».</w:t>
      </w:r>
    </w:p>
    <w:p w14:paraId="41D40DD2" w14:textId="77777777" w:rsidR="00254B49" w:rsidRDefault="00F66090" w:rsidP="00FA39FE">
      <w:pPr>
        <w:spacing w:after="0" w:line="276" w:lineRule="auto"/>
        <w:ind w:firstLine="710"/>
        <w:jc w:val="both"/>
        <w:rPr>
          <w:rFonts w:ascii="Times New Roman" w:eastAsia="Calibri" w:hAnsi="Times New Roman"/>
          <w:sz w:val="26"/>
          <w:szCs w:val="26"/>
          <w:lang w:eastAsia="ru-RU"/>
        </w:rPr>
      </w:pPr>
      <w:r>
        <w:rPr>
          <w:rFonts w:ascii="Times New Roman" w:eastAsia="Calibri" w:hAnsi="Times New Roman"/>
          <w:sz w:val="26"/>
          <w:szCs w:val="26"/>
          <w:lang w:eastAsia="ru-RU"/>
        </w:rPr>
        <w:t>Подростковая наркомания – серьезная медицинская и социальная проблема современного общества. Состояние оказания наркологической помощи детям в регионе представлена в таблице 1</w:t>
      </w:r>
      <w:r w:rsidR="0028314B">
        <w:rPr>
          <w:rFonts w:ascii="Times New Roman" w:eastAsia="Calibri" w:hAnsi="Times New Roman"/>
          <w:sz w:val="26"/>
          <w:szCs w:val="26"/>
          <w:lang w:eastAsia="ru-RU"/>
        </w:rPr>
        <w:t>5 (по данным министерства здравоохранения Калужской области)</w:t>
      </w:r>
      <w:r>
        <w:rPr>
          <w:rFonts w:ascii="Times New Roman" w:eastAsia="Calibri" w:hAnsi="Times New Roman"/>
          <w:sz w:val="26"/>
          <w:szCs w:val="26"/>
          <w:lang w:eastAsia="ru-RU"/>
        </w:rPr>
        <w:t>.</w:t>
      </w:r>
    </w:p>
    <w:p w14:paraId="7F2310E5" w14:textId="77777777" w:rsidR="00254B49" w:rsidRDefault="00254B49" w:rsidP="00FA39FE">
      <w:pPr>
        <w:spacing w:after="0" w:line="276" w:lineRule="auto"/>
        <w:ind w:left="-426" w:firstLine="710"/>
        <w:jc w:val="both"/>
        <w:rPr>
          <w:rFonts w:ascii="Times New Roman" w:eastAsia="Calibri" w:hAnsi="Times New Roman"/>
          <w:sz w:val="26"/>
          <w:szCs w:val="26"/>
          <w:lang w:eastAsia="ru-RU"/>
        </w:rPr>
      </w:pPr>
    </w:p>
    <w:p w14:paraId="7F4C18B3" w14:textId="77777777" w:rsidR="00254B49" w:rsidRPr="00C21A65" w:rsidRDefault="00F66090" w:rsidP="00C21A65">
      <w:pPr>
        <w:widowControl w:val="0"/>
        <w:spacing w:after="0" w:line="276" w:lineRule="auto"/>
        <w:contextualSpacing/>
        <w:jc w:val="center"/>
        <w:rPr>
          <w:rFonts w:ascii="Times New Roman" w:hAnsi="Times New Roman"/>
          <w:bCs/>
          <w:sz w:val="26"/>
          <w:szCs w:val="26"/>
          <w:lang w:eastAsia="ru-RU"/>
        </w:rPr>
      </w:pPr>
      <w:r>
        <w:rPr>
          <w:rFonts w:ascii="Times New Roman" w:eastAsia="Cambria" w:hAnsi="Times New Roman"/>
          <w:bCs/>
          <w:sz w:val="26"/>
          <w:szCs w:val="26"/>
          <w:shd w:val="clear" w:color="auto" w:fill="FFFFFF"/>
          <w:lang w:eastAsia="ru-RU" w:bidi="ru-RU"/>
        </w:rPr>
        <w:t>Таблица 1</w:t>
      </w:r>
      <w:r w:rsidR="0028314B">
        <w:rPr>
          <w:rFonts w:ascii="Times New Roman" w:eastAsia="Cambria" w:hAnsi="Times New Roman"/>
          <w:bCs/>
          <w:sz w:val="26"/>
          <w:szCs w:val="26"/>
          <w:shd w:val="clear" w:color="auto" w:fill="FFFFFF"/>
          <w:lang w:eastAsia="ru-RU" w:bidi="ru-RU"/>
        </w:rPr>
        <w:t>5</w:t>
      </w:r>
      <w:r>
        <w:rPr>
          <w:rFonts w:ascii="Times New Roman" w:eastAsia="Cambria" w:hAnsi="Times New Roman"/>
          <w:bCs/>
          <w:sz w:val="26"/>
          <w:szCs w:val="26"/>
          <w:shd w:val="clear" w:color="auto" w:fill="FFFFFF"/>
          <w:lang w:eastAsia="ru-RU" w:bidi="ru-RU"/>
        </w:rPr>
        <w:t xml:space="preserve"> - </w:t>
      </w:r>
      <w:r>
        <w:rPr>
          <w:rFonts w:ascii="Times New Roman" w:hAnsi="Times New Roman"/>
          <w:bCs/>
          <w:sz w:val="26"/>
          <w:szCs w:val="26"/>
          <w:lang w:eastAsia="ru-RU"/>
        </w:rPr>
        <w:t>Состояние оказания наркологической помощи детям</w:t>
      </w:r>
    </w:p>
    <w:tbl>
      <w:tblPr>
        <w:tblW w:w="10206" w:type="dxa"/>
        <w:tblInd w:w="-8" w:type="dxa"/>
        <w:tblLayout w:type="fixed"/>
        <w:tblCellMar>
          <w:left w:w="40" w:type="dxa"/>
          <w:right w:w="40" w:type="dxa"/>
        </w:tblCellMar>
        <w:tblLook w:val="0000" w:firstRow="0" w:lastRow="0" w:firstColumn="0" w:lastColumn="0" w:noHBand="0" w:noVBand="0"/>
      </w:tblPr>
      <w:tblGrid>
        <w:gridCol w:w="5387"/>
        <w:gridCol w:w="1701"/>
        <w:gridCol w:w="1559"/>
        <w:gridCol w:w="1559"/>
      </w:tblGrid>
      <w:tr w:rsidR="00254B49" w:rsidRPr="000A3366" w14:paraId="3299E202" w14:textId="77777777" w:rsidTr="00120688">
        <w:trPr>
          <w:trHeight w:hRule="exact" w:val="355"/>
          <w:tblHeader/>
        </w:trPr>
        <w:tc>
          <w:tcPr>
            <w:tcW w:w="5387" w:type="dxa"/>
            <w:tcBorders>
              <w:top w:val="single" w:sz="4" w:space="0" w:color="auto"/>
              <w:left w:val="single" w:sz="6" w:space="0" w:color="auto"/>
              <w:bottom w:val="single" w:sz="6" w:space="0" w:color="auto"/>
              <w:right w:val="single" w:sz="6" w:space="0" w:color="auto"/>
            </w:tcBorders>
            <w:shd w:val="clear" w:color="auto" w:fill="FFFFFF"/>
            <w:vAlign w:val="center"/>
          </w:tcPr>
          <w:p w14:paraId="255C8071"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Наименование показателя</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14:paraId="68B83ACD"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2019 год</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14:paraId="7EB4BCCF"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2020 год</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14:paraId="76BC5871" w14:textId="77777777" w:rsidR="00254B49" w:rsidRDefault="00F66090" w:rsidP="00FA39FE">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bCs/>
                <w:sz w:val="26"/>
                <w:szCs w:val="26"/>
                <w:lang w:eastAsia="ru-RU"/>
              </w:rPr>
              <w:t>2021 год</w:t>
            </w:r>
          </w:p>
        </w:tc>
      </w:tr>
      <w:tr w:rsidR="00254B49" w:rsidRPr="000A3366" w14:paraId="2583541A" w14:textId="77777777">
        <w:trPr>
          <w:trHeight w:hRule="exact" w:val="706"/>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14:paraId="54804369"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Число детей, нуждающихся в наркологической помощи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A7076F"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97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D5039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FF6AE2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40</w:t>
            </w:r>
          </w:p>
        </w:tc>
      </w:tr>
      <w:tr w:rsidR="00254B49" w:rsidRPr="000A3366" w14:paraId="65B50D49" w14:textId="77777777">
        <w:trPr>
          <w:trHeight w:hRule="exact" w:val="716"/>
        </w:trPr>
        <w:tc>
          <w:tcPr>
            <w:tcW w:w="5387" w:type="dxa"/>
            <w:tcBorders>
              <w:top w:val="single" w:sz="6" w:space="0" w:color="auto"/>
              <w:left w:val="single" w:sz="6" w:space="0" w:color="auto"/>
              <w:bottom w:val="single" w:sz="4" w:space="0" w:color="auto"/>
              <w:right w:val="single" w:sz="6" w:space="0" w:color="auto"/>
            </w:tcBorders>
            <w:shd w:val="clear" w:color="auto" w:fill="FFFFFF"/>
            <w:vAlign w:val="center"/>
          </w:tcPr>
          <w:p w14:paraId="3A3E25B0"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Число детей, охваченных наркологической помощью</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D38AC46"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97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235E36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860D41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40</w:t>
            </w:r>
          </w:p>
        </w:tc>
      </w:tr>
      <w:tr w:rsidR="00254B49" w:rsidRPr="000A3366" w14:paraId="35893804" w14:textId="77777777">
        <w:trPr>
          <w:trHeight w:val="1318"/>
        </w:trPr>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DCB8A53" w14:textId="77777777" w:rsidR="00254B49" w:rsidRDefault="00F66090" w:rsidP="00FA39FE">
            <w:pPr>
              <w:shd w:val="clear" w:color="auto" w:fill="FFFFFF"/>
              <w:spacing w:after="0" w:line="276" w:lineRule="auto"/>
              <w:ind w:left="39"/>
              <w:rPr>
                <w:rFonts w:ascii="Times New Roman" w:eastAsia="Calibri" w:hAnsi="Times New Roman"/>
                <w:sz w:val="26"/>
                <w:szCs w:val="26"/>
                <w:lang w:eastAsia="ru-RU"/>
              </w:rPr>
            </w:pPr>
            <w:r>
              <w:rPr>
                <w:rFonts w:ascii="Times New Roman" w:eastAsia="Calibri" w:hAnsi="Times New Roman"/>
                <w:sz w:val="26"/>
                <w:szCs w:val="26"/>
                <w:lang w:eastAsia="ru-RU"/>
              </w:rPr>
              <w:t>Количество медицинских организаций, в которых организовано оказание наркологической помощи несовершеннолетним:</w:t>
            </w:r>
          </w:p>
        </w:tc>
        <w:tc>
          <w:tcPr>
            <w:tcW w:w="1701" w:type="dxa"/>
            <w:tcBorders>
              <w:top w:val="single" w:sz="4" w:space="0" w:color="auto"/>
              <w:left w:val="single" w:sz="4" w:space="0" w:color="auto"/>
              <w:right w:val="single" w:sz="4" w:space="0" w:color="auto"/>
            </w:tcBorders>
            <w:vAlign w:val="center"/>
          </w:tcPr>
          <w:p w14:paraId="3486861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17</w:t>
            </w:r>
          </w:p>
        </w:tc>
        <w:tc>
          <w:tcPr>
            <w:tcW w:w="1559" w:type="dxa"/>
            <w:tcBorders>
              <w:top w:val="single" w:sz="4" w:space="0" w:color="auto"/>
              <w:left w:val="single" w:sz="4" w:space="0" w:color="auto"/>
              <w:right w:val="single" w:sz="4" w:space="0" w:color="auto"/>
            </w:tcBorders>
            <w:vAlign w:val="center"/>
          </w:tcPr>
          <w:p w14:paraId="27D21404"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17</w:t>
            </w:r>
          </w:p>
        </w:tc>
        <w:tc>
          <w:tcPr>
            <w:tcW w:w="1559" w:type="dxa"/>
            <w:tcBorders>
              <w:top w:val="single" w:sz="4" w:space="0" w:color="auto"/>
              <w:left w:val="single" w:sz="4" w:space="0" w:color="auto"/>
              <w:right w:val="single" w:sz="4" w:space="0" w:color="auto"/>
            </w:tcBorders>
            <w:vAlign w:val="center"/>
          </w:tcPr>
          <w:p w14:paraId="4156AF2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17</w:t>
            </w:r>
          </w:p>
        </w:tc>
      </w:tr>
      <w:tr w:rsidR="00254B49" w:rsidRPr="000A3366" w14:paraId="34F08416" w14:textId="77777777">
        <w:trPr>
          <w:trHeight w:hRule="exact" w:val="711"/>
        </w:trPr>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6C36BFAD" w14:textId="77777777" w:rsidR="00254B49" w:rsidRDefault="00F66090" w:rsidP="00FA39FE">
            <w:pPr>
              <w:shd w:val="clear" w:color="auto" w:fill="FFFFFF"/>
              <w:spacing w:after="0" w:line="276" w:lineRule="auto"/>
              <w:ind w:left="39"/>
              <w:rPr>
                <w:rFonts w:ascii="Times New Roman" w:eastAsia="Calibri" w:hAnsi="Times New Roman"/>
                <w:sz w:val="26"/>
                <w:szCs w:val="26"/>
                <w:lang w:eastAsia="ru-RU"/>
              </w:rPr>
            </w:pPr>
            <w:r>
              <w:rPr>
                <w:rFonts w:ascii="Times New Roman" w:eastAsia="Calibri" w:hAnsi="Times New Roman"/>
                <w:sz w:val="26"/>
                <w:szCs w:val="26"/>
                <w:lang w:eastAsia="ru-RU"/>
              </w:rPr>
              <w:t>в том числе: амбулаторной</w:t>
            </w:r>
          </w:p>
          <w:p w14:paraId="0B6441F8" w14:textId="77777777" w:rsidR="00254B49" w:rsidRDefault="00F66090" w:rsidP="00FA39FE">
            <w:pPr>
              <w:shd w:val="clear" w:color="auto" w:fill="FFFFFF"/>
              <w:spacing w:after="0" w:line="276" w:lineRule="auto"/>
              <w:rPr>
                <w:rFonts w:ascii="Times New Roman" w:eastAsia="Calibri" w:hAnsi="Times New Roman"/>
                <w:sz w:val="26"/>
                <w:szCs w:val="26"/>
                <w:lang w:eastAsia="ru-RU"/>
              </w:rPr>
            </w:pPr>
            <w:r>
              <w:rPr>
                <w:rFonts w:ascii="Times New Roman" w:eastAsia="Calibri" w:hAnsi="Times New Roman"/>
                <w:sz w:val="26"/>
                <w:szCs w:val="26"/>
                <w:lang w:eastAsia="ru-RU"/>
              </w:rPr>
              <w:t xml:space="preserve">                       стационарной</w:t>
            </w:r>
          </w:p>
        </w:tc>
        <w:tc>
          <w:tcPr>
            <w:tcW w:w="1701" w:type="dxa"/>
            <w:tcBorders>
              <w:top w:val="single" w:sz="4" w:space="0" w:color="auto"/>
              <w:left w:val="single" w:sz="4" w:space="0" w:color="auto"/>
              <w:bottom w:val="single" w:sz="4" w:space="0" w:color="auto"/>
              <w:right w:val="single" w:sz="4" w:space="0" w:color="auto"/>
            </w:tcBorders>
            <w:vAlign w:val="center"/>
          </w:tcPr>
          <w:p w14:paraId="20436CC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16</w:t>
            </w:r>
          </w:p>
          <w:p w14:paraId="55B11C82"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14:paraId="069F77A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16</w:t>
            </w:r>
          </w:p>
          <w:p w14:paraId="2EBD0B2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14:paraId="25615200"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16</w:t>
            </w:r>
          </w:p>
          <w:p w14:paraId="21938F63"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w:t>
            </w:r>
          </w:p>
        </w:tc>
      </w:tr>
    </w:tbl>
    <w:p w14:paraId="0A07FF89" w14:textId="77777777" w:rsidR="00254B49" w:rsidRDefault="00254B49" w:rsidP="00FA39FE">
      <w:pPr>
        <w:spacing w:after="0" w:line="276" w:lineRule="auto"/>
        <w:jc w:val="both"/>
        <w:rPr>
          <w:rFonts w:ascii="Times New Roman" w:eastAsia="Calibri" w:hAnsi="Times New Roman"/>
          <w:sz w:val="26"/>
          <w:szCs w:val="26"/>
        </w:rPr>
      </w:pPr>
    </w:p>
    <w:p w14:paraId="6FE2DF71" w14:textId="77777777" w:rsidR="00254B49" w:rsidRDefault="00F66090" w:rsidP="00FA39FE">
      <w:pPr>
        <w:spacing w:after="0" w:line="276" w:lineRule="auto"/>
        <w:ind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Необходимо отметить, что в настоящее время в регионе </w:t>
      </w:r>
      <w:r w:rsidR="0028314B">
        <w:rPr>
          <w:rFonts w:ascii="Times New Roman" w:eastAsia="Calibri" w:hAnsi="Times New Roman"/>
          <w:sz w:val="26"/>
          <w:szCs w:val="26"/>
          <w:lang w:eastAsia="ru-RU"/>
        </w:rPr>
        <w:t xml:space="preserve">по-прежнему </w:t>
      </w:r>
      <w:r>
        <w:rPr>
          <w:rFonts w:ascii="Times New Roman" w:eastAsia="Calibri" w:hAnsi="Times New Roman"/>
          <w:sz w:val="26"/>
          <w:szCs w:val="26"/>
          <w:lang w:eastAsia="ru-RU"/>
        </w:rPr>
        <w:t>отмечается дефицит медицинских кадров.</w:t>
      </w:r>
    </w:p>
    <w:p w14:paraId="6DA2E67D" w14:textId="77777777" w:rsidR="00254B49" w:rsidRDefault="00254B49" w:rsidP="00FA39FE">
      <w:pPr>
        <w:spacing w:after="0" w:line="276" w:lineRule="auto"/>
        <w:ind w:firstLine="709"/>
        <w:jc w:val="both"/>
        <w:rPr>
          <w:rFonts w:ascii="Times New Roman" w:eastAsia="Calibri" w:hAnsi="Times New Roman"/>
          <w:sz w:val="26"/>
          <w:szCs w:val="26"/>
          <w:lang w:eastAsia="ru-RU"/>
        </w:rPr>
      </w:pPr>
    </w:p>
    <w:p w14:paraId="1D712DBE" w14:textId="77777777" w:rsidR="00254B49" w:rsidRDefault="00F66090" w:rsidP="00FA39FE">
      <w:pPr>
        <w:spacing w:after="0" w:line="276" w:lineRule="auto"/>
        <w:ind w:firstLine="709"/>
        <w:jc w:val="both"/>
        <w:rPr>
          <w:rFonts w:ascii="Times New Roman" w:eastAsia="Calibri" w:hAnsi="Times New Roman"/>
          <w:i/>
          <w:iCs/>
          <w:sz w:val="26"/>
          <w:szCs w:val="26"/>
          <w:lang w:eastAsia="ru-RU"/>
        </w:rPr>
      </w:pPr>
      <w:r>
        <w:rPr>
          <w:rFonts w:ascii="Times New Roman" w:eastAsia="Calibri" w:hAnsi="Times New Roman"/>
          <w:i/>
          <w:iCs/>
          <w:sz w:val="26"/>
          <w:szCs w:val="26"/>
          <w:lang w:eastAsia="ru-RU"/>
        </w:rPr>
        <w:t>В рамках рассмотрения обращения, поступившего в адрес Уполномоченного в 2021 году, было оказано содействие в записи детей на прием к врачу – гематологу. В обращении мама двоих детей писала о невозможности на протяжении трех месяцев записаться к специалисту, консультация которого была необходима. Благодаря ходатайству, направленному в министерство здравоохранения Калужской области, заведующей консультативно-диагностического центра была достигнута договоренность с мамой детей об осмотре по направлению без предварительной записи.</w:t>
      </w:r>
    </w:p>
    <w:p w14:paraId="19F48DE5" w14:textId="77777777" w:rsidR="00254B49" w:rsidRDefault="00254B49" w:rsidP="00FA39FE">
      <w:pPr>
        <w:spacing w:after="0" w:line="276" w:lineRule="auto"/>
        <w:ind w:firstLine="709"/>
        <w:jc w:val="both"/>
        <w:rPr>
          <w:rFonts w:ascii="Times New Roman" w:eastAsia="Calibri" w:hAnsi="Times New Roman"/>
          <w:i/>
          <w:iCs/>
          <w:sz w:val="26"/>
          <w:szCs w:val="26"/>
          <w:lang w:eastAsia="ru-RU"/>
        </w:rPr>
      </w:pPr>
    </w:p>
    <w:p w14:paraId="55F442B0"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Работа медицинских кабинетов общеобразовательных организаций осуществляется в соответствии с приказом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 (Таблица 1</w:t>
      </w:r>
      <w:r w:rsidR="00CD6D20">
        <w:rPr>
          <w:rFonts w:ascii="Times New Roman" w:eastAsia="Calibri" w:hAnsi="Times New Roman"/>
          <w:sz w:val="26"/>
          <w:szCs w:val="26"/>
        </w:rPr>
        <w:t>6</w:t>
      </w:r>
      <w:r>
        <w:rPr>
          <w:rFonts w:ascii="Times New Roman" w:eastAsia="Calibri" w:hAnsi="Times New Roman"/>
          <w:sz w:val="26"/>
          <w:szCs w:val="26"/>
        </w:rPr>
        <w:t>).</w:t>
      </w:r>
    </w:p>
    <w:p w14:paraId="16AF3222"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Обслуживание учащихся общеобразовательных организаций, в которых отсутствуют медицинские кабинеты, осуществляется медицинскими организациями по территориальному принципу.</w:t>
      </w:r>
    </w:p>
    <w:p w14:paraId="5A22EDCF" w14:textId="77777777" w:rsidR="00374FFF" w:rsidRDefault="00374FFF" w:rsidP="00374FFF">
      <w:pPr>
        <w:widowControl w:val="0"/>
        <w:spacing w:after="0" w:line="276" w:lineRule="auto"/>
        <w:contextualSpacing/>
        <w:jc w:val="center"/>
        <w:rPr>
          <w:rFonts w:ascii="Times New Roman" w:eastAsia="Cambria" w:hAnsi="Times New Roman"/>
          <w:bCs/>
          <w:sz w:val="26"/>
          <w:szCs w:val="26"/>
          <w:shd w:val="clear" w:color="auto" w:fill="FFFFFF"/>
          <w:lang w:eastAsia="ru-RU" w:bidi="ru-RU"/>
        </w:rPr>
      </w:pPr>
    </w:p>
    <w:p w14:paraId="090A0587" w14:textId="77777777" w:rsidR="00254B49" w:rsidRPr="00374FFF" w:rsidRDefault="00F66090" w:rsidP="00374FFF">
      <w:pPr>
        <w:widowControl w:val="0"/>
        <w:spacing w:after="0" w:line="276" w:lineRule="auto"/>
        <w:contextualSpacing/>
        <w:jc w:val="center"/>
        <w:rPr>
          <w:rFonts w:ascii="Times New Roman" w:eastAsia="Cambria" w:hAnsi="Times New Roman"/>
          <w:bCs/>
          <w:sz w:val="26"/>
          <w:szCs w:val="26"/>
          <w:shd w:val="clear" w:color="auto" w:fill="FFFFFF"/>
          <w:lang w:eastAsia="ru-RU" w:bidi="ru-RU"/>
        </w:rPr>
      </w:pPr>
      <w:r>
        <w:rPr>
          <w:rFonts w:ascii="Times New Roman" w:eastAsia="Cambria" w:hAnsi="Times New Roman"/>
          <w:bCs/>
          <w:sz w:val="26"/>
          <w:szCs w:val="26"/>
          <w:shd w:val="clear" w:color="auto" w:fill="FFFFFF"/>
          <w:lang w:eastAsia="ru-RU" w:bidi="ru-RU"/>
        </w:rPr>
        <w:t>Таблица 1</w:t>
      </w:r>
      <w:r w:rsidR="00CD6D20">
        <w:rPr>
          <w:rFonts w:ascii="Times New Roman" w:eastAsia="Cambria" w:hAnsi="Times New Roman"/>
          <w:bCs/>
          <w:sz w:val="26"/>
          <w:szCs w:val="26"/>
          <w:shd w:val="clear" w:color="auto" w:fill="FFFFFF"/>
          <w:lang w:eastAsia="ru-RU" w:bidi="ru-RU"/>
        </w:rPr>
        <w:t>6</w:t>
      </w:r>
      <w:r>
        <w:rPr>
          <w:rFonts w:ascii="Times New Roman" w:eastAsia="Cambria" w:hAnsi="Times New Roman"/>
          <w:bCs/>
          <w:sz w:val="26"/>
          <w:szCs w:val="26"/>
          <w:shd w:val="clear" w:color="auto" w:fill="FFFFFF"/>
          <w:lang w:eastAsia="ru-RU" w:bidi="ru-RU"/>
        </w:rPr>
        <w:t xml:space="preserve"> - Информация о лицензировании медицинских кабинетов в дошкольных и общеобразовательных учреждениях в 2021 году</w:t>
      </w:r>
    </w:p>
    <w:tbl>
      <w:tblPr>
        <w:tblW w:w="10206" w:type="dxa"/>
        <w:tblInd w:w="-8" w:type="dxa"/>
        <w:tblLayout w:type="fixed"/>
        <w:tblCellMar>
          <w:left w:w="40" w:type="dxa"/>
          <w:right w:w="40" w:type="dxa"/>
        </w:tblCellMar>
        <w:tblLook w:val="0000" w:firstRow="0" w:lastRow="0" w:firstColumn="0" w:lastColumn="0" w:noHBand="0" w:noVBand="0"/>
      </w:tblPr>
      <w:tblGrid>
        <w:gridCol w:w="3544"/>
        <w:gridCol w:w="2010"/>
        <w:gridCol w:w="2384"/>
        <w:gridCol w:w="2268"/>
      </w:tblGrid>
      <w:tr w:rsidR="00254B49" w:rsidRPr="000A3366" w14:paraId="239B4348" w14:textId="77777777">
        <w:trPr>
          <w:trHeight w:hRule="exact" w:val="341"/>
        </w:trPr>
        <w:tc>
          <w:tcPr>
            <w:tcW w:w="3544" w:type="dxa"/>
            <w:vMerge w:val="restart"/>
            <w:tcBorders>
              <w:top w:val="single" w:sz="6" w:space="0" w:color="auto"/>
              <w:left w:val="single" w:sz="6" w:space="0" w:color="auto"/>
              <w:right w:val="single" w:sz="6" w:space="0" w:color="auto"/>
            </w:tcBorders>
            <w:shd w:val="clear" w:color="auto" w:fill="FFFFFF"/>
            <w:vAlign w:val="center"/>
          </w:tcPr>
          <w:p w14:paraId="6082D206" w14:textId="77777777" w:rsidR="00254B49" w:rsidRDefault="00F66090" w:rsidP="00FA39FE">
            <w:pPr>
              <w:shd w:val="clear" w:color="auto" w:fill="FFFFFF"/>
              <w:spacing w:after="0" w:line="276" w:lineRule="auto"/>
              <w:ind w:left="245" w:right="102"/>
              <w:jc w:val="center"/>
              <w:rPr>
                <w:rFonts w:ascii="Times New Roman" w:eastAsia="Calibri" w:hAnsi="Times New Roman"/>
                <w:b/>
                <w:sz w:val="26"/>
                <w:szCs w:val="26"/>
                <w:lang w:eastAsia="ru-RU"/>
              </w:rPr>
            </w:pPr>
            <w:r>
              <w:rPr>
                <w:rFonts w:ascii="Times New Roman" w:eastAsia="Calibri" w:hAnsi="Times New Roman"/>
                <w:b/>
                <w:sz w:val="26"/>
                <w:szCs w:val="26"/>
                <w:lang w:eastAsia="ru-RU"/>
              </w:rPr>
              <w:t>Образовательные организации (далее - ОО)</w:t>
            </w:r>
          </w:p>
        </w:tc>
        <w:tc>
          <w:tcPr>
            <w:tcW w:w="2010" w:type="dxa"/>
            <w:vMerge w:val="restart"/>
            <w:tcBorders>
              <w:top w:val="single" w:sz="6" w:space="0" w:color="auto"/>
              <w:left w:val="single" w:sz="6" w:space="0" w:color="auto"/>
              <w:right w:val="single" w:sz="6" w:space="0" w:color="auto"/>
            </w:tcBorders>
            <w:shd w:val="clear" w:color="auto" w:fill="FFFFFF"/>
            <w:vAlign w:val="center"/>
          </w:tcPr>
          <w:p w14:paraId="15C0230C" w14:textId="77777777" w:rsidR="00254B49" w:rsidRDefault="00F66090" w:rsidP="00FA39FE">
            <w:pPr>
              <w:shd w:val="clear" w:color="auto" w:fill="FFFFFF"/>
              <w:spacing w:after="0" w:line="276" w:lineRule="auto"/>
              <w:ind w:left="62" w:right="58"/>
              <w:jc w:val="center"/>
              <w:rPr>
                <w:rFonts w:ascii="Times New Roman" w:eastAsia="Calibri" w:hAnsi="Times New Roman"/>
                <w:b/>
                <w:sz w:val="26"/>
                <w:szCs w:val="26"/>
                <w:lang w:eastAsia="ru-RU"/>
              </w:rPr>
            </w:pPr>
            <w:r>
              <w:rPr>
                <w:rFonts w:ascii="Times New Roman" w:eastAsia="Calibri" w:hAnsi="Times New Roman"/>
                <w:b/>
                <w:sz w:val="26"/>
                <w:szCs w:val="26"/>
                <w:lang w:eastAsia="ru-RU"/>
              </w:rPr>
              <w:t>Количество ОО</w:t>
            </w:r>
          </w:p>
        </w:tc>
        <w:tc>
          <w:tcPr>
            <w:tcW w:w="46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0D484C" w14:textId="77777777" w:rsidR="00254B49" w:rsidRDefault="00F66090" w:rsidP="00120688">
            <w:pPr>
              <w:shd w:val="clear" w:color="auto" w:fill="FFFFFF"/>
              <w:spacing w:after="0" w:line="276" w:lineRule="auto"/>
              <w:jc w:val="center"/>
              <w:rPr>
                <w:rFonts w:ascii="Times New Roman" w:eastAsia="Calibri" w:hAnsi="Times New Roman"/>
                <w:b/>
                <w:sz w:val="26"/>
                <w:szCs w:val="26"/>
                <w:lang w:eastAsia="ru-RU"/>
              </w:rPr>
            </w:pPr>
            <w:r>
              <w:rPr>
                <w:rFonts w:ascii="Times New Roman" w:eastAsia="Calibri" w:hAnsi="Times New Roman"/>
                <w:b/>
                <w:sz w:val="26"/>
                <w:szCs w:val="26"/>
                <w:lang w:eastAsia="ru-RU"/>
              </w:rPr>
              <w:t>Количество ОО, в которых</w:t>
            </w:r>
          </w:p>
        </w:tc>
      </w:tr>
      <w:tr w:rsidR="00254B49" w:rsidRPr="000A3366" w14:paraId="09C2CAF5" w14:textId="77777777">
        <w:trPr>
          <w:trHeight w:val="1598"/>
        </w:trPr>
        <w:tc>
          <w:tcPr>
            <w:tcW w:w="3544" w:type="dxa"/>
            <w:vMerge/>
            <w:tcBorders>
              <w:left w:val="single" w:sz="6" w:space="0" w:color="auto"/>
              <w:right w:val="single" w:sz="6" w:space="0" w:color="auto"/>
            </w:tcBorders>
            <w:shd w:val="clear" w:color="auto" w:fill="FFFFFF"/>
            <w:vAlign w:val="center"/>
          </w:tcPr>
          <w:p w14:paraId="1670F96D" w14:textId="77777777" w:rsidR="00254B49" w:rsidRDefault="00254B49" w:rsidP="00FA39FE">
            <w:pPr>
              <w:spacing w:after="0" w:line="276" w:lineRule="auto"/>
              <w:rPr>
                <w:rFonts w:ascii="Times New Roman" w:eastAsia="Calibri" w:hAnsi="Times New Roman"/>
                <w:b/>
                <w:sz w:val="26"/>
                <w:szCs w:val="26"/>
                <w:lang w:eastAsia="ru-RU"/>
              </w:rPr>
            </w:pPr>
          </w:p>
        </w:tc>
        <w:tc>
          <w:tcPr>
            <w:tcW w:w="2010" w:type="dxa"/>
            <w:vMerge/>
            <w:tcBorders>
              <w:left w:val="single" w:sz="6" w:space="0" w:color="auto"/>
              <w:right w:val="single" w:sz="6" w:space="0" w:color="auto"/>
            </w:tcBorders>
            <w:shd w:val="clear" w:color="auto" w:fill="FFFFFF"/>
            <w:vAlign w:val="center"/>
          </w:tcPr>
          <w:p w14:paraId="071D7D07" w14:textId="77777777" w:rsidR="00254B49" w:rsidRDefault="00254B49" w:rsidP="00FA39FE">
            <w:pPr>
              <w:spacing w:after="0" w:line="276" w:lineRule="auto"/>
              <w:rPr>
                <w:rFonts w:ascii="Times New Roman" w:eastAsia="Calibri" w:hAnsi="Times New Roman"/>
                <w:b/>
                <w:sz w:val="26"/>
                <w:szCs w:val="26"/>
                <w:lang w:eastAsia="ru-RU"/>
              </w:rPr>
            </w:pPr>
          </w:p>
        </w:tc>
        <w:tc>
          <w:tcPr>
            <w:tcW w:w="2384" w:type="dxa"/>
            <w:tcBorders>
              <w:top w:val="single" w:sz="6" w:space="0" w:color="auto"/>
              <w:left w:val="single" w:sz="6" w:space="0" w:color="auto"/>
              <w:right w:val="single" w:sz="6" w:space="0" w:color="auto"/>
            </w:tcBorders>
            <w:shd w:val="clear" w:color="auto" w:fill="FFFFFF"/>
            <w:vAlign w:val="center"/>
          </w:tcPr>
          <w:p w14:paraId="11523263" w14:textId="77777777" w:rsidR="00254B49" w:rsidRDefault="00F66090" w:rsidP="00FA39FE">
            <w:pPr>
              <w:shd w:val="clear" w:color="auto" w:fill="FFFFFF"/>
              <w:spacing w:after="0" w:line="276" w:lineRule="auto"/>
              <w:ind w:left="480"/>
              <w:rPr>
                <w:rFonts w:ascii="Times New Roman" w:eastAsia="Calibri" w:hAnsi="Times New Roman"/>
                <w:b/>
                <w:sz w:val="26"/>
                <w:szCs w:val="26"/>
                <w:lang w:eastAsia="ru-RU"/>
              </w:rPr>
            </w:pPr>
            <w:r>
              <w:rPr>
                <w:rFonts w:ascii="Times New Roman" w:eastAsia="Calibri" w:hAnsi="Times New Roman"/>
                <w:b/>
                <w:sz w:val="26"/>
                <w:szCs w:val="26"/>
                <w:lang w:eastAsia="ru-RU"/>
              </w:rPr>
              <w:t>имеются</w:t>
            </w:r>
          </w:p>
          <w:p w14:paraId="1963C653" w14:textId="77777777" w:rsidR="00254B49" w:rsidRDefault="00F66090" w:rsidP="00FA39FE">
            <w:pPr>
              <w:shd w:val="clear" w:color="auto" w:fill="FFFFFF"/>
              <w:spacing w:after="0" w:line="276" w:lineRule="auto"/>
              <w:ind w:left="211"/>
              <w:rPr>
                <w:rFonts w:ascii="Times New Roman" w:eastAsia="Calibri" w:hAnsi="Times New Roman"/>
                <w:b/>
                <w:sz w:val="26"/>
                <w:szCs w:val="26"/>
                <w:lang w:eastAsia="ru-RU"/>
              </w:rPr>
            </w:pPr>
            <w:r>
              <w:rPr>
                <w:rFonts w:ascii="Times New Roman" w:eastAsia="Calibri" w:hAnsi="Times New Roman"/>
                <w:b/>
                <w:sz w:val="26"/>
                <w:szCs w:val="26"/>
                <w:lang w:eastAsia="ru-RU"/>
              </w:rPr>
              <w:t>медкабинеты,</w:t>
            </w:r>
          </w:p>
          <w:p w14:paraId="23BC2722" w14:textId="77777777" w:rsidR="00254B49" w:rsidRDefault="00F66090" w:rsidP="00FA39FE">
            <w:pPr>
              <w:shd w:val="clear" w:color="auto" w:fill="FFFFFF"/>
              <w:spacing w:after="0" w:line="276" w:lineRule="auto"/>
              <w:rPr>
                <w:rFonts w:ascii="Times New Roman" w:eastAsia="Calibri" w:hAnsi="Times New Roman"/>
                <w:b/>
                <w:sz w:val="26"/>
                <w:szCs w:val="26"/>
                <w:lang w:eastAsia="ru-RU"/>
              </w:rPr>
            </w:pPr>
            <w:r>
              <w:rPr>
                <w:rFonts w:ascii="Times New Roman" w:eastAsia="Calibri" w:hAnsi="Times New Roman"/>
                <w:b/>
                <w:sz w:val="26"/>
                <w:szCs w:val="26"/>
                <w:lang w:eastAsia="ru-RU"/>
              </w:rPr>
              <w:t>соответствующие</w:t>
            </w:r>
          </w:p>
          <w:p w14:paraId="04361A0C" w14:textId="77777777" w:rsidR="00254B49" w:rsidRDefault="00F66090" w:rsidP="00FA39FE">
            <w:pPr>
              <w:shd w:val="clear" w:color="auto" w:fill="FFFFFF"/>
              <w:spacing w:after="0" w:line="276" w:lineRule="auto"/>
              <w:ind w:left="298"/>
              <w:rPr>
                <w:rFonts w:ascii="Times New Roman" w:eastAsia="Calibri" w:hAnsi="Times New Roman"/>
                <w:b/>
                <w:sz w:val="26"/>
                <w:szCs w:val="26"/>
                <w:lang w:eastAsia="ru-RU"/>
              </w:rPr>
            </w:pPr>
            <w:r>
              <w:rPr>
                <w:rFonts w:ascii="Times New Roman" w:eastAsia="Calibri" w:hAnsi="Times New Roman"/>
                <w:b/>
                <w:sz w:val="26"/>
                <w:szCs w:val="26"/>
                <w:lang w:eastAsia="ru-RU"/>
              </w:rPr>
              <w:t>санитарным</w:t>
            </w:r>
          </w:p>
          <w:p w14:paraId="2A91F7E8" w14:textId="77777777" w:rsidR="00254B49" w:rsidRDefault="00F66090" w:rsidP="00FA39FE">
            <w:pPr>
              <w:shd w:val="clear" w:color="auto" w:fill="FFFFFF"/>
              <w:spacing w:after="0" w:line="276" w:lineRule="auto"/>
              <w:ind w:left="254"/>
              <w:rPr>
                <w:rFonts w:ascii="Times New Roman" w:eastAsia="Calibri" w:hAnsi="Times New Roman"/>
                <w:b/>
                <w:sz w:val="26"/>
                <w:szCs w:val="26"/>
                <w:lang w:eastAsia="ru-RU"/>
              </w:rPr>
            </w:pPr>
            <w:r>
              <w:rPr>
                <w:rFonts w:ascii="Times New Roman" w:eastAsia="Calibri" w:hAnsi="Times New Roman"/>
                <w:b/>
                <w:sz w:val="26"/>
                <w:szCs w:val="26"/>
                <w:lang w:eastAsia="ru-RU"/>
              </w:rPr>
              <w:t>требованиям</w:t>
            </w:r>
          </w:p>
        </w:tc>
        <w:tc>
          <w:tcPr>
            <w:tcW w:w="2268" w:type="dxa"/>
            <w:tcBorders>
              <w:top w:val="single" w:sz="6" w:space="0" w:color="auto"/>
              <w:left w:val="single" w:sz="6" w:space="0" w:color="auto"/>
              <w:right w:val="single" w:sz="6" w:space="0" w:color="auto"/>
            </w:tcBorders>
            <w:shd w:val="clear" w:color="auto" w:fill="FFFFFF"/>
            <w:vAlign w:val="center"/>
          </w:tcPr>
          <w:p w14:paraId="3CE045F0" w14:textId="77777777" w:rsidR="00254B49" w:rsidRDefault="00F66090" w:rsidP="00FA39FE">
            <w:pPr>
              <w:shd w:val="clear" w:color="auto" w:fill="FFFFFF"/>
              <w:spacing w:after="0" w:line="276" w:lineRule="auto"/>
              <w:ind w:left="19"/>
              <w:jc w:val="center"/>
              <w:rPr>
                <w:rFonts w:ascii="Times New Roman" w:eastAsia="Calibri" w:hAnsi="Times New Roman"/>
                <w:b/>
                <w:sz w:val="26"/>
                <w:szCs w:val="26"/>
                <w:lang w:eastAsia="ru-RU"/>
              </w:rPr>
            </w:pPr>
            <w:r>
              <w:rPr>
                <w:rFonts w:ascii="Times New Roman" w:eastAsia="Calibri" w:hAnsi="Times New Roman"/>
                <w:b/>
                <w:sz w:val="26"/>
                <w:szCs w:val="26"/>
                <w:lang w:eastAsia="ru-RU"/>
              </w:rPr>
              <w:t>медкабинеты</w:t>
            </w:r>
          </w:p>
          <w:p w14:paraId="02E7ED0C" w14:textId="77777777" w:rsidR="00254B49" w:rsidRDefault="00F66090" w:rsidP="00FA39FE">
            <w:pPr>
              <w:shd w:val="clear" w:color="auto" w:fill="FFFFFF"/>
              <w:spacing w:after="0" w:line="276" w:lineRule="auto"/>
              <w:ind w:left="19"/>
              <w:jc w:val="center"/>
              <w:rPr>
                <w:rFonts w:ascii="Times New Roman" w:eastAsia="Calibri" w:hAnsi="Times New Roman"/>
                <w:b/>
                <w:sz w:val="26"/>
                <w:szCs w:val="26"/>
                <w:lang w:eastAsia="ru-RU"/>
              </w:rPr>
            </w:pPr>
            <w:r>
              <w:rPr>
                <w:rFonts w:ascii="Times New Roman" w:eastAsia="Calibri" w:hAnsi="Times New Roman"/>
                <w:b/>
                <w:sz w:val="26"/>
                <w:szCs w:val="26"/>
                <w:lang w:eastAsia="ru-RU"/>
              </w:rPr>
              <w:t>имеют</w:t>
            </w:r>
          </w:p>
          <w:p w14:paraId="167D8535" w14:textId="77777777" w:rsidR="00254B49" w:rsidRDefault="00F66090" w:rsidP="00FA39FE">
            <w:pPr>
              <w:shd w:val="clear" w:color="auto" w:fill="FFFFFF"/>
              <w:spacing w:after="0" w:line="276" w:lineRule="auto"/>
              <w:ind w:left="19"/>
              <w:jc w:val="center"/>
              <w:rPr>
                <w:rFonts w:ascii="Times New Roman" w:eastAsia="Calibri" w:hAnsi="Times New Roman"/>
                <w:b/>
                <w:sz w:val="26"/>
                <w:szCs w:val="26"/>
                <w:lang w:eastAsia="ru-RU"/>
              </w:rPr>
            </w:pPr>
            <w:r>
              <w:rPr>
                <w:rFonts w:ascii="Times New Roman" w:eastAsia="Calibri" w:hAnsi="Times New Roman"/>
                <w:b/>
                <w:sz w:val="26"/>
                <w:szCs w:val="26"/>
                <w:lang w:eastAsia="ru-RU"/>
              </w:rPr>
              <w:t>лицензию на</w:t>
            </w:r>
          </w:p>
          <w:p w14:paraId="686BFD4C" w14:textId="77777777" w:rsidR="00254B49" w:rsidRDefault="00F66090" w:rsidP="00FA39FE">
            <w:pPr>
              <w:shd w:val="clear" w:color="auto" w:fill="FFFFFF"/>
              <w:spacing w:after="0" w:line="276" w:lineRule="auto"/>
              <w:ind w:left="19"/>
              <w:jc w:val="center"/>
              <w:rPr>
                <w:rFonts w:ascii="Times New Roman" w:eastAsia="Calibri" w:hAnsi="Times New Roman"/>
                <w:b/>
                <w:sz w:val="26"/>
                <w:szCs w:val="26"/>
                <w:lang w:eastAsia="ru-RU"/>
              </w:rPr>
            </w:pPr>
            <w:r>
              <w:rPr>
                <w:rFonts w:ascii="Times New Roman" w:eastAsia="Calibri" w:hAnsi="Times New Roman"/>
                <w:b/>
                <w:sz w:val="26"/>
                <w:szCs w:val="26"/>
                <w:lang w:eastAsia="ru-RU"/>
              </w:rPr>
              <w:t>медицинскую</w:t>
            </w:r>
          </w:p>
          <w:p w14:paraId="11E1428D" w14:textId="77777777" w:rsidR="00254B49" w:rsidRDefault="00F66090" w:rsidP="00FA39FE">
            <w:pPr>
              <w:shd w:val="clear" w:color="auto" w:fill="FFFFFF"/>
              <w:spacing w:after="0" w:line="276" w:lineRule="auto"/>
              <w:ind w:left="19"/>
              <w:jc w:val="center"/>
              <w:rPr>
                <w:rFonts w:ascii="Times New Roman" w:eastAsia="Calibri" w:hAnsi="Times New Roman"/>
                <w:b/>
                <w:sz w:val="26"/>
                <w:szCs w:val="26"/>
                <w:lang w:eastAsia="ru-RU"/>
              </w:rPr>
            </w:pPr>
            <w:r>
              <w:rPr>
                <w:rFonts w:ascii="Times New Roman" w:eastAsia="Calibri" w:hAnsi="Times New Roman"/>
                <w:b/>
                <w:sz w:val="26"/>
                <w:szCs w:val="26"/>
                <w:lang w:eastAsia="ru-RU"/>
              </w:rPr>
              <w:t>деятельность</w:t>
            </w:r>
          </w:p>
        </w:tc>
      </w:tr>
      <w:tr w:rsidR="00254B49" w:rsidRPr="000A3366" w14:paraId="43377324" w14:textId="77777777">
        <w:trPr>
          <w:trHeight w:val="719"/>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10F0C12B" w14:textId="77777777" w:rsidR="00254B49" w:rsidRDefault="00F66090" w:rsidP="00120688">
            <w:pPr>
              <w:shd w:val="clear" w:color="auto" w:fill="FFFFFF"/>
              <w:spacing w:after="0" w:line="276" w:lineRule="auto"/>
              <w:ind w:left="14"/>
              <w:rPr>
                <w:rFonts w:ascii="Times New Roman" w:eastAsia="Calibri" w:hAnsi="Times New Roman"/>
                <w:sz w:val="26"/>
                <w:szCs w:val="26"/>
                <w:lang w:eastAsia="ru-RU"/>
              </w:rPr>
            </w:pPr>
            <w:r>
              <w:rPr>
                <w:rFonts w:ascii="Times New Roman" w:eastAsia="Calibri" w:hAnsi="Times New Roman"/>
                <w:sz w:val="26"/>
                <w:szCs w:val="26"/>
                <w:lang w:eastAsia="ru-RU"/>
              </w:rPr>
              <w:t>Дошкольные образовательные</w:t>
            </w:r>
            <w:r w:rsidR="00120688">
              <w:rPr>
                <w:rFonts w:ascii="Times New Roman" w:eastAsia="Calibri" w:hAnsi="Times New Roman"/>
                <w:sz w:val="26"/>
                <w:szCs w:val="26"/>
                <w:lang w:eastAsia="ru-RU"/>
              </w:rPr>
              <w:t xml:space="preserve"> </w:t>
            </w:r>
            <w:r>
              <w:rPr>
                <w:rFonts w:ascii="Times New Roman" w:eastAsia="Calibri" w:hAnsi="Times New Roman"/>
                <w:sz w:val="26"/>
                <w:szCs w:val="26"/>
                <w:lang w:eastAsia="ru-RU"/>
              </w:rPr>
              <w:t>организации</w:t>
            </w:r>
          </w:p>
        </w:tc>
        <w:tc>
          <w:tcPr>
            <w:tcW w:w="2010" w:type="dxa"/>
            <w:tcBorders>
              <w:top w:val="single" w:sz="6" w:space="0" w:color="auto"/>
              <w:left w:val="single" w:sz="6" w:space="0" w:color="auto"/>
              <w:bottom w:val="single" w:sz="6" w:space="0" w:color="auto"/>
              <w:right w:val="single" w:sz="6" w:space="0" w:color="auto"/>
            </w:tcBorders>
            <w:shd w:val="clear" w:color="auto" w:fill="FFFFFF"/>
            <w:vAlign w:val="center"/>
          </w:tcPr>
          <w:p w14:paraId="7F2F4FE1"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218</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14:paraId="551872F5"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218</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14:paraId="25FF0389"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218</w:t>
            </w:r>
          </w:p>
        </w:tc>
      </w:tr>
      <w:tr w:rsidR="00254B49" w:rsidRPr="000A3366" w14:paraId="45281942" w14:textId="77777777">
        <w:trPr>
          <w:trHeight w:val="590"/>
        </w:trPr>
        <w:tc>
          <w:tcPr>
            <w:tcW w:w="3544" w:type="dxa"/>
            <w:tcBorders>
              <w:top w:val="single" w:sz="6" w:space="0" w:color="auto"/>
              <w:left w:val="single" w:sz="6" w:space="0" w:color="auto"/>
              <w:bottom w:val="single" w:sz="4" w:space="0" w:color="auto"/>
              <w:right w:val="single" w:sz="6" w:space="0" w:color="auto"/>
            </w:tcBorders>
            <w:shd w:val="clear" w:color="auto" w:fill="FFFFFF"/>
            <w:vAlign w:val="center"/>
          </w:tcPr>
          <w:p w14:paraId="4148F3C9" w14:textId="77777777" w:rsidR="00254B49" w:rsidRDefault="00F66090" w:rsidP="00120688">
            <w:pPr>
              <w:shd w:val="clear" w:color="auto" w:fill="FFFFFF"/>
              <w:spacing w:after="0" w:line="276" w:lineRule="auto"/>
              <w:ind w:left="14"/>
              <w:rPr>
                <w:rFonts w:ascii="Times New Roman" w:eastAsia="Calibri" w:hAnsi="Times New Roman"/>
                <w:sz w:val="26"/>
                <w:szCs w:val="26"/>
                <w:lang w:eastAsia="ru-RU"/>
              </w:rPr>
            </w:pPr>
            <w:r>
              <w:rPr>
                <w:rFonts w:ascii="Times New Roman" w:eastAsia="Calibri" w:hAnsi="Times New Roman"/>
                <w:sz w:val="26"/>
                <w:szCs w:val="26"/>
                <w:lang w:eastAsia="ru-RU"/>
              </w:rPr>
              <w:t>Общеобразовательные</w:t>
            </w:r>
            <w:r w:rsidR="00120688">
              <w:rPr>
                <w:rFonts w:ascii="Times New Roman" w:eastAsia="Calibri" w:hAnsi="Times New Roman"/>
                <w:sz w:val="26"/>
                <w:szCs w:val="26"/>
                <w:lang w:eastAsia="ru-RU"/>
              </w:rPr>
              <w:t xml:space="preserve"> </w:t>
            </w:r>
            <w:r>
              <w:rPr>
                <w:rFonts w:ascii="Times New Roman" w:eastAsia="Calibri" w:hAnsi="Times New Roman"/>
                <w:sz w:val="26"/>
                <w:szCs w:val="26"/>
                <w:lang w:eastAsia="ru-RU"/>
              </w:rPr>
              <w:t>организации</w:t>
            </w:r>
          </w:p>
        </w:tc>
        <w:tc>
          <w:tcPr>
            <w:tcW w:w="2010" w:type="dxa"/>
            <w:tcBorders>
              <w:top w:val="single" w:sz="6" w:space="0" w:color="auto"/>
              <w:left w:val="single" w:sz="6" w:space="0" w:color="auto"/>
              <w:bottom w:val="single" w:sz="4" w:space="0" w:color="auto"/>
              <w:right w:val="single" w:sz="6" w:space="0" w:color="auto"/>
            </w:tcBorders>
            <w:shd w:val="clear" w:color="auto" w:fill="FFFFFF"/>
            <w:vAlign w:val="center"/>
          </w:tcPr>
          <w:p w14:paraId="26BD3957" w14:textId="77777777" w:rsidR="00254B49" w:rsidRDefault="00F66090" w:rsidP="00FA39FE">
            <w:pPr>
              <w:shd w:val="clear" w:color="auto" w:fill="FFFFFF"/>
              <w:spacing w:after="0" w:line="276" w:lineRule="auto"/>
              <w:jc w:val="center"/>
              <w:rPr>
                <w:rFonts w:ascii="Times New Roman" w:eastAsia="Calibri" w:hAnsi="Times New Roman"/>
                <w:sz w:val="26"/>
                <w:szCs w:val="26"/>
                <w:lang w:eastAsia="ru-RU"/>
              </w:rPr>
            </w:pPr>
            <w:r>
              <w:rPr>
                <w:rFonts w:ascii="Times New Roman" w:eastAsia="Calibri" w:hAnsi="Times New Roman"/>
                <w:sz w:val="26"/>
                <w:szCs w:val="26"/>
                <w:lang w:eastAsia="ru-RU"/>
              </w:rPr>
              <w:t>334</w:t>
            </w:r>
          </w:p>
        </w:tc>
        <w:tc>
          <w:tcPr>
            <w:tcW w:w="2384" w:type="dxa"/>
            <w:tcBorders>
              <w:top w:val="single" w:sz="6" w:space="0" w:color="auto"/>
              <w:left w:val="single" w:sz="6" w:space="0" w:color="auto"/>
              <w:bottom w:val="single" w:sz="4" w:space="0" w:color="auto"/>
              <w:right w:val="single" w:sz="6" w:space="0" w:color="auto"/>
            </w:tcBorders>
            <w:shd w:val="clear" w:color="auto" w:fill="FFFFFF"/>
            <w:vAlign w:val="center"/>
          </w:tcPr>
          <w:p w14:paraId="444D97D8" w14:textId="77777777" w:rsidR="00254B49" w:rsidRDefault="00F66090" w:rsidP="00FA39FE">
            <w:pPr>
              <w:shd w:val="clear" w:color="auto" w:fill="FFFFFF"/>
              <w:spacing w:after="0" w:line="276" w:lineRule="auto"/>
              <w:ind w:left="19"/>
              <w:jc w:val="center"/>
              <w:rPr>
                <w:rFonts w:ascii="Times New Roman" w:eastAsia="Calibri" w:hAnsi="Times New Roman"/>
                <w:sz w:val="26"/>
                <w:szCs w:val="26"/>
                <w:lang w:eastAsia="ru-RU"/>
              </w:rPr>
            </w:pPr>
            <w:r>
              <w:rPr>
                <w:rFonts w:ascii="Times New Roman" w:eastAsia="Calibri" w:hAnsi="Times New Roman"/>
                <w:sz w:val="26"/>
                <w:szCs w:val="26"/>
                <w:lang w:eastAsia="ru-RU"/>
              </w:rPr>
              <w:t>197</w:t>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14:paraId="6FC7201E" w14:textId="77777777" w:rsidR="00254B49" w:rsidRDefault="00F66090" w:rsidP="00FA39FE">
            <w:pPr>
              <w:shd w:val="clear" w:color="auto" w:fill="FFFFFF"/>
              <w:spacing w:after="0" w:line="276" w:lineRule="auto"/>
              <w:ind w:left="24"/>
              <w:jc w:val="center"/>
              <w:rPr>
                <w:rFonts w:ascii="Times New Roman" w:eastAsia="Calibri" w:hAnsi="Times New Roman"/>
                <w:sz w:val="26"/>
                <w:szCs w:val="26"/>
                <w:lang w:eastAsia="ru-RU"/>
              </w:rPr>
            </w:pPr>
            <w:r>
              <w:rPr>
                <w:rFonts w:ascii="Times New Roman" w:eastAsia="Calibri" w:hAnsi="Times New Roman"/>
                <w:sz w:val="26"/>
                <w:szCs w:val="26"/>
                <w:lang w:eastAsia="ru-RU"/>
              </w:rPr>
              <w:t>197</w:t>
            </w:r>
          </w:p>
        </w:tc>
      </w:tr>
    </w:tbl>
    <w:p w14:paraId="2E5DC448" w14:textId="77777777" w:rsidR="00254B49" w:rsidRDefault="00254B49" w:rsidP="00FA39FE">
      <w:pPr>
        <w:shd w:val="clear" w:color="auto" w:fill="FFFFFF"/>
        <w:spacing w:after="0" w:line="276" w:lineRule="auto"/>
        <w:ind w:left="-426" w:right="72" w:firstLine="710"/>
        <w:jc w:val="both"/>
        <w:rPr>
          <w:rFonts w:ascii="Times New Roman" w:eastAsia="Calibri" w:hAnsi="Times New Roman"/>
          <w:sz w:val="26"/>
          <w:szCs w:val="26"/>
          <w:lang w:eastAsia="ru-RU"/>
        </w:rPr>
      </w:pPr>
    </w:p>
    <w:p w14:paraId="5E3FC6AF"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В 2021 году действовала Региональная программа «Развитие детского здравоохранения, включая создание современной инфраструктуры оказания медицинской помощи детям Калужской области». Цели и задачи Региональной Программы связаны с реализацией государственной программы Калужской области «Развитие здравоохранения в Калужской области», содержащей мероприятия по развитию материально-технической базы детских поликлинических отделений медицинских организаций и медицинских организаций, оказывающих помощь женщинам в период беременности, родов и в послеродовом периоде и новорожденным. Гарантированный объем бесплатных медицинских услуг, в том числе детям, предоставлялся в 2021 году в рамках Программы государственных гарантий бесплатного оказания гражданам медицинской помощи в Калужской области на 2021 год и на плановый период 2022 и 2023 годов.</w:t>
      </w:r>
    </w:p>
    <w:p w14:paraId="4FB6212F"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В сентябре 2021 г. по итогам осуществленных </w:t>
      </w:r>
      <w:r w:rsidR="00CD6D20">
        <w:rPr>
          <w:rFonts w:ascii="Times New Roman" w:eastAsia="Calibri" w:hAnsi="Times New Roman"/>
          <w:sz w:val="26"/>
          <w:szCs w:val="26"/>
          <w:lang w:eastAsia="ru-RU"/>
        </w:rPr>
        <w:t xml:space="preserve">Уполномоченным </w:t>
      </w:r>
      <w:r>
        <w:rPr>
          <w:rFonts w:ascii="Times New Roman" w:eastAsia="Calibri" w:hAnsi="Times New Roman"/>
          <w:sz w:val="26"/>
          <w:szCs w:val="26"/>
          <w:lang w:eastAsia="ru-RU"/>
        </w:rPr>
        <w:t>личных приемов в муниципальных районах Калужской области были выделены наиболее актуальные вопросы, которые были направлены в министерство здравоохранения Калужской области. В их числе:</w:t>
      </w:r>
    </w:p>
    <w:p w14:paraId="1923DA59"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w:t>
      </w:r>
      <w:r w:rsidR="006B3D73">
        <w:rPr>
          <w:rFonts w:ascii="Times New Roman" w:eastAsia="Calibri" w:hAnsi="Times New Roman"/>
          <w:sz w:val="26"/>
          <w:szCs w:val="26"/>
          <w:lang w:eastAsia="ru-RU"/>
        </w:rPr>
        <w:t xml:space="preserve"> </w:t>
      </w:r>
      <w:r>
        <w:rPr>
          <w:rFonts w:ascii="Times New Roman" w:eastAsia="Calibri" w:hAnsi="Times New Roman"/>
          <w:sz w:val="26"/>
          <w:szCs w:val="26"/>
          <w:lang w:eastAsia="ru-RU"/>
        </w:rPr>
        <w:t>отсутствие аптечных организаций в ряде муниципальных район</w:t>
      </w:r>
      <w:r w:rsidR="00A21C89">
        <w:rPr>
          <w:rFonts w:ascii="Times New Roman" w:eastAsia="Calibri" w:hAnsi="Times New Roman"/>
          <w:sz w:val="26"/>
          <w:szCs w:val="26"/>
          <w:lang w:eastAsia="ru-RU"/>
        </w:rPr>
        <w:t>ов</w:t>
      </w:r>
      <w:r>
        <w:rPr>
          <w:rFonts w:ascii="Times New Roman" w:eastAsia="Calibri" w:hAnsi="Times New Roman"/>
          <w:sz w:val="26"/>
          <w:szCs w:val="26"/>
          <w:lang w:eastAsia="ru-RU"/>
        </w:rPr>
        <w:t xml:space="preserve"> с круглосуточным режимом работы;</w:t>
      </w:r>
    </w:p>
    <w:p w14:paraId="0F7C4CBF"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периодическое отсутствие в государственных аптеках бесплатных лекарств для детей, в возрасте до 3-х лет;</w:t>
      </w:r>
    </w:p>
    <w:p w14:paraId="2E98E8A5"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lastRenderedPageBreak/>
        <w:t>- нехватка автомобилей скорой медицинской помощи, а также их эксплуатация при большом техническом износе;</w:t>
      </w:r>
    </w:p>
    <w:p w14:paraId="3B21D0B1"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нехватка медицинского персонала в общеобразовательных организациях.</w:t>
      </w:r>
    </w:p>
    <w:p w14:paraId="1B4FEC79" w14:textId="77777777" w:rsidR="00254B49" w:rsidRDefault="00CD6D2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По информации м</w:t>
      </w:r>
      <w:r w:rsidR="00F66090">
        <w:rPr>
          <w:rFonts w:ascii="Times New Roman" w:eastAsia="Calibri" w:hAnsi="Times New Roman"/>
          <w:sz w:val="26"/>
          <w:szCs w:val="26"/>
          <w:lang w:eastAsia="ru-RU"/>
        </w:rPr>
        <w:t>инистерств</w:t>
      </w:r>
      <w:r>
        <w:rPr>
          <w:rFonts w:ascii="Times New Roman" w:eastAsia="Calibri" w:hAnsi="Times New Roman"/>
          <w:sz w:val="26"/>
          <w:szCs w:val="26"/>
          <w:lang w:eastAsia="ru-RU"/>
        </w:rPr>
        <w:t>а</w:t>
      </w:r>
      <w:r w:rsidR="00F66090">
        <w:rPr>
          <w:rFonts w:ascii="Times New Roman" w:eastAsia="Calibri" w:hAnsi="Times New Roman"/>
          <w:sz w:val="26"/>
          <w:szCs w:val="26"/>
          <w:lang w:eastAsia="ru-RU"/>
        </w:rPr>
        <w:t xml:space="preserve"> здравоохранения Калужской области были направлены письма в медицинские организации, подведомственные министерству здравоохранения Калужской области</w:t>
      </w:r>
      <w:r w:rsidR="00A21C89">
        <w:rPr>
          <w:rFonts w:ascii="Times New Roman" w:eastAsia="Calibri" w:hAnsi="Times New Roman"/>
          <w:sz w:val="26"/>
          <w:szCs w:val="26"/>
          <w:lang w:eastAsia="ru-RU"/>
        </w:rPr>
        <w:t>,</w:t>
      </w:r>
      <w:r w:rsidR="00F66090">
        <w:rPr>
          <w:rFonts w:ascii="Times New Roman" w:eastAsia="Calibri" w:hAnsi="Times New Roman"/>
          <w:sz w:val="26"/>
          <w:szCs w:val="26"/>
          <w:lang w:eastAsia="ru-RU"/>
        </w:rPr>
        <w:t xml:space="preserve"> с рекомендацией обратить особое внимание на обеспечение льготными лекарственными препаратами детей до 3-х лет, а также детей из многодетных семей в возрасте до 6 лет.</w:t>
      </w:r>
    </w:p>
    <w:p w14:paraId="642F8D16"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Кроме того, направлены письма в ГП «</w:t>
      </w:r>
      <w:proofErr w:type="spellStart"/>
      <w:r>
        <w:rPr>
          <w:rFonts w:ascii="Times New Roman" w:eastAsia="Calibri" w:hAnsi="Times New Roman"/>
          <w:sz w:val="26"/>
          <w:szCs w:val="26"/>
          <w:lang w:eastAsia="ru-RU"/>
        </w:rPr>
        <w:t>Калугафармация</w:t>
      </w:r>
      <w:proofErr w:type="spellEnd"/>
      <w:r>
        <w:rPr>
          <w:rFonts w:ascii="Times New Roman" w:eastAsia="Calibri" w:hAnsi="Times New Roman"/>
          <w:sz w:val="26"/>
          <w:szCs w:val="26"/>
          <w:lang w:eastAsia="ru-RU"/>
        </w:rPr>
        <w:t>» о необходимости обеспечения неснижаемого запаса в аптечной сети лекарственных препаратов для детей первых 3-х лет, а также детей из многодетных семей в возрасте до 6-ти лет, а также о возможности перевода режима работы районных аптек до 23 часов.</w:t>
      </w:r>
    </w:p>
    <w:p w14:paraId="0F446880"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highlight w:val="yellow"/>
          <w:lang w:eastAsia="ru-RU"/>
        </w:rPr>
      </w:pPr>
      <w:r>
        <w:rPr>
          <w:rFonts w:ascii="Times New Roman" w:eastAsia="Calibri" w:hAnsi="Times New Roman"/>
          <w:sz w:val="26"/>
          <w:szCs w:val="26"/>
          <w:lang w:eastAsia="ru-RU"/>
        </w:rPr>
        <w:t>На основании проведенного анализа соблюдения прав и законных интересов детей на охрану здоровья и реабилитацию целесообразн</w:t>
      </w:r>
      <w:r w:rsidR="00CF5E3A">
        <w:rPr>
          <w:rFonts w:ascii="Times New Roman" w:eastAsia="Calibri" w:hAnsi="Times New Roman"/>
          <w:sz w:val="26"/>
          <w:szCs w:val="26"/>
          <w:lang w:eastAsia="ru-RU"/>
        </w:rPr>
        <w:t>о</w:t>
      </w:r>
      <w:r>
        <w:rPr>
          <w:rFonts w:ascii="Times New Roman" w:eastAsia="Calibri" w:hAnsi="Times New Roman"/>
          <w:sz w:val="26"/>
          <w:szCs w:val="26"/>
          <w:lang w:eastAsia="ru-RU"/>
        </w:rPr>
        <w:t xml:space="preserve"> </w:t>
      </w:r>
      <w:r w:rsidR="00CD6D20">
        <w:rPr>
          <w:rFonts w:ascii="Times New Roman" w:eastAsia="Calibri" w:hAnsi="Times New Roman"/>
          <w:sz w:val="26"/>
          <w:szCs w:val="26"/>
          <w:lang w:eastAsia="ru-RU"/>
        </w:rPr>
        <w:t xml:space="preserve">рекомендовать </w:t>
      </w:r>
      <w:r>
        <w:rPr>
          <w:rFonts w:ascii="Times New Roman" w:eastAsia="Calibri" w:hAnsi="Times New Roman"/>
          <w:sz w:val="26"/>
          <w:szCs w:val="26"/>
          <w:lang w:eastAsia="ru-RU"/>
        </w:rPr>
        <w:t>министерству здравоохранения Калужской области:</w:t>
      </w:r>
    </w:p>
    <w:p w14:paraId="4E69B25E"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bookmarkStart w:id="30" w:name="_Hlk100236867"/>
      <w:r>
        <w:rPr>
          <w:rFonts w:ascii="Times New Roman" w:eastAsia="Calibri" w:hAnsi="Times New Roman"/>
          <w:sz w:val="26"/>
          <w:szCs w:val="26"/>
          <w:lang w:eastAsia="ru-RU"/>
        </w:rPr>
        <w:t>- усилить контроль за соблюдением требований законодательства в сфере лекарственного обеспечения</w:t>
      </w:r>
      <w:r w:rsidR="00CD6D20">
        <w:rPr>
          <w:rFonts w:ascii="Times New Roman" w:eastAsia="Calibri" w:hAnsi="Times New Roman"/>
          <w:sz w:val="26"/>
          <w:szCs w:val="26"/>
          <w:lang w:eastAsia="ru-RU"/>
        </w:rPr>
        <w:t xml:space="preserve"> детей</w:t>
      </w:r>
      <w:r>
        <w:rPr>
          <w:rFonts w:ascii="Times New Roman" w:eastAsia="Calibri" w:hAnsi="Times New Roman"/>
          <w:sz w:val="26"/>
          <w:szCs w:val="26"/>
          <w:lang w:eastAsia="ru-RU"/>
        </w:rPr>
        <w:t>, уделив особое внимание закупке незарегистрированных лекарственных препаратов;</w:t>
      </w:r>
    </w:p>
    <w:p w14:paraId="47EC9F02"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xml:space="preserve">- разработать дополнительные меры, направленные на увеличение количества </w:t>
      </w:r>
      <w:r w:rsidR="00CD6D20">
        <w:rPr>
          <w:rFonts w:ascii="Times New Roman" w:eastAsia="Calibri" w:hAnsi="Times New Roman"/>
          <w:sz w:val="26"/>
          <w:szCs w:val="26"/>
          <w:lang w:eastAsia="ru-RU"/>
        </w:rPr>
        <w:t xml:space="preserve">детских врачей, в том числе, </w:t>
      </w:r>
      <w:r>
        <w:rPr>
          <w:rFonts w:ascii="Times New Roman" w:eastAsia="Calibri" w:hAnsi="Times New Roman"/>
          <w:sz w:val="26"/>
          <w:szCs w:val="26"/>
          <w:lang w:eastAsia="ru-RU"/>
        </w:rPr>
        <w:t>узкопрофильных специалистов в регионе;</w:t>
      </w:r>
    </w:p>
    <w:p w14:paraId="5B9CE7EA"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уделить особое внимание оказанию паллиативной помощи в регионе, в том числе межведомственному взаимодействию по вопросу маршрутизации ребенка, нуждающегося в паллиативной помощи, утверждению регионального реестра детей, нуждающихся в паллиативной медицинской помощи в Калужской области и положения об организации оказания паллиативной медицинской помощи детям в Калужской области;</w:t>
      </w:r>
    </w:p>
    <w:p w14:paraId="2D79F432" w14:textId="77777777" w:rsidR="00254B49" w:rsidRDefault="00F66090" w:rsidP="00FA39FE">
      <w:pPr>
        <w:shd w:val="clear" w:color="auto" w:fill="FFFFFF"/>
        <w:spacing w:after="0" w:line="276" w:lineRule="auto"/>
        <w:ind w:right="72" w:firstLine="709"/>
        <w:jc w:val="both"/>
        <w:rPr>
          <w:rFonts w:ascii="Times New Roman" w:eastAsia="Calibri" w:hAnsi="Times New Roman"/>
          <w:sz w:val="26"/>
          <w:szCs w:val="26"/>
          <w:lang w:eastAsia="ru-RU"/>
        </w:rPr>
      </w:pPr>
      <w:r>
        <w:rPr>
          <w:rFonts w:ascii="Times New Roman" w:eastAsia="Calibri" w:hAnsi="Times New Roman"/>
          <w:sz w:val="26"/>
          <w:szCs w:val="26"/>
          <w:lang w:eastAsia="ru-RU"/>
        </w:rPr>
        <w:t>- увеличить количество просветительских мероприятий на всех уровнях, включая СМИ и социальные сети</w:t>
      </w:r>
      <w:r w:rsidR="00A21C89">
        <w:rPr>
          <w:rFonts w:ascii="Times New Roman" w:eastAsia="Calibri" w:hAnsi="Times New Roman"/>
          <w:sz w:val="26"/>
          <w:szCs w:val="26"/>
          <w:lang w:eastAsia="ru-RU"/>
        </w:rPr>
        <w:t>,</w:t>
      </w:r>
      <w:r>
        <w:rPr>
          <w:rFonts w:ascii="Times New Roman" w:eastAsia="Calibri" w:hAnsi="Times New Roman"/>
          <w:sz w:val="26"/>
          <w:szCs w:val="26"/>
          <w:lang w:eastAsia="ru-RU"/>
        </w:rPr>
        <w:t xml:space="preserve"> по вопросам вакцинации.</w:t>
      </w:r>
    </w:p>
    <w:bookmarkEnd w:id="30"/>
    <w:p w14:paraId="3A99E321" w14:textId="77777777" w:rsidR="00254B49" w:rsidRDefault="00254B49" w:rsidP="00FA39FE">
      <w:pPr>
        <w:spacing w:after="0" w:line="276" w:lineRule="auto"/>
        <w:ind w:firstLine="708"/>
        <w:jc w:val="both"/>
        <w:rPr>
          <w:rFonts w:ascii="Times New Roman" w:eastAsia="Calibri" w:hAnsi="Times New Roman"/>
          <w:sz w:val="26"/>
          <w:szCs w:val="26"/>
          <w:highlight w:val="cyan"/>
        </w:rPr>
      </w:pPr>
    </w:p>
    <w:p w14:paraId="3CAB2EF9"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0E35D2F6"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31" w:name="_Toc100311454"/>
      <w:bookmarkStart w:id="32" w:name="_Hlk100045013"/>
      <w:r w:rsidRPr="00201BEF">
        <w:rPr>
          <w:rFonts w:ascii="Times New Roman" w:hAnsi="Times New Roman"/>
          <w:b/>
          <w:bCs/>
          <w:color w:val="auto"/>
          <w:sz w:val="26"/>
          <w:szCs w:val="26"/>
        </w:rPr>
        <w:t>2.8. Право на занятие физической культурой и спортом</w:t>
      </w:r>
      <w:bookmarkEnd w:id="31"/>
      <w:r w:rsidRPr="00201BEF">
        <w:rPr>
          <w:rFonts w:ascii="Times New Roman" w:hAnsi="Times New Roman"/>
          <w:b/>
          <w:bCs/>
          <w:color w:val="auto"/>
          <w:sz w:val="26"/>
          <w:szCs w:val="26"/>
        </w:rPr>
        <w:t xml:space="preserve"> </w:t>
      </w:r>
    </w:p>
    <w:p w14:paraId="41EAEC4D"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bookmarkEnd w:id="32"/>
    <w:p w14:paraId="6C782401"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Данные о доступности в 2021 году спортивных организаций для детей представлен</w:t>
      </w:r>
      <w:r w:rsidR="00CD6D20">
        <w:rPr>
          <w:rFonts w:ascii="Times New Roman" w:eastAsia="Calibri" w:hAnsi="Times New Roman"/>
          <w:sz w:val="26"/>
          <w:szCs w:val="26"/>
        </w:rPr>
        <w:t>ы</w:t>
      </w:r>
      <w:r>
        <w:rPr>
          <w:rFonts w:ascii="Times New Roman" w:eastAsia="Calibri" w:hAnsi="Times New Roman"/>
          <w:sz w:val="26"/>
          <w:szCs w:val="26"/>
        </w:rPr>
        <w:t xml:space="preserve"> в таблице </w:t>
      </w:r>
      <w:r w:rsidR="001A5F7D">
        <w:rPr>
          <w:rFonts w:ascii="Times New Roman" w:eastAsia="Calibri" w:hAnsi="Times New Roman"/>
          <w:sz w:val="26"/>
          <w:szCs w:val="26"/>
        </w:rPr>
        <w:t>17</w:t>
      </w:r>
      <w:r>
        <w:rPr>
          <w:rFonts w:ascii="Times New Roman" w:eastAsia="Calibri" w:hAnsi="Times New Roman"/>
          <w:sz w:val="26"/>
          <w:szCs w:val="26"/>
        </w:rPr>
        <w:t>. В 2021 году количество спортивных учреждений, осуществляющих работу с инвалидами, а также численность несовершеннолетних, занимающихся адаптивной физической культурой, возросло, но еще не достигло показателей 2019 года.</w:t>
      </w:r>
    </w:p>
    <w:p w14:paraId="580A38FE" w14:textId="77777777" w:rsidR="00254B49" w:rsidRDefault="00254B49" w:rsidP="00FA39FE">
      <w:pPr>
        <w:overflowPunct w:val="0"/>
        <w:autoSpaceDE w:val="0"/>
        <w:autoSpaceDN w:val="0"/>
        <w:adjustRightInd w:val="0"/>
        <w:spacing w:after="0" w:line="276" w:lineRule="auto"/>
        <w:ind w:left="928"/>
        <w:contextualSpacing/>
        <w:jc w:val="both"/>
        <w:textAlignment w:val="baseline"/>
        <w:rPr>
          <w:rFonts w:ascii="Times New Roman" w:hAnsi="Times New Roman"/>
          <w:sz w:val="26"/>
          <w:szCs w:val="26"/>
          <w:lang w:eastAsia="ru-RU"/>
        </w:rPr>
      </w:pPr>
    </w:p>
    <w:p w14:paraId="1B394137" w14:textId="77777777" w:rsidR="00254B49" w:rsidRPr="00C21A65" w:rsidRDefault="00F66090" w:rsidP="00C21A65">
      <w:pPr>
        <w:overflowPunct w:val="0"/>
        <w:autoSpaceDE w:val="0"/>
        <w:autoSpaceDN w:val="0"/>
        <w:adjustRightInd w:val="0"/>
        <w:spacing w:after="0" w:line="276" w:lineRule="auto"/>
        <w:contextualSpacing/>
        <w:jc w:val="center"/>
        <w:textAlignment w:val="baseline"/>
        <w:rPr>
          <w:rFonts w:ascii="Times New Roman" w:eastAsia="Calibri" w:hAnsi="Times New Roman"/>
          <w:bCs/>
          <w:sz w:val="26"/>
          <w:szCs w:val="26"/>
        </w:rPr>
      </w:pPr>
      <w:r>
        <w:rPr>
          <w:rFonts w:ascii="Times New Roman" w:hAnsi="Times New Roman"/>
          <w:bCs/>
          <w:sz w:val="26"/>
          <w:szCs w:val="26"/>
          <w:lang w:eastAsia="ru-RU"/>
        </w:rPr>
        <w:t>Таблица 1</w:t>
      </w:r>
      <w:r w:rsidR="001A5F7D">
        <w:rPr>
          <w:rFonts w:ascii="Times New Roman" w:hAnsi="Times New Roman"/>
          <w:bCs/>
          <w:sz w:val="26"/>
          <w:szCs w:val="26"/>
          <w:lang w:eastAsia="ru-RU"/>
        </w:rPr>
        <w:t>7</w:t>
      </w:r>
      <w:r>
        <w:rPr>
          <w:rFonts w:ascii="Times New Roman" w:hAnsi="Times New Roman"/>
          <w:bCs/>
          <w:sz w:val="26"/>
          <w:szCs w:val="26"/>
          <w:lang w:eastAsia="ru-RU"/>
        </w:rPr>
        <w:t xml:space="preserve"> - </w:t>
      </w:r>
      <w:r>
        <w:rPr>
          <w:rFonts w:ascii="Times New Roman" w:eastAsia="Calibri" w:hAnsi="Times New Roman"/>
          <w:bCs/>
          <w:sz w:val="26"/>
          <w:szCs w:val="26"/>
        </w:rPr>
        <w:t>Информация о доступности спортивных организаций для детей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842"/>
        <w:gridCol w:w="1701"/>
        <w:gridCol w:w="1701"/>
      </w:tblGrid>
      <w:tr w:rsidR="00254B49" w:rsidRPr="000A3366" w14:paraId="741CBCDD" w14:textId="77777777" w:rsidTr="001E050C">
        <w:trPr>
          <w:tblHeader/>
        </w:trPr>
        <w:tc>
          <w:tcPr>
            <w:tcW w:w="4962" w:type="dxa"/>
            <w:shd w:val="clear" w:color="auto" w:fill="auto"/>
          </w:tcPr>
          <w:p w14:paraId="7E87A5C1"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b/>
                <w:sz w:val="26"/>
                <w:szCs w:val="26"/>
                <w:lang w:eastAsia="ru-RU"/>
              </w:rPr>
            </w:pPr>
            <w:r w:rsidRPr="000A3366">
              <w:rPr>
                <w:rFonts w:ascii="Times New Roman" w:hAnsi="Times New Roman"/>
                <w:b/>
                <w:sz w:val="26"/>
                <w:szCs w:val="26"/>
                <w:lang w:eastAsia="ru-RU"/>
              </w:rPr>
              <w:t>Наименование показателя</w:t>
            </w:r>
          </w:p>
        </w:tc>
        <w:tc>
          <w:tcPr>
            <w:tcW w:w="1842" w:type="dxa"/>
            <w:shd w:val="clear" w:color="auto" w:fill="auto"/>
          </w:tcPr>
          <w:p w14:paraId="34EEE7F5"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b/>
                <w:sz w:val="26"/>
                <w:szCs w:val="26"/>
                <w:lang w:eastAsia="ru-RU"/>
              </w:rPr>
            </w:pPr>
            <w:r w:rsidRPr="000A3366">
              <w:rPr>
                <w:rFonts w:ascii="Times New Roman" w:hAnsi="Times New Roman"/>
                <w:b/>
                <w:sz w:val="26"/>
                <w:szCs w:val="26"/>
                <w:lang w:eastAsia="ru-RU"/>
              </w:rPr>
              <w:t>2019 год</w:t>
            </w:r>
          </w:p>
        </w:tc>
        <w:tc>
          <w:tcPr>
            <w:tcW w:w="1701" w:type="dxa"/>
            <w:shd w:val="clear" w:color="auto" w:fill="auto"/>
          </w:tcPr>
          <w:p w14:paraId="4C456BCF"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b/>
                <w:sz w:val="26"/>
                <w:szCs w:val="26"/>
                <w:lang w:eastAsia="ru-RU"/>
              </w:rPr>
            </w:pPr>
            <w:r w:rsidRPr="000A3366">
              <w:rPr>
                <w:rFonts w:ascii="Times New Roman" w:hAnsi="Times New Roman"/>
                <w:b/>
                <w:sz w:val="26"/>
                <w:szCs w:val="26"/>
                <w:lang w:eastAsia="ru-RU"/>
              </w:rPr>
              <w:t>2020 год</w:t>
            </w:r>
          </w:p>
        </w:tc>
        <w:tc>
          <w:tcPr>
            <w:tcW w:w="1701" w:type="dxa"/>
            <w:shd w:val="clear" w:color="auto" w:fill="auto"/>
          </w:tcPr>
          <w:p w14:paraId="1E45BAD2"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b/>
                <w:sz w:val="26"/>
                <w:szCs w:val="26"/>
                <w:lang w:eastAsia="ru-RU"/>
              </w:rPr>
            </w:pPr>
            <w:r w:rsidRPr="000A3366">
              <w:rPr>
                <w:rFonts w:ascii="Times New Roman" w:hAnsi="Times New Roman"/>
                <w:b/>
                <w:sz w:val="26"/>
                <w:szCs w:val="26"/>
                <w:lang w:eastAsia="ru-RU"/>
              </w:rPr>
              <w:t>2021 год</w:t>
            </w:r>
          </w:p>
        </w:tc>
      </w:tr>
      <w:tr w:rsidR="00254B49" w:rsidRPr="000A3366" w14:paraId="585ED0CD" w14:textId="77777777" w:rsidTr="001E050C">
        <w:tc>
          <w:tcPr>
            <w:tcW w:w="4962" w:type="dxa"/>
            <w:shd w:val="clear" w:color="auto" w:fill="auto"/>
          </w:tcPr>
          <w:p w14:paraId="0D865B6E" w14:textId="77777777" w:rsidR="00254B49" w:rsidRPr="000A3366" w:rsidRDefault="00F66090" w:rsidP="000A3366">
            <w:pPr>
              <w:overflowPunct w:val="0"/>
              <w:autoSpaceDE w:val="0"/>
              <w:autoSpaceDN w:val="0"/>
              <w:adjustRightInd w:val="0"/>
              <w:spacing w:after="0" w:line="276" w:lineRule="auto"/>
              <w:contextualSpacing/>
              <w:textAlignment w:val="baseline"/>
              <w:rPr>
                <w:rFonts w:ascii="Times New Roman" w:hAnsi="Times New Roman"/>
                <w:sz w:val="26"/>
                <w:szCs w:val="26"/>
                <w:lang w:eastAsia="ru-RU"/>
              </w:rPr>
            </w:pPr>
            <w:r w:rsidRPr="000A3366">
              <w:rPr>
                <w:rFonts w:ascii="Times New Roman" w:hAnsi="Times New Roman"/>
                <w:sz w:val="26"/>
                <w:szCs w:val="26"/>
                <w:lang w:eastAsia="ru-RU"/>
              </w:rPr>
              <w:t>Количество организаций, осуществляющих спортивную подготовку</w:t>
            </w:r>
          </w:p>
        </w:tc>
        <w:tc>
          <w:tcPr>
            <w:tcW w:w="1842" w:type="dxa"/>
            <w:shd w:val="clear" w:color="auto" w:fill="auto"/>
            <w:vAlign w:val="center"/>
          </w:tcPr>
          <w:p w14:paraId="766E4939"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47</w:t>
            </w:r>
          </w:p>
        </w:tc>
        <w:tc>
          <w:tcPr>
            <w:tcW w:w="1701" w:type="dxa"/>
            <w:shd w:val="clear" w:color="auto" w:fill="auto"/>
            <w:vAlign w:val="center"/>
          </w:tcPr>
          <w:p w14:paraId="7FFC0DBC"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47</w:t>
            </w:r>
          </w:p>
        </w:tc>
        <w:tc>
          <w:tcPr>
            <w:tcW w:w="1701" w:type="dxa"/>
            <w:shd w:val="clear" w:color="auto" w:fill="auto"/>
            <w:vAlign w:val="center"/>
          </w:tcPr>
          <w:p w14:paraId="03A7D338"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49</w:t>
            </w:r>
          </w:p>
        </w:tc>
      </w:tr>
      <w:tr w:rsidR="00254B49" w:rsidRPr="000A3366" w14:paraId="25CF8EF7" w14:textId="77777777" w:rsidTr="001E050C">
        <w:tc>
          <w:tcPr>
            <w:tcW w:w="4962" w:type="dxa"/>
            <w:shd w:val="clear" w:color="auto" w:fill="auto"/>
          </w:tcPr>
          <w:p w14:paraId="487D30EC" w14:textId="77777777" w:rsidR="00254B49" w:rsidRPr="000A3366" w:rsidRDefault="00F66090" w:rsidP="000A3366">
            <w:pPr>
              <w:overflowPunct w:val="0"/>
              <w:autoSpaceDE w:val="0"/>
              <w:autoSpaceDN w:val="0"/>
              <w:adjustRightInd w:val="0"/>
              <w:spacing w:after="0" w:line="276" w:lineRule="auto"/>
              <w:contextualSpacing/>
              <w:textAlignment w:val="baseline"/>
              <w:rPr>
                <w:rFonts w:ascii="Times New Roman" w:hAnsi="Times New Roman"/>
                <w:sz w:val="26"/>
                <w:szCs w:val="26"/>
                <w:lang w:eastAsia="ru-RU"/>
              </w:rPr>
            </w:pPr>
            <w:r w:rsidRPr="000A3366">
              <w:rPr>
                <w:rFonts w:ascii="Times New Roman" w:hAnsi="Times New Roman"/>
                <w:sz w:val="26"/>
                <w:szCs w:val="26"/>
                <w:lang w:eastAsia="ru-RU"/>
              </w:rPr>
              <w:t>Численность несовершеннолетних, занимающихся в них</w:t>
            </w:r>
          </w:p>
        </w:tc>
        <w:tc>
          <w:tcPr>
            <w:tcW w:w="1842" w:type="dxa"/>
            <w:shd w:val="clear" w:color="auto" w:fill="auto"/>
            <w:vAlign w:val="center"/>
          </w:tcPr>
          <w:p w14:paraId="05CAAF85"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28 063</w:t>
            </w:r>
          </w:p>
        </w:tc>
        <w:tc>
          <w:tcPr>
            <w:tcW w:w="1701" w:type="dxa"/>
            <w:shd w:val="clear" w:color="auto" w:fill="auto"/>
            <w:vAlign w:val="center"/>
          </w:tcPr>
          <w:p w14:paraId="4BBC365E"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28 594</w:t>
            </w:r>
          </w:p>
        </w:tc>
        <w:tc>
          <w:tcPr>
            <w:tcW w:w="1701" w:type="dxa"/>
            <w:shd w:val="clear" w:color="auto" w:fill="auto"/>
            <w:vAlign w:val="center"/>
          </w:tcPr>
          <w:p w14:paraId="0E7E7EB5"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26 694</w:t>
            </w:r>
          </w:p>
        </w:tc>
      </w:tr>
      <w:tr w:rsidR="00254B49" w:rsidRPr="000A3366" w14:paraId="35745672" w14:textId="77777777" w:rsidTr="001E050C">
        <w:tc>
          <w:tcPr>
            <w:tcW w:w="4962" w:type="dxa"/>
            <w:shd w:val="clear" w:color="auto" w:fill="auto"/>
          </w:tcPr>
          <w:p w14:paraId="26AC6FD3" w14:textId="77777777" w:rsidR="00254B49" w:rsidRPr="000A3366" w:rsidRDefault="00F66090" w:rsidP="000A3366">
            <w:pPr>
              <w:overflowPunct w:val="0"/>
              <w:autoSpaceDE w:val="0"/>
              <w:autoSpaceDN w:val="0"/>
              <w:adjustRightInd w:val="0"/>
              <w:spacing w:after="0" w:line="276" w:lineRule="auto"/>
              <w:contextualSpacing/>
              <w:textAlignment w:val="baseline"/>
              <w:rPr>
                <w:rFonts w:ascii="Times New Roman" w:hAnsi="Times New Roman"/>
                <w:sz w:val="26"/>
                <w:szCs w:val="26"/>
                <w:lang w:eastAsia="ru-RU"/>
              </w:rPr>
            </w:pPr>
            <w:r w:rsidRPr="000A3366">
              <w:rPr>
                <w:rFonts w:ascii="Times New Roman" w:hAnsi="Times New Roman"/>
                <w:sz w:val="26"/>
                <w:szCs w:val="26"/>
                <w:lang w:eastAsia="ru-RU"/>
              </w:rPr>
              <w:lastRenderedPageBreak/>
              <w:t>Количество учреждений, осуществляющих работу с инвалидами</w:t>
            </w:r>
          </w:p>
        </w:tc>
        <w:tc>
          <w:tcPr>
            <w:tcW w:w="1842" w:type="dxa"/>
            <w:shd w:val="clear" w:color="auto" w:fill="auto"/>
            <w:vAlign w:val="center"/>
          </w:tcPr>
          <w:p w14:paraId="404AC02D"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247</w:t>
            </w:r>
          </w:p>
        </w:tc>
        <w:tc>
          <w:tcPr>
            <w:tcW w:w="1701" w:type="dxa"/>
            <w:shd w:val="clear" w:color="auto" w:fill="auto"/>
            <w:vAlign w:val="center"/>
          </w:tcPr>
          <w:p w14:paraId="0EBB65FA"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213</w:t>
            </w:r>
          </w:p>
        </w:tc>
        <w:tc>
          <w:tcPr>
            <w:tcW w:w="1701" w:type="dxa"/>
            <w:shd w:val="clear" w:color="auto" w:fill="auto"/>
            <w:vAlign w:val="center"/>
          </w:tcPr>
          <w:p w14:paraId="4643E350"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217</w:t>
            </w:r>
          </w:p>
        </w:tc>
      </w:tr>
      <w:tr w:rsidR="00254B49" w:rsidRPr="000A3366" w14:paraId="1AC98332" w14:textId="77777777" w:rsidTr="001E050C">
        <w:tc>
          <w:tcPr>
            <w:tcW w:w="4962" w:type="dxa"/>
            <w:shd w:val="clear" w:color="auto" w:fill="auto"/>
          </w:tcPr>
          <w:p w14:paraId="4B2519D9" w14:textId="77777777" w:rsidR="00254B49" w:rsidRPr="000A3366" w:rsidRDefault="00F66090" w:rsidP="000A3366">
            <w:pPr>
              <w:overflowPunct w:val="0"/>
              <w:autoSpaceDE w:val="0"/>
              <w:autoSpaceDN w:val="0"/>
              <w:adjustRightInd w:val="0"/>
              <w:spacing w:after="0" w:line="276" w:lineRule="auto"/>
              <w:contextualSpacing/>
              <w:textAlignment w:val="baseline"/>
              <w:rPr>
                <w:rFonts w:ascii="Times New Roman" w:hAnsi="Times New Roman"/>
                <w:sz w:val="26"/>
                <w:szCs w:val="26"/>
                <w:lang w:eastAsia="ru-RU"/>
              </w:rPr>
            </w:pPr>
            <w:r w:rsidRPr="000A3366">
              <w:rPr>
                <w:rFonts w:ascii="Times New Roman" w:hAnsi="Times New Roman"/>
                <w:sz w:val="26"/>
                <w:szCs w:val="26"/>
                <w:lang w:eastAsia="ru-RU"/>
              </w:rPr>
              <w:t>Численность несовершеннолетних, занимающихся адаптивной физической культурой и спортом в них</w:t>
            </w:r>
          </w:p>
        </w:tc>
        <w:tc>
          <w:tcPr>
            <w:tcW w:w="1842" w:type="dxa"/>
            <w:shd w:val="clear" w:color="auto" w:fill="auto"/>
            <w:vAlign w:val="center"/>
          </w:tcPr>
          <w:p w14:paraId="695D69C7"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3 108</w:t>
            </w:r>
          </w:p>
        </w:tc>
        <w:tc>
          <w:tcPr>
            <w:tcW w:w="1701" w:type="dxa"/>
            <w:shd w:val="clear" w:color="auto" w:fill="auto"/>
            <w:vAlign w:val="center"/>
          </w:tcPr>
          <w:p w14:paraId="3FAFF03A"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2 546</w:t>
            </w:r>
          </w:p>
        </w:tc>
        <w:tc>
          <w:tcPr>
            <w:tcW w:w="1701" w:type="dxa"/>
            <w:shd w:val="clear" w:color="auto" w:fill="auto"/>
            <w:vAlign w:val="center"/>
          </w:tcPr>
          <w:p w14:paraId="5B9FC15A" w14:textId="77777777" w:rsidR="00254B49" w:rsidRPr="000A3366" w:rsidRDefault="00F66090" w:rsidP="000A3366">
            <w:pPr>
              <w:overflowPunct w:val="0"/>
              <w:autoSpaceDE w:val="0"/>
              <w:autoSpaceDN w:val="0"/>
              <w:adjustRightInd w:val="0"/>
              <w:spacing w:after="0" w:line="276" w:lineRule="auto"/>
              <w:contextualSpacing/>
              <w:jc w:val="center"/>
              <w:textAlignment w:val="baseline"/>
              <w:rPr>
                <w:rFonts w:ascii="Times New Roman" w:hAnsi="Times New Roman"/>
                <w:sz w:val="26"/>
                <w:szCs w:val="26"/>
                <w:lang w:eastAsia="ru-RU"/>
              </w:rPr>
            </w:pPr>
            <w:r w:rsidRPr="000A3366">
              <w:rPr>
                <w:rFonts w:ascii="Times New Roman" w:hAnsi="Times New Roman"/>
                <w:sz w:val="26"/>
                <w:szCs w:val="26"/>
                <w:lang w:eastAsia="ru-RU"/>
              </w:rPr>
              <w:t>2 752</w:t>
            </w:r>
          </w:p>
        </w:tc>
      </w:tr>
    </w:tbl>
    <w:p w14:paraId="3FBAE56A" w14:textId="77777777" w:rsidR="00254B49" w:rsidRDefault="00254B49" w:rsidP="00FA39FE">
      <w:pPr>
        <w:spacing w:after="0" w:line="276" w:lineRule="auto"/>
        <w:jc w:val="both"/>
        <w:rPr>
          <w:rFonts w:ascii="Times New Roman" w:eastAsia="Calibri" w:hAnsi="Times New Roman"/>
          <w:sz w:val="26"/>
          <w:szCs w:val="26"/>
        </w:rPr>
      </w:pPr>
    </w:p>
    <w:p w14:paraId="7FFFDB96" w14:textId="77777777" w:rsidR="00254B49" w:rsidRDefault="00CD6D2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информации министерства спорта Калужской области в</w:t>
      </w:r>
      <w:r w:rsidR="00F66090">
        <w:rPr>
          <w:rFonts w:ascii="Times New Roman" w:eastAsia="Calibri" w:hAnsi="Times New Roman"/>
          <w:sz w:val="26"/>
          <w:szCs w:val="26"/>
        </w:rPr>
        <w:t xml:space="preserve"> 2021 году в учреждениях спортивной направленности Калужской области работали, в том числе с несовершеннолетними, 1 086 тренеров, что превышает показатель 2020 года на 1,2 %, а 2019 года на 2%.</w:t>
      </w:r>
    </w:p>
    <w:p w14:paraId="1597FFA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2021 году в Калужской области осуществляли деятельность 49 физкультурно-спортивных организаций: 16 спортивных школ олимпийского резерва, 1 спортивная адаптивная школа </w:t>
      </w:r>
      <w:proofErr w:type="spellStart"/>
      <w:r>
        <w:rPr>
          <w:rFonts w:ascii="Times New Roman" w:eastAsia="Calibri" w:hAnsi="Times New Roman"/>
          <w:sz w:val="26"/>
          <w:szCs w:val="26"/>
        </w:rPr>
        <w:t>сурдлимпийского</w:t>
      </w:r>
      <w:proofErr w:type="spellEnd"/>
      <w:r>
        <w:rPr>
          <w:rFonts w:ascii="Times New Roman" w:eastAsia="Calibri" w:hAnsi="Times New Roman"/>
          <w:sz w:val="26"/>
          <w:szCs w:val="26"/>
        </w:rPr>
        <w:t xml:space="preserve"> и паралимпийского резерва, 22 спортивные школы, </w:t>
      </w:r>
      <w:r w:rsidR="006B3D73">
        <w:rPr>
          <w:rFonts w:ascii="Times New Roman" w:eastAsia="Calibri" w:hAnsi="Times New Roman"/>
          <w:sz w:val="26"/>
          <w:szCs w:val="26"/>
        </w:rPr>
        <w:t xml:space="preserve"> </w:t>
      </w:r>
      <w:r>
        <w:rPr>
          <w:rFonts w:ascii="Times New Roman" w:eastAsia="Calibri" w:hAnsi="Times New Roman"/>
          <w:sz w:val="26"/>
          <w:szCs w:val="26"/>
        </w:rPr>
        <w:t>10 детско-юношеских спортивных школ. В 2021 году ГБУ КО «СШ «Маршал» выполнило критерии на право использования в своем наименовании статуса «спортивная школа олимпийского резерва», три спортивные школы олимпийского резерва подтвердили статус «спортивная школа олимпийского резерва».</w:t>
      </w:r>
    </w:p>
    <w:p w14:paraId="033794B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Ключевым вопросом в развитии спортивных учреждений является кадровое обеспечение отрасли. В 2021 году число штатных тренеров с высшим профессиональным и средним профессиональным образованием, работающих в спортивных школах, составило 77 % (в 2020 году - 76,2 %, в 2019 году - 71,8 %). Наблюдается тенденция к увеличению количества тренеров, имеющих профильное высшее и среднее образование</w:t>
      </w:r>
      <w:r w:rsidR="00A21C89">
        <w:rPr>
          <w:rFonts w:ascii="Times New Roman" w:eastAsia="Calibri" w:hAnsi="Times New Roman"/>
          <w:sz w:val="26"/>
          <w:szCs w:val="26"/>
        </w:rPr>
        <w:t>,</w:t>
      </w:r>
      <w:r>
        <w:rPr>
          <w:rFonts w:ascii="Times New Roman" w:eastAsia="Calibri" w:hAnsi="Times New Roman"/>
          <w:sz w:val="26"/>
          <w:szCs w:val="26"/>
        </w:rPr>
        <w:t xml:space="preserve"> благодаря внедрению отраслевых профессиональных стандартов, а также присвоению квалификации в рамках переподготовки. В 2021 году министерством спорта Калужской области 151 тренеру присвоена высшая квалифицированная категория, 52 тренерам - первая квалификационная категория. В настоящее время в рамках целевого обучения в организациях высшего образования и профессиональных образовательных организациях проходят обучение 40 человек, 13 человек в 2021 году получили профильное образование.</w:t>
      </w:r>
    </w:p>
    <w:p w14:paraId="0652062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Реализуются следующие программы с участием несовершеннолетних:</w:t>
      </w:r>
    </w:p>
    <w:p w14:paraId="13C2EACD"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 межведомственная программа Калужской области «Плавание для всех». Задачи программы: организация сетевого взаимодействия общеобразовательных организаций и объектов спорта с целью популяризации плавания и создания условий для детей и подростков по освоению базовых навыков плавания. В 2021 году плаванием в спортивных школах Калужской области занималось более 3 300 детей и подростков; </w:t>
      </w:r>
    </w:p>
    <w:p w14:paraId="37B682C5"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межотраслевая программа развития школьного спорта в Калужской области. Программа направлена на развитие современной инфраструктуры физической культуры и спорта в общеобразовательных организациях и физкультурно-спортивных организациях, обеспечивающих возможность несовершеннолетним систематически заниматься физической культурой и спортом.</w:t>
      </w:r>
    </w:p>
    <w:p w14:paraId="6FC39505" w14:textId="77777777" w:rsidR="00987978" w:rsidRDefault="001A5F7D"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По данным министерства спорта Калужской области в</w:t>
      </w:r>
      <w:r w:rsidR="00F66090">
        <w:rPr>
          <w:rFonts w:ascii="Times New Roman" w:eastAsia="Calibri" w:hAnsi="Times New Roman"/>
          <w:sz w:val="26"/>
          <w:szCs w:val="26"/>
        </w:rPr>
        <w:t xml:space="preserve"> 2021 году на территории Калужской области было проведено более 200 физкультурно-спортивных мероприятий, </w:t>
      </w:r>
      <w:r w:rsidR="00F66090">
        <w:rPr>
          <w:rFonts w:ascii="Times New Roman" w:eastAsia="Calibri" w:hAnsi="Times New Roman"/>
          <w:sz w:val="26"/>
          <w:szCs w:val="26"/>
        </w:rPr>
        <w:lastRenderedPageBreak/>
        <w:t>участниками которых являлись несовершеннолетние. Наиболее значимыми стали физкультурно-спортивные мероприятия, пропагандирующие виды спорта, которые предусматривают массовое участие жителей, особенно детей и молодежи, такие как</w:t>
      </w:r>
      <w:r w:rsidR="00987978">
        <w:rPr>
          <w:rFonts w:ascii="Times New Roman" w:eastAsia="Calibri" w:hAnsi="Times New Roman"/>
          <w:sz w:val="26"/>
          <w:szCs w:val="26"/>
        </w:rPr>
        <w:t>:</w:t>
      </w:r>
    </w:p>
    <w:p w14:paraId="3D38D40E" w14:textId="77777777" w:rsidR="00987978" w:rsidRDefault="00987978"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w:t>
      </w:r>
      <w:r w:rsidR="00F66090">
        <w:rPr>
          <w:rFonts w:ascii="Times New Roman" w:eastAsia="Calibri" w:hAnsi="Times New Roman"/>
          <w:sz w:val="26"/>
          <w:szCs w:val="26"/>
        </w:rPr>
        <w:t xml:space="preserve"> калужские старты Всероссийского дня бега «Кросс нации» (более 4 000 участников), </w:t>
      </w:r>
    </w:p>
    <w:p w14:paraId="482C0503" w14:textId="77777777" w:rsidR="00987978" w:rsidRDefault="00987978"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6B3D73">
        <w:rPr>
          <w:rFonts w:ascii="Times New Roman" w:eastAsia="Calibri" w:hAnsi="Times New Roman"/>
          <w:sz w:val="26"/>
          <w:szCs w:val="26"/>
        </w:rPr>
        <w:t xml:space="preserve"> </w:t>
      </w:r>
      <w:r w:rsidR="00F66090">
        <w:rPr>
          <w:rFonts w:ascii="Times New Roman" w:eastAsia="Calibri" w:hAnsi="Times New Roman"/>
          <w:sz w:val="26"/>
          <w:szCs w:val="26"/>
        </w:rPr>
        <w:t xml:space="preserve">Всероссийский день ходьбы (1 500 участников), </w:t>
      </w:r>
    </w:p>
    <w:p w14:paraId="5BC91B74" w14:textId="77777777" w:rsidR="00987978" w:rsidRDefault="00987978"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6B3D73">
        <w:rPr>
          <w:rFonts w:ascii="Times New Roman" w:eastAsia="Calibri" w:hAnsi="Times New Roman"/>
          <w:sz w:val="26"/>
          <w:szCs w:val="26"/>
        </w:rPr>
        <w:t xml:space="preserve"> </w:t>
      </w:r>
      <w:r w:rsidR="00F66090">
        <w:rPr>
          <w:rFonts w:ascii="Times New Roman" w:eastAsia="Calibri" w:hAnsi="Times New Roman"/>
          <w:sz w:val="26"/>
          <w:szCs w:val="26"/>
        </w:rPr>
        <w:t xml:space="preserve">Всероссийский Олимпийский день (20 000 участников), </w:t>
      </w:r>
    </w:p>
    <w:p w14:paraId="4D2F2966" w14:textId="77777777" w:rsidR="00987978" w:rsidRDefault="00987978"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w:t>
      </w:r>
      <w:r w:rsidR="006B3D73">
        <w:rPr>
          <w:rFonts w:ascii="Times New Roman" w:eastAsia="Calibri" w:hAnsi="Times New Roman"/>
          <w:sz w:val="26"/>
          <w:szCs w:val="26"/>
        </w:rPr>
        <w:t xml:space="preserve"> </w:t>
      </w:r>
      <w:r w:rsidR="00F66090">
        <w:rPr>
          <w:rFonts w:ascii="Times New Roman" w:eastAsia="Calibri" w:hAnsi="Times New Roman"/>
          <w:sz w:val="26"/>
          <w:szCs w:val="26"/>
        </w:rPr>
        <w:t xml:space="preserve">XXXIХ открытая Всероссийская массовая лыжная гонка «Лыжня России» (боле 4 500 участников). </w:t>
      </w:r>
    </w:p>
    <w:p w14:paraId="25541C5A"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Ежегодно (в феврале и сентябре) на территории Калужской области проводится массовая физкультурно-оздоровительная акция «Неделя здоровья». Так, в 2021 году в ХX областной зимней Неделе здоровья приняли участие более 178 000 человек, из них более 115 000 – дети. В сентябре 2021 г. в ХXI областной летней Неделе здоровья приняли участие около 160 000 человек.</w:t>
      </w:r>
    </w:p>
    <w:p w14:paraId="26D06A8F"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Государственная поддержка организаций, осуществляющих спортивную подготовку:</w:t>
      </w:r>
    </w:p>
    <w:p w14:paraId="2494BCD4"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в рамках федерального проекта «Спорт – норма жизни» выделяется федеральное финансирование на приобретение спортивного оборудования и инвентаря для приведения организаций спортивной подготовки в нормативное состояние; </w:t>
      </w:r>
    </w:p>
    <w:p w14:paraId="791CD26D"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 федеральная субсидия бюджетам муниципальных образований Калужской области на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p w14:paraId="61C18F64" w14:textId="77777777" w:rsidR="00254B49" w:rsidRDefault="00F66090" w:rsidP="00FA39FE">
      <w:pPr>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субсидии из областного бюджета местному бюджету на оказание поддержки муниципальным организациям, осуществляющим спортивную подготовку в соответствии с требованиями федеральных стандартов.</w:t>
      </w:r>
    </w:p>
    <w:p w14:paraId="59A6C977"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Организации, осуществляющие спортивную подготовку, предоставляют услуги в рамках государственного или муниципального задания несовершеннолетним бесплатно.</w:t>
      </w:r>
    </w:p>
    <w:p w14:paraId="6E8BC7C6"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Калужской области функционируют 2 210 спортивных сооружений, что на 1,7 % больше чем в 2020 году и на 2,8 % меньше чем 2019 году, из них: стадионы с трибунами на 1500 мест и более  –  15 ед.; плоскостные спортивные сооружения – 929 ед. (в том числе футбольные поля – 106 ед</w:t>
      </w:r>
      <w:r w:rsidR="006B3D73">
        <w:rPr>
          <w:rFonts w:ascii="Times New Roman" w:eastAsia="Calibri" w:hAnsi="Times New Roman"/>
          <w:sz w:val="26"/>
          <w:szCs w:val="26"/>
        </w:rPr>
        <w:t>.</w:t>
      </w:r>
      <w:r>
        <w:rPr>
          <w:rFonts w:ascii="Times New Roman" w:eastAsia="Calibri" w:hAnsi="Times New Roman"/>
          <w:sz w:val="26"/>
          <w:szCs w:val="26"/>
        </w:rPr>
        <w:t>); спортивные залы –  626 ед.; крытые спортивные объекты с искусственным льдом – 7 ед.; манежи – 9 ед.; плавательные бассейны – 74 ед.; лыжные базы – 15 ед.; сооружения для стрелковых видов спорта – 30 ед.; гребные базы и каналы – 3 ед.; универсальные игровые площадки – 100 ед.; площадки с уличными тренажерами – 189 ед.; спот для занятий экстремальными видами спорта (плаза начального уровня) – 2 ед.; каток (сезонный) – 31 ед.; другие спортивные сооружения – 180 ед.</w:t>
      </w:r>
    </w:p>
    <w:p w14:paraId="037BE634" w14:textId="77777777" w:rsidR="00254B49" w:rsidRDefault="00254B49" w:rsidP="00FA39FE">
      <w:pPr>
        <w:spacing w:after="0" w:line="276" w:lineRule="auto"/>
        <w:ind w:firstLine="708"/>
        <w:jc w:val="both"/>
        <w:rPr>
          <w:rFonts w:ascii="Times New Roman" w:eastAsia="Calibri" w:hAnsi="Times New Roman"/>
          <w:i/>
          <w:iCs/>
          <w:sz w:val="26"/>
          <w:szCs w:val="26"/>
        </w:rPr>
      </w:pPr>
    </w:p>
    <w:p w14:paraId="433B0253" w14:textId="77777777" w:rsidR="00254B49" w:rsidRDefault="00F66090" w:rsidP="00FA39FE">
      <w:pPr>
        <w:spacing w:after="0" w:line="276" w:lineRule="auto"/>
        <w:ind w:firstLine="708"/>
        <w:jc w:val="both"/>
        <w:rPr>
          <w:rFonts w:ascii="Times New Roman" w:eastAsia="Calibri" w:hAnsi="Times New Roman"/>
          <w:i/>
          <w:iCs/>
          <w:sz w:val="26"/>
          <w:szCs w:val="26"/>
        </w:rPr>
      </w:pPr>
      <w:r>
        <w:rPr>
          <w:rFonts w:ascii="Times New Roman" w:eastAsia="Calibri" w:hAnsi="Times New Roman"/>
          <w:i/>
          <w:iCs/>
          <w:sz w:val="26"/>
          <w:szCs w:val="26"/>
        </w:rPr>
        <w:t xml:space="preserve">В 2021 году в адрес Уполномоченного обратился </w:t>
      </w:r>
      <w:r w:rsidR="00A21C89">
        <w:rPr>
          <w:rFonts w:ascii="Times New Roman" w:eastAsia="Calibri" w:hAnsi="Times New Roman"/>
          <w:i/>
          <w:iCs/>
          <w:sz w:val="26"/>
          <w:szCs w:val="26"/>
        </w:rPr>
        <w:t>С</w:t>
      </w:r>
      <w:r>
        <w:rPr>
          <w:rFonts w:ascii="Times New Roman" w:eastAsia="Calibri" w:hAnsi="Times New Roman"/>
          <w:i/>
          <w:iCs/>
          <w:sz w:val="26"/>
          <w:szCs w:val="26"/>
        </w:rPr>
        <w:t xml:space="preserve">овет многодетных матерей Калужской области с просьбой посодействовать в решении вопроса посещения членами многодетных семей физкультурных, физкультурно-оздоровительных и спортивных мероприятий в ГАУ Калужской области «Дворец спорта «Центральный» на льготной </w:t>
      </w:r>
      <w:r>
        <w:rPr>
          <w:rFonts w:ascii="Times New Roman" w:eastAsia="Calibri" w:hAnsi="Times New Roman"/>
          <w:i/>
          <w:iCs/>
          <w:sz w:val="26"/>
          <w:szCs w:val="26"/>
        </w:rPr>
        <w:lastRenderedPageBreak/>
        <w:t>основе. После обращения в министерство спорта Калужской области было предусмотрено предоставление скидки для многодетных семей.</w:t>
      </w:r>
    </w:p>
    <w:p w14:paraId="49D51526" w14:textId="77777777" w:rsidR="00254B49" w:rsidRDefault="00254B49" w:rsidP="00FA39FE">
      <w:pPr>
        <w:spacing w:after="0" w:line="276" w:lineRule="auto"/>
        <w:ind w:firstLine="708"/>
        <w:jc w:val="both"/>
        <w:rPr>
          <w:rFonts w:ascii="Times New Roman" w:eastAsia="Calibri" w:hAnsi="Times New Roman"/>
          <w:i/>
          <w:iCs/>
          <w:sz w:val="26"/>
          <w:szCs w:val="26"/>
        </w:rPr>
      </w:pPr>
    </w:p>
    <w:p w14:paraId="0E993B55" w14:textId="77777777" w:rsidR="00254B49" w:rsidRPr="00E26DB2"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На основании проведенного анализа соблюдения прав и законных интересов детей на занятие физической культурой и </w:t>
      </w:r>
      <w:r w:rsidRPr="00E26DB2">
        <w:rPr>
          <w:rFonts w:ascii="Times New Roman" w:eastAsia="Calibri" w:hAnsi="Times New Roman"/>
          <w:sz w:val="26"/>
          <w:szCs w:val="26"/>
        </w:rPr>
        <w:t>спортом целесообразн</w:t>
      </w:r>
      <w:r w:rsidR="00987978" w:rsidRPr="00E26DB2">
        <w:rPr>
          <w:rFonts w:ascii="Times New Roman" w:eastAsia="Calibri" w:hAnsi="Times New Roman"/>
          <w:sz w:val="26"/>
          <w:szCs w:val="26"/>
        </w:rPr>
        <w:t>о</w:t>
      </w:r>
      <w:r w:rsidRPr="00E26DB2">
        <w:rPr>
          <w:rFonts w:ascii="Times New Roman" w:eastAsia="Calibri" w:hAnsi="Times New Roman"/>
          <w:sz w:val="26"/>
          <w:szCs w:val="26"/>
        </w:rPr>
        <w:t xml:space="preserve"> </w:t>
      </w:r>
      <w:r w:rsidR="001A5F7D" w:rsidRPr="00E26DB2">
        <w:rPr>
          <w:rFonts w:ascii="Times New Roman" w:eastAsia="Calibri" w:hAnsi="Times New Roman"/>
          <w:sz w:val="26"/>
          <w:szCs w:val="26"/>
        </w:rPr>
        <w:t xml:space="preserve">рекомендовать </w:t>
      </w:r>
      <w:r w:rsidRPr="00E26DB2">
        <w:rPr>
          <w:rFonts w:ascii="Times New Roman" w:eastAsia="Calibri" w:hAnsi="Times New Roman"/>
          <w:sz w:val="26"/>
          <w:szCs w:val="26"/>
        </w:rPr>
        <w:t>министерству спорта Калужской области</w:t>
      </w:r>
      <w:r w:rsidR="00987978" w:rsidRPr="00E26DB2">
        <w:rPr>
          <w:rFonts w:ascii="Times New Roman" w:eastAsia="Calibri" w:hAnsi="Times New Roman"/>
          <w:sz w:val="26"/>
          <w:szCs w:val="26"/>
        </w:rPr>
        <w:t xml:space="preserve"> совместно с заинтересованными организациями</w:t>
      </w:r>
      <w:r w:rsidRPr="00E26DB2">
        <w:rPr>
          <w:rFonts w:ascii="Times New Roman" w:eastAsia="Calibri" w:hAnsi="Times New Roman"/>
          <w:sz w:val="26"/>
          <w:szCs w:val="26"/>
        </w:rPr>
        <w:t xml:space="preserve"> разработать меры по увеличению количества несовершеннолетних, занимающихся в организациях, осуществляющих спортивную подготовку</w:t>
      </w:r>
      <w:r w:rsidR="00E26DB2">
        <w:rPr>
          <w:rFonts w:ascii="Times New Roman" w:eastAsia="Calibri" w:hAnsi="Times New Roman"/>
          <w:sz w:val="26"/>
          <w:szCs w:val="26"/>
        </w:rPr>
        <w:t>;</w:t>
      </w:r>
      <w:r w:rsidRPr="00E26DB2">
        <w:rPr>
          <w:rFonts w:ascii="Times New Roman" w:eastAsia="Calibri" w:hAnsi="Times New Roman"/>
          <w:sz w:val="26"/>
          <w:szCs w:val="26"/>
        </w:rPr>
        <w:t xml:space="preserve"> количества учреждений, осуществляющих работу с </w:t>
      </w:r>
      <w:r w:rsidR="00987978" w:rsidRPr="00E26DB2">
        <w:rPr>
          <w:rFonts w:ascii="Times New Roman" w:eastAsia="Calibri" w:hAnsi="Times New Roman"/>
          <w:sz w:val="26"/>
          <w:szCs w:val="26"/>
        </w:rPr>
        <w:t>детьми-</w:t>
      </w:r>
      <w:r w:rsidRPr="00E26DB2">
        <w:rPr>
          <w:rFonts w:ascii="Times New Roman" w:eastAsia="Calibri" w:hAnsi="Times New Roman"/>
          <w:sz w:val="26"/>
          <w:szCs w:val="26"/>
        </w:rPr>
        <w:t>инвалидами, а также численность несовершеннолетних, занимающихся адаптивной физической культурой и спортом</w:t>
      </w:r>
      <w:r w:rsidR="00A21C89" w:rsidRPr="00E26DB2">
        <w:rPr>
          <w:rFonts w:ascii="Times New Roman" w:eastAsia="Calibri" w:hAnsi="Times New Roman"/>
          <w:sz w:val="26"/>
          <w:szCs w:val="26"/>
        </w:rPr>
        <w:t>.</w:t>
      </w:r>
    </w:p>
    <w:p w14:paraId="2785EE44"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58127DFE"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58786A90"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33" w:name="_Toc100311455"/>
      <w:r w:rsidRPr="00201BEF">
        <w:rPr>
          <w:rFonts w:ascii="Times New Roman" w:hAnsi="Times New Roman"/>
          <w:b/>
          <w:bCs/>
          <w:color w:val="auto"/>
          <w:sz w:val="26"/>
          <w:szCs w:val="26"/>
        </w:rPr>
        <w:t>2.9. Право на доступ к культурным ценностям</w:t>
      </w:r>
      <w:bookmarkEnd w:id="33"/>
    </w:p>
    <w:p w14:paraId="1E9D08BB"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0964AF6D" w14:textId="77777777" w:rsidR="00254B49" w:rsidRDefault="001A5F7D"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Данные о доступе несовершеннолетних к учреждениям культуры представлен в таблице 18</w:t>
      </w:r>
      <w:r w:rsidR="00F66090">
        <w:rPr>
          <w:rFonts w:ascii="Times New Roman" w:eastAsia="Calibri" w:hAnsi="Times New Roman"/>
          <w:sz w:val="26"/>
          <w:szCs w:val="26"/>
        </w:rPr>
        <w:t>.</w:t>
      </w:r>
    </w:p>
    <w:p w14:paraId="76AA92A1" w14:textId="77777777" w:rsidR="00254B49" w:rsidRDefault="00254B49" w:rsidP="00FA39FE">
      <w:pPr>
        <w:spacing w:after="0" w:line="276" w:lineRule="auto"/>
        <w:ind w:firstLine="708"/>
        <w:jc w:val="both"/>
        <w:rPr>
          <w:rFonts w:ascii="Times New Roman" w:eastAsia="Calibri" w:hAnsi="Times New Roman"/>
          <w:sz w:val="26"/>
          <w:szCs w:val="26"/>
        </w:rPr>
      </w:pPr>
    </w:p>
    <w:p w14:paraId="08C826DF" w14:textId="77777777" w:rsidR="00254B49" w:rsidRPr="00C21A65" w:rsidRDefault="00F66090" w:rsidP="00C21A65">
      <w:pPr>
        <w:overflowPunct w:val="0"/>
        <w:autoSpaceDE w:val="0"/>
        <w:autoSpaceDN w:val="0"/>
        <w:adjustRightInd w:val="0"/>
        <w:spacing w:after="0" w:line="276" w:lineRule="auto"/>
        <w:contextualSpacing/>
        <w:jc w:val="center"/>
        <w:textAlignment w:val="baseline"/>
        <w:rPr>
          <w:rFonts w:ascii="Times New Roman" w:hAnsi="Times New Roman"/>
          <w:bCs/>
          <w:sz w:val="26"/>
          <w:szCs w:val="26"/>
          <w:lang w:eastAsia="ru-RU"/>
        </w:rPr>
      </w:pPr>
      <w:r>
        <w:rPr>
          <w:rFonts w:ascii="Times New Roman" w:hAnsi="Times New Roman"/>
          <w:bCs/>
          <w:sz w:val="26"/>
          <w:szCs w:val="26"/>
          <w:lang w:eastAsia="ru-RU"/>
        </w:rPr>
        <w:t>Таблица 1</w:t>
      </w:r>
      <w:r w:rsidR="001A5F7D">
        <w:rPr>
          <w:rFonts w:ascii="Times New Roman" w:hAnsi="Times New Roman"/>
          <w:bCs/>
          <w:sz w:val="26"/>
          <w:szCs w:val="26"/>
          <w:lang w:eastAsia="ru-RU"/>
        </w:rPr>
        <w:t>8</w:t>
      </w:r>
      <w:r>
        <w:rPr>
          <w:rFonts w:ascii="Times New Roman" w:hAnsi="Times New Roman"/>
          <w:bCs/>
          <w:sz w:val="26"/>
          <w:szCs w:val="26"/>
          <w:lang w:eastAsia="ru-RU"/>
        </w:rPr>
        <w:t xml:space="preserve"> - Доступ несовершеннолетних к учреждениям культуры</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6"/>
        <w:gridCol w:w="3544"/>
        <w:gridCol w:w="1560"/>
        <w:gridCol w:w="1417"/>
        <w:gridCol w:w="1435"/>
      </w:tblGrid>
      <w:tr w:rsidR="00254B49" w:rsidRPr="000A3366" w14:paraId="08ABEEDB" w14:textId="77777777" w:rsidTr="001E050C">
        <w:trPr>
          <w:jc w:val="center"/>
        </w:trPr>
        <w:tc>
          <w:tcPr>
            <w:tcW w:w="5690" w:type="dxa"/>
            <w:gridSpan w:val="2"/>
            <w:tcMar>
              <w:left w:w="28" w:type="dxa"/>
              <w:right w:w="28" w:type="dxa"/>
            </w:tcMar>
            <w:vAlign w:val="center"/>
          </w:tcPr>
          <w:p w14:paraId="01880093"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b/>
                <w:bCs/>
                <w:kern w:val="3"/>
                <w:sz w:val="26"/>
                <w:szCs w:val="26"/>
                <w:lang w:eastAsia="zh-CN" w:bidi="hi-IN"/>
              </w:rPr>
            </w:pPr>
            <w:r>
              <w:rPr>
                <w:rFonts w:ascii="Times New Roman" w:eastAsia="SimSun" w:hAnsi="Times New Roman" w:cs="Mangal"/>
                <w:b/>
                <w:bCs/>
                <w:kern w:val="3"/>
                <w:sz w:val="26"/>
                <w:szCs w:val="26"/>
                <w:lang w:eastAsia="zh-CN" w:bidi="hi-IN"/>
              </w:rPr>
              <w:t>Наименование показателя</w:t>
            </w:r>
          </w:p>
        </w:tc>
        <w:tc>
          <w:tcPr>
            <w:tcW w:w="1560" w:type="dxa"/>
            <w:tcMar>
              <w:left w:w="28" w:type="dxa"/>
              <w:right w:w="28" w:type="dxa"/>
            </w:tcMar>
            <w:vAlign w:val="center"/>
          </w:tcPr>
          <w:p w14:paraId="598AA66C"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b/>
                <w:bCs/>
                <w:kern w:val="3"/>
                <w:sz w:val="26"/>
                <w:szCs w:val="26"/>
                <w:lang w:eastAsia="zh-CN" w:bidi="hi-IN"/>
              </w:rPr>
            </w:pPr>
            <w:r>
              <w:rPr>
                <w:rFonts w:ascii="Times New Roman" w:eastAsia="SimSun" w:hAnsi="Times New Roman" w:cs="Mangal"/>
                <w:b/>
                <w:bCs/>
                <w:kern w:val="3"/>
                <w:sz w:val="26"/>
                <w:szCs w:val="26"/>
                <w:lang w:eastAsia="zh-CN" w:bidi="hi-IN"/>
              </w:rPr>
              <w:t>2019 год</w:t>
            </w:r>
          </w:p>
        </w:tc>
        <w:tc>
          <w:tcPr>
            <w:tcW w:w="1417" w:type="dxa"/>
            <w:vAlign w:val="center"/>
          </w:tcPr>
          <w:p w14:paraId="371F5EB8"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b/>
                <w:bCs/>
                <w:kern w:val="3"/>
                <w:sz w:val="26"/>
                <w:szCs w:val="26"/>
                <w:lang w:eastAsia="zh-CN" w:bidi="hi-IN"/>
              </w:rPr>
            </w:pPr>
            <w:r>
              <w:rPr>
                <w:rFonts w:ascii="Times New Roman" w:eastAsia="SimSun" w:hAnsi="Times New Roman" w:cs="Mangal"/>
                <w:b/>
                <w:bCs/>
                <w:kern w:val="3"/>
                <w:sz w:val="26"/>
                <w:szCs w:val="26"/>
                <w:lang w:eastAsia="zh-CN" w:bidi="hi-IN"/>
              </w:rPr>
              <w:t>2020 год</w:t>
            </w:r>
          </w:p>
        </w:tc>
        <w:tc>
          <w:tcPr>
            <w:tcW w:w="1435" w:type="dxa"/>
            <w:vAlign w:val="center"/>
          </w:tcPr>
          <w:p w14:paraId="498183D9"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b/>
                <w:bCs/>
                <w:kern w:val="3"/>
                <w:sz w:val="26"/>
                <w:szCs w:val="26"/>
                <w:lang w:eastAsia="zh-CN" w:bidi="hi-IN"/>
              </w:rPr>
            </w:pPr>
            <w:r>
              <w:rPr>
                <w:rFonts w:ascii="Times New Roman" w:eastAsia="SimSun" w:hAnsi="Times New Roman" w:cs="Mangal"/>
                <w:b/>
                <w:bCs/>
                <w:kern w:val="3"/>
                <w:sz w:val="26"/>
                <w:szCs w:val="26"/>
                <w:lang w:eastAsia="zh-CN" w:bidi="hi-IN"/>
              </w:rPr>
              <w:t>2021 год</w:t>
            </w:r>
          </w:p>
        </w:tc>
      </w:tr>
      <w:tr w:rsidR="00254B49" w:rsidRPr="000A3366" w14:paraId="1786ECC1" w14:textId="77777777" w:rsidTr="001E050C">
        <w:trPr>
          <w:jc w:val="center"/>
        </w:trPr>
        <w:tc>
          <w:tcPr>
            <w:tcW w:w="5690" w:type="dxa"/>
            <w:gridSpan w:val="2"/>
            <w:tcMar>
              <w:left w:w="28" w:type="dxa"/>
              <w:right w:w="28" w:type="dxa"/>
            </w:tcMar>
            <w:vAlign w:val="center"/>
          </w:tcPr>
          <w:p w14:paraId="46F704ED"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Число детских библиотек</w:t>
            </w:r>
          </w:p>
        </w:tc>
        <w:tc>
          <w:tcPr>
            <w:tcW w:w="1560" w:type="dxa"/>
            <w:tcMar>
              <w:left w:w="28" w:type="dxa"/>
              <w:right w:w="28" w:type="dxa"/>
            </w:tcMar>
            <w:vAlign w:val="center"/>
          </w:tcPr>
          <w:p w14:paraId="0D84C8E0"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38</w:t>
            </w:r>
          </w:p>
        </w:tc>
        <w:tc>
          <w:tcPr>
            <w:tcW w:w="1417" w:type="dxa"/>
            <w:vAlign w:val="center"/>
          </w:tcPr>
          <w:p w14:paraId="3A1AE582"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38</w:t>
            </w:r>
          </w:p>
        </w:tc>
        <w:tc>
          <w:tcPr>
            <w:tcW w:w="1435" w:type="dxa"/>
            <w:vAlign w:val="center"/>
          </w:tcPr>
          <w:p w14:paraId="34E3858B"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39</w:t>
            </w:r>
          </w:p>
        </w:tc>
      </w:tr>
      <w:tr w:rsidR="00254B49" w:rsidRPr="000A3366" w14:paraId="1B0BB157" w14:textId="77777777" w:rsidTr="001E050C">
        <w:trPr>
          <w:jc w:val="center"/>
        </w:trPr>
        <w:tc>
          <w:tcPr>
            <w:tcW w:w="2146" w:type="dxa"/>
            <w:tcMar>
              <w:left w:w="28" w:type="dxa"/>
              <w:right w:w="28" w:type="dxa"/>
            </w:tcMar>
            <w:vAlign w:val="center"/>
          </w:tcPr>
          <w:p w14:paraId="2E3577FD"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в т.ч.</w:t>
            </w:r>
          </w:p>
        </w:tc>
        <w:tc>
          <w:tcPr>
            <w:tcW w:w="3544" w:type="dxa"/>
            <w:vAlign w:val="center"/>
          </w:tcPr>
          <w:p w14:paraId="5448F083"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сельских</w:t>
            </w:r>
          </w:p>
        </w:tc>
        <w:tc>
          <w:tcPr>
            <w:tcW w:w="1560" w:type="dxa"/>
            <w:tcMar>
              <w:left w:w="28" w:type="dxa"/>
              <w:right w:w="28" w:type="dxa"/>
            </w:tcMar>
            <w:vAlign w:val="center"/>
          </w:tcPr>
          <w:p w14:paraId="0D3FB5FF"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10</w:t>
            </w:r>
          </w:p>
        </w:tc>
        <w:tc>
          <w:tcPr>
            <w:tcW w:w="1417" w:type="dxa"/>
            <w:vAlign w:val="center"/>
          </w:tcPr>
          <w:p w14:paraId="6035BA65"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10</w:t>
            </w:r>
          </w:p>
        </w:tc>
        <w:tc>
          <w:tcPr>
            <w:tcW w:w="1435" w:type="dxa"/>
            <w:vAlign w:val="center"/>
          </w:tcPr>
          <w:p w14:paraId="083CAED4"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10</w:t>
            </w:r>
          </w:p>
        </w:tc>
      </w:tr>
      <w:tr w:rsidR="00254B49" w:rsidRPr="000A3366" w14:paraId="5222F619" w14:textId="77777777" w:rsidTr="001E050C">
        <w:trPr>
          <w:jc w:val="center"/>
        </w:trPr>
        <w:tc>
          <w:tcPr>
            <w:tcW w:w="5690" w:type="dxa"/>
            <w:gridSpan w:val="2"/>
            <w:tcMar>
              <w:left w:w="28" w:type="dxa"/>
              <w:right w:w="28" w:type="dxa"/>
            </w:tcMar>
            <w:vAlign w:val="center"/>
          </w:tcPr>
          <w:p w14:paraId="2A9F2488"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Число детских отделов в других библиотеках</w:t>
            </w:r>
          </w:p>
        </w:tc>
        <w:tc>
          <w:tcPr>
            <w:tcW w:w="1560" w:type="dxa"/>
            <w:tcMar>
              <w:left w:w="28" w:type="dxa"/>
              <w:right w:w="28" w:type="dxa"/>
            </w:tcMar>
            <w:vAlign w:val="center"/>
          </w:tcPr>
          <w:p w14:paraId="36494BA6"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380</w:t>
            </w:r>
          </w:p>
        </w:tc>
        <w:tc>
          <w:tcPr>
            <w:tcW w:w="1417" w:type="dxa"/>
            <w:vAlign w:val="center"/>
          </w:tcPr>
          <w:p w14:paraId="34E7FBC4"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372</w:t>
            </w:r>
          </w:p>
        </w:tc>
        <w:tc>
          <w:tcPr>
            <w:tcW w:w="1435" w:type="dxa"/>
            <w:vAlign w:val="center"/>
          </w:tcPr>
          <w:p w14:paraId="42B26D96"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383</w:t>
            </w:r>
          </w:p>
        </w:tc>
      </w:tr>
      <w:tr w:rsidR="00254B49" w:rsidRPr="000A3366" w14:paraId="5BB6179E" w14:textId="77777777" w:rsidTr="001E050C">
        <w:trPr>
          <w:jc w:val="center"/>
        </w:trPr>
        <w:tc>
          <w:tcPr>
            <w:tcW w:w="2146" w:type="dxa"/>
            <w:tcMar>
              <w:left w:w="28" w:type="dxa"/>
              <w:right w:w="28" w:type="dxa"/>
            </w:tcMar>
            <w:vAlign w:val="center"/>
          </w:tcPr>
          <w:p w14:paraId="2247F86C"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в т. ч.</w:t>
            </w:r>
          </w:p>
        </w:tc>
        <w:tc>
          <w:tcPr>
            <w:tcW w:w="3544" w:type="dxa"/>
            <w:tcMar>
              <w:left w:w="28" w:type="dxa"/>
              <w:right w:w="28" w:type="dxa"/>
            </w:tcMar>
            <w:vAlign w:val="center"/>
          </w:tcPr>
          <w:p w14:paraId="3E120AD2"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сельских</w:t>
            </w:r>
          </w:p>
        </w:tc>
        <w:tc>
          <w:tcPr>
            <w:tcW w:w="1560" w:type="dxa"/>
            <w:tcMar>
              <w:left w:w="28" w:type="dxa"/>
              <w:right w:w="28" w:type="dxa"/>
            </w:tcMar>
            <w:vAlign w:val="center"/>
          </w:tcPr>
          <w:p w14:paraId="5535EDFC"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320</w:t>
            </w:r>
          </w:p>
        </w:tc>
        <w:tc>
          <w:tcPr>
            <w:tcW w:w="1417" w:type="dxa"/>
            <w:vAlign w:val="center"/>
          </w:tcPr>
          <w:p w14:paraId="10F7B245"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320</w:t>
            </w:r>
          </w:p>
        </w:tc>
        <w:tc>
          <w:tcPr>
            <w:tcW w:w="1435" w:type="dxa"/>
            <w:vAlign w:val="center"/>
          </w:tcPr>
          <w:p w14:paraId="097EACC1"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320</w:t>
            </w:r>
          </w:p>
        </w:tc>
      </w:tr>
      <w:tr w:rsidR="00254B49" w:rsidRPr="000A3366" w14:paraId="1BAF69A1" w14:textId="77777777" w:rsidTr="001E050C">
        <w:trPr>
          <w:jc w:val="center"/>
        </w:trPr>
        <w:tc>
          <w:tcPr>
            <w:tcW w:w="5690" w:type="dxa"/>
            <w:gridSpan w:val="2"/>
            <w:tcMar>
              <w:left w:w="28" w:type="dxa"/>
              <w:right w:w="28" w:type="dxa"/>
            </w:tcMar>
            <w:vAlign w:val="center"/>
          </w:tcPr>
          <w:p w14:paraId="73B4E861"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Число посещений несовершеннолетними библиотек</w:t>
            </w:r>
          </w:p>
        </w:tc>
        <w:tc>
          <w:tcPr>
            <w:tcW w:w="1560" w:type="dxa"/>
            <w:tcMar>
              <w:left w:w="28" w:type="dxa"/>
              <w:right w:w="28" w:type="dxa"/>
            </w:tcMar>
            <w:vAlign w:val="center"/>
          </w:tcPr>
          <w:p w14:paraId="7E43C539"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679</w:t>
            </w:r>
          </w:p>
        </w:tc>
        <w:tc>
          <w:tcPr>
            <w:tcW w:w="1417" w:type="dxa"/>
            <w:vAlign w:val="center"/>
          </w:tcPr>
          <w:p w14:paraId="08F222CE"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729</w:t>
            </w:r>
          </w:p>
        </w:tc>
        <w:tc>
          <w:tcPr>
            <w:tcW w:w="1435" w:type="dxa"/>
            <w:vAlign w:val="center"/>
          </w:tcPr>
          <w:p w14:paraId="4C2DFF7E"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1500</w:t>
            </w:r>
          </w:p>
        </w:tc>
      </w:tr>
    </w:tbl>
    <w:p w14:paraId="33740BB2" w14:textId="77777777" w:rsidR="00254B49" w:rsidRDefault="00254B49" w:rsidP="00FA39FE">
      <w:pPr>
        <w:spacing w:after="0" w:line="276" w:lineRule="auto"/>
        <w:ind w:left="709"/>
        <w:jc w:val="both"/>
        <w:rPr>
          <w:rFonts w:ascii="Times New Roman" w:hAnsi="Times New Roman"/>
          <w:b/>
          <w:sz w:val="24"/>
          <w:szCs w:val="24"/>
          <w:highlight w:val="cyan"/>
          <w:lang w:eastAsia="ru-RU"/>
        </w:rPr>
      </w:pPr>
    </w:p>
    <w:p w14:paraId="05F18D1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Согласно информации о дополнительном образовании детей после уменьшения в 2020 году количества детских театров (студий, кружков) и центров организации досуга детей, в 2021 году их количество стало увеличиваться. (Таблица </w:t>
      </w:r>
      <w:r w:rsidR="001A5F7D">
        <w:rPr>
          <w:rFonts w:ascii="Times New Roman" w:eastAsia="Calibri" w:hAnsi="Times New Roman"/>
          <w:sz w:val="26"/>
          <w:szCs w:val="26"/>
        </w:rPr>
        <w:t>19</w:t>
      </w:r>
      <w:r>
        <w:rPr>
          <w:rFonts w:ascii="Times New Roman" w:eastAsia="Calibri" w:hAnsi="Times New Roman"/>
          <w:sz w:val="26"/>
          <w:szCs w:val="26"/>
        </w:rPr>
        <w:t>).</w:t>
      </w:r>
    </w:p>
    <w:p w14:paraId="1EBDCA7A" w14:textId="77777777" w:rsidR="00254B49" w:rsidRDefault="00254B49" w:rsidP="00FA39FE">
      <w:pPr>
        <w:spacing w:after="0" w:line="276" w:lineRule="auto"/>
        <w:ind w:firstLine="708"/>
        <w:jc w:val="both"/>
        <w:rPr>
          <w:rFonts w:ascii="Times New Roman" w:eastAsia="Calibri" w:hAnsi="Times New Roman"/>
          <w:sz w:val="26"/>
          <w:szCs w:val="26"/>
        </w:rPr>
      </w:pPr>
    </w:p>
    <w:p w14:paraId="720D631D" w14:textId="77777777" w:rsidR="00254B49" w:rsidRPr="00C21A65" w:rsidRDefault="00F66090" w:rsidP="00C21A65">
      <w:pPr>
        <w:overflowPunct w:val="0"/>
        <w:autoSpaceDE w:val="0"/>
        <w:autoSpaceDN w:val="0"/>
        <w:adjustRightInd w:val="0"/>
        <w:spacing w:after="0" w:line="276" w:lineRule="auto"/>
        <w:contextualSpacing/>
        <w:jc w:val="center"/>
        <w:textAlignment w:val="baseline"/>
        <w:rPr>
          <w:rFonts w:ascii="Times New Roman" w:hAnsi="Times New Roman"/>
          <w:bCs/>
          <w:sz w:val="26"/>
          <w:szCs w:val="26"/>
          <w:lang w:eastAsia="ru-RU"/>
        </w:rPr>
      </w:pPr>
      <w:r>
        <w:rPr>
          <w:rFonts w:ascii="Times New Roman" w:hAnsi="Times New Roman"/>
          <w:bCs/>
          <w:sz w:val="26"/>
          <w:szCs w:val="26"/>
          <w:lang w:eastAsia="ru-RU"/>
        </w:rPr>
        <w:t xml:space="preserve">Таблица </w:t>
      </w:r>
      <w:r w:rsidR="001A5F7D">
        <w:rPr>
          <w:rFonts w:ascii="Times New Roman" w:hAnsi="Times New Roman"/>
          <w:bCs/>
          <w:sz w:val="26"/>
          <w:szCs w:val="26"/>
          <w:lang w:eastAsia="ru-RU"/>
        </w:rPr>
        <w:t>19</w:t>
      </w:r>
      <w:r>
        <w:rPr>
          <w:rFonts w:ascii="Times New Roman" w:hAnsi="Times New Roman"/>
          <w:bCs/>
          <w:sz w:val="26"/>
          <w:szCs w:val="26"/>
          <w:lang w:eastAsia="ru-RU"/>
        </w:rPr>
        <w:t xml:space="preserve"> - Информация о дополнительном образовании детей</w:t>
      </w:r>
    </w:p>
    <w:tbl>
      <w:tblPr>
        <w:tblW w:w="10206" w:type="dxa"/>
        <w:tblInd w:w="55" w:type="dxa"/>
        <w:tblLayout w:type="fixed"/>
        <w:tblCellMar>
          <w:left w:w="10" w:type="dxa"/>
          <w:right w:w="10" w:type="dxa"/>
        </w:tblCellMar>
        <w:tblLook w:val="0000" w:firstRow="0" w:lastRow="0" w:firstColumn="0" w:lastColumn="0" w:noHBand="0" w:noVBand="0"/>
      </w:tblPr>
      <w:tblGrid>
        <w:gridCol w:w="5670"/>
        <w:gridCol w:w="1560"/>
        <w:gridCol w:w="1417"/>
        <w:gridCol w:w="1559"/>
      </w:tblGrid>
      <w:tr w:rsidR="00254B49" w:rsidRPr="000A3366" w14:paraId="68EE796C" w14:textId="77777777" w:rsidTr="001E050C">
        <w:tc>
          <w:tcPr>
            <w:tcW w:w="567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6A0439A" w14:textId="77777777" w:rsidR="00254B49" w:rsidRDefault="00F66090" w:rsidP="00FA39FE">
            <w:pPr>
              <w:widowControl w:val="0"/>
              <w:suppressLineNumbers/>
              <w:suppressAutoHyphens/>
              <w:autoSpaceDN w:val="0"/>
              <w:spacing w:after="0" w:line="276" w:lineRule="auto"/>
              <w:jc w:val="center"/>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Mangal"/>
                <w:b/>
                <w:bCs/>
                <w:kern w:val="3"/>
                <w:sz w:val="26"/>
                <w:szCs w:val="26"/>
                <w:lang w:eastAsia="zh-CN" w:bidi="hi-IN"/>
              </w:rPr>
              <w:t>Наименование показателя</w:t>
            </w:r>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D4E2C5B" w14:textId="77777777" w:rsidR="00254B49" w:rsidRDefault="00F66090" w:rsidP="00FA39FE">
            <w:pPr>
              <w:widowControl w:val="0"/>
              <w:suppressLineNumbers/>
              <w:suppressAutoHyphens/>
              <w:autoSpaceDN w:val="0"/>
              <w:spacing w:after="0" w:line="276" w:lineRule="auto"/>
              <w:jc w:val="center"/>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Mangal"/>
                <w:b/>
                <w:bCs/>
                <w:kern w:val="3"/>
                <w:sz w:val="26"/>
                <w:szCs w:val="26"/>
                <w:lang w:eastAsia="zh-CN" w:bidi="hi-IN"/>
              </w:rPr>
              <w:t>2019 год</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B088EDA" w14:textId="77777777" w:rsidR="00254B49" w:rsidRDefault="00F66090" w:rsidP="00FA39FE">
            <w:pPr>
              <w:widowControl w:val="0"/>
              <w:suppressLineNumbers/>
              <w:suppressAutoHyphens/>
              <w:autoSpaceDN w:val="0"/>
              <w:spacing w:after="0" w:line="276" w:lineRule="auto"/>
              <w:jc w:val="center"/>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Mangal"/>
                <w:b/>
                <w:bCs/>
                <w:kern w:val="3"/>
                <w:sz w:val="26"/>
                <w:szCs w:val="26"/>
                <w:lang w:eastAsia="zh-CN" w:bidi="hi-IN"/>
              </w:rPr>
              <w:t>2020 год</w:t>
            </w:r>
          </w:p>
        </w:tc>
        <w:tc>
          <w:tcPr>
            <w:tcW w:w="15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25D1B56" w14:textId="77777777" w:rsidR="00254B49" w:rsidRDefault="00F66090" w:rsidP="00FA39FE">
            <w:pPr>
              <w:widowControl w:val="0"/>
              <w:suppressLineNumbers/>
              <w:suppressAutoHyphens/>
              <w:autoSpaceDN w:val="0"/>
              <w:spacing w:after="0" w:line="276" w:lineRule="auto"/>
              <w:jc w:val="center"/>
              <w:textAlignment w:val="baseline"/>
              <w:rPr>
                <w:rFonts w:ascii="Liberation Serif" w:eastAsia="SimSun" w:hAnsi="Liberation Serif" w:cs="Mangal" w:hint="eastAsia"/>
                <w:kern w:val="3"/>
                <w:sz w:val="24"/>
                <w:szCs w:val="24"/>
                <w:lang w:eastAsia="zh-CN" w:bidi="hi-IN"/>
              </w:rPr>
            </w:pPr>
            <w:r>
              <w:rPr>
                <w:rFonts w:ascii="Times New Roman" w:eastAsia="SimSun" w:hAnsi="Times New Roman" w:cs="Mangal"/>
                <w:b/>
                <w:bCs/>
                <w:kern w:val="3"/>
                <w:sz w:val="26"/>
                <w:szCs w:val="26"/>
                <w:lang w:eastAsia="zh-CN" w:bidi="hi-IN"/>
              </w:rPr>
              <w:t>2021 год</w:t>
            </w:r>
          </w:p>
        </w:tc>
      </w:tr>
      <w:tr w:rsidR="00254B49" w:rsidRPr="000A3366" w14:paraId="50E20848" w14:textId="77777777" w:rsidTr="001E050C">
        <w:tc>
          <w:tcPr>
            <w:tcW w:w="5670" w:type="dxa"/>
            <w:tcBorders>
              <w:left w:val="single" w:sz="2" w:space="0" w:color="000000"/>
              <w:bottom w:val="single" w:sz="2" w:space="0" w:color="000000"/>
            </w:tcBorders>
            <w:tcMar>
              <w:top w:w="55" w:type="dxa"/>
              <w:left w:w="55" w:type="dxa"/>
              <w:bottom w:w="55" w:type="dxa"/>
              <w:right w:w="55" w:type="dxa"/>
            </w:tcMar>
          </w:tcPr>
          <w:p w14:paraId="1FB51381"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Количество детских кинотеатров</w:t>
            </w:r>
          </w:p>
        </w:tc>
        <w:tc>
          <w:tcPr>
            <w:tcW w:w="1560" w:type="dxa"/>
            <w:tcBorders>
              <w:left w:val="single" w:sz="2" w:space="0" w:color="000000"/>
              <w:bottom w:val="single" w:sz="2" w:space="0" w:color="000000"/>
            </w:tcBorders>
            <w:tcMar>
              <w:top w:w="55" w:type="dxa"/>
              <w:left w:w="55" w:type="dxa"/>
              <w:bottom w:w="55" w:type="dxa"/>
              <w:right w:w="55" w:type="dxa"/>
            </w:tcMar>
          </w:tcPr>
          <w:p w14:paraId="00BA0B97"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0</w:t>
            </w:r>
          </w:p>
        </w:tc>
        <w:tc>
          <w:tcPr>
            <w:tcW w:w="1417" w:type="dxa"/>
            <w:tcBorders>
              <w:left w:val="single" w:sz="2" w:space="0" w:color="000000"/>
              <w:bottom w:val="single" w:sz="2" w:space="0" w:color="000000"/>
            </w:tcBorders>
            <w:tcMar>
              <w:top w:w="55" w:type="dxa"/>
              <w:left w:w="55" w:type="dxa"/>
              <w:bottom w:w="55" w:type="dxa"/>
              <w:right w:w="55" w:type="dxa"/>
            </w:tcMar>
          </w:tcPr>
          <w:p w14:paraId="7C5B5D85"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0</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1FA3F6" w14:textId="77777777" w:rsidR="00254B49" w:rsidRDefault="00F66090" w:rsidP="00FA39FE">
            <w:pPr>
              <w:widowControl w:val="0"/>
              <w:suppressLineNumbers/>
              <w:suppressAutoHyphens/>
              <w:autoSpaceDN w:val="0"/>
              <w:spacing w:after="0" w:line="276" w:lineRule="auto"/>
              <w:jc w:val="center"/>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0</w:t>
            </w:r>
          </w:p>
        </w:tc>
      </w:tr>
      <w:tr w:rsidR="00254B49" w:rsidRPr="000A3366" w14:paraId="717D5B82" w14:textId="77777777" w:rsidTr="001E050C">
        <w:tc>
          <w:tcPr>
            <w:tcW w:w="5670" w:type="dxa"/>
            <w:tcBorders>
              <w:left w:val="single" w:sz="2" w:space="0" w:color="000000"/>
              <w:bottom w:val="single" w:sz="2" w:space="0" w:color="000000"/>
            </w:tcBorders>
            <w:tcMar>
              <w:top w:w="55" w:type="dxa"/>
              <w:left w:w="55" w:type="dxa"/>
              <w:bottom w:w="55" w:type="dxa"/>
              <w:right w:w="55" w:type="dxa"/>
            </w:tcMar>
          </w:tcPr>
          <w:p w14:paraId="0A648BED"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Количество детских театров (студий, кружков)</w:t>
            </w:r>
          </w:p>
        </w:tc>
        <w:tc>
          <w:tcPr>
            <w:tcW w:w="1560" w:type="dxa"/>
            <w:tcBorders>
              <w:left w:val="single" w:sz="2" w:space="0" w:color="000000"/>
              <w:bottom w:val="single" w:sz="2" w:space="0" w:color="000000"/>
            </w:tcBorders>
            <w:tcMar>
              <w:top w:w="55" w:type="dxa"/>
              <w:left w:w="55" w:type="dxa"/>
              <w:bottom w:w="55" w:type="dxa"/>
              <w:right w:w="55" w:type="dxa"/>
            </w:tcMar>
          </w:tcPr>
          <w:p w14:paraId="4E58A770" w14:textId="77777777" w:rsidR="00254B49" w:rsidRDefault="00F66090" w:rsidP="00FA39FE">
            <w:pPr>
              <w:suppressAutoHyphens/>
              <w:autoSpaceDN w:val="0"/>
              <w:spacing w:after="0" w:line="276" w:lineRule="auto"/>
              <w:jc w:val="center"/>
              <w:textAlignment w:val="baseline"/>
              <w:rPr>
                <w:rFonts w:ascii="Times New Roman" w:eastAsia="SimSun" w:hAnsi="Times New Roman" w:cs="Mangal"/>
                <w:kern w:val="3"/>
                <w:sz w:val="26"/>
                <w:szCs w:val="26"/>
                <w:lang w:val="en-US" w:eastAsia="zh-CN" w:bidi="hi-IN"/>
              </w:rPr>
            </w:pPr>
            <w:r>
              <w:rPr>
                <w:rFonts w:ascii="Times New Roman" w:eastAsia="SimSun" w:hAnsi="Times New Roman" w:cs="Mangal"/>
                <w:kern w:val="3"/>
                <w:sz w:val="26"/>
                <w:szCs w:val="26"/>
                <w:lang w:val="en-US" w:eastAsia="zh-CN" w:bidi="hi-IN"/>
              </w:rPr>
              <w:t>463</w:t>
            </w:r>
          </w:p>
        </w:tc>
        <w:tc>
          <w:tcPr>
            <w:tcW w:w="1417" w:type="dxa"/>
            <w:tcBorders>
              <w:left w:val="single" w:sz="2" w:space="0" w:color="000000"/>
              <w:bottom w:val="single" w:sz="2" w:space="0" w:color="000000"/>
            </w:tcBorders>
            <w:tcMar>
              <w:top w:w="55" w:type="dxa"/>
              <w:left w:w="55" w:type="dxa"/>
              <w:bottom w:w="55" w:type="dxa"/>
              <w:right w:w="55" w:type="dxa"/>
            </w:tcMar>
          </w:tcPr>
          <w:p w14:paraId="3A1C5133" w14:textId="77777777" w:rsidR="00254B49" w:rsidRDefault="00F66090" w:rsidP="00FA39FE">
            <w:pPr>
              <w:suppressAutoHyphens/>
              <w:autoSpaceDN w:val="0"/>
              <w:spacing w:after="0" w:line="276" w:lineRule="auto"/>
              <w:jc w:val="center"/>
              <w:textAlignment w:val="baseline"/>
              <w:rPr>
                <w:rFonts w:ascii="Times New Roman" w:eastAsia="SimSun" w:hAnsi="Times New Roman" w:cs="Mangal"/>
                <w:kern w:val="3"/>
                <w:sz w:val="26"/>
                <w:szCs w:val="26"/>
                <w:lang w:val="en-US" w:eastAsia="zh-CN" w:bidi="hi-IN"/>
              </w:rPr>
            </w:pPr>
            <w:r>
              <w:rPr>
                <w:rFonts w:ascii="Times New Roman" w:eastAsia="SimSun" w:hAnsi="Times New Roman" w:cs="Mangal"/>
                <w:kern w:val="3"/>
                <w:sz w:val="26"/>
                <w:szCs w:val="26"/>
                <w:lang w:val="en-US" w:eastAsia="zh-CN" w:bidi="hi-IN"/>
              </w:rPr>
              <w:t>329</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63DF60" w14:textId="77777777" w:rsidR="00254B49" w:rsidRDefault="00F66090" w:rsidP="00FA39FE">
            <w:pPr>
              <w:suppressAutoHyphens/>
              <w:autoSpaceDN w:val="0"/>
              <w:spacing w:after="0" w:line="276" w:lineRule="auto"/>
              <w:jc w:val="center"/>
              <w:textAlignment w:val="baseline"/>
              <w:rPr>
                <w:rFonts w:ascii="Times New Roman" w:eastAsia="SimSun" w:hAnsi="Times New Roman" w:cs="Mangal"/>
                <w:kern w:val="3"/>
                <w:sz w:val="26"/>
                <w:szCs w:val="26"/>
                <w:lang w:val="en-US" w:eastAsia="zh-CN" w:bidi="hi-IN"/>
              </w:rPr>
            </w:pPr>
            <w:r>
              <w:rPr>
                <w:rFonts w:ascii="Times New Roman" w:eastAsia="SimSun" w:hAnsi="Times New Roman" w:cs="Mangal"/>
                <w:kern w:val="3"/>
                <w:sz w:val="26"/>
                <w:szCs w:val="26"/>
                <w:lang w:val="en-US" w:eastAsia="zh-CN" w:bidi="hi-IN"/>
              </w:rPr>
              <w:t>332</w:t>
            </w:r>
          </w:p>
        </w:tc>
      </w:tr>
      <w:tr w:rsidR="00254B49" w:rsidRPr="000A3366" w14:paraId="1983B48C" w14:textId="77777777" w:rsidTr="001E050C">
        <w:tc>
          <w:tcPr>
            <w:tcW w:w="5670" w:type="dxa"/>
            <w:tcBorders>
              <w:left w:val="single" w:sz="2" w:space="0" w:color="000000"/>
              <w:bottom w:val="single" w:sz="2" w:space="0" w:color="000000"/>
            </w:tcBorders>
            <w:tcMar>
              <w:top w:w="55" w:type="dxa"/>
              <w:left w:w="55" w:type="dxa"/>
              <w:bottom w:w="55" w:type="dxa"/>
              <w:right w:w="55" w:type="dxa"/>
            </w:tcMar>
          </w:tcPr>
          <w:p w14:paraId="712C9152" w14:textId="77777777" w:rsidR="00254B49" w:rsidRDefault="00F66090" w:rsidP="00FA39FE">
            <w:pPr>
              <w:widowControl w:val="0"/>
              <w:suppressLineNumbers/>
              <w:suppressAutoHyphens/>
              <w:autoSpaceDN w:val="0"/>
              <w:spacing w:after="0" w:line="276"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6"/>
                <w:szCs w:val="26"/>
                <w:lang w:eastAsia="zh-CN" w:bidi="hi-IN"/>
              </w:rPr>
              <w:t>Количество центров организации досуга детей</w:t>
            </w:r>
          </w:p>
        </w:tc>
        <w:tc>
          <w:tcPr>
            <w:tcW w:w="1560" w:type="dxa"/>
            <w:tcBorders>
              <w:left w:val="single" w:sz="2" w:space="0" w:color="000000"/>
              <w:bottom w:val="single" w:sz="2" w:space="0" w:color="000000"/>
            </w:tcBorders>
            <w:tcMar>
              <w:top w:w="55" w:type="dxa"/>
              <w:left w:w="55" w:type="dxa"/>
              <w:bottom w:w="55" w:type="dxa"/>
              <w:right w:w="55" w:type="dxa"/>
            </w:tcMar>
          </w:tcPr>
          <w:p w14:paraId="55CFE3CF" w14:textId="77777777" w:rsidR="00254B49" w:rsidRDefault="00F66090" w:rsidP="00FA39FE">
            <w:pPr>
              <w:suppressAutoHyphens/>
              <w:autoSpaceDN w:val="0"/>
              <w:spacing w:after="0" w:line="276" w:lineRule="auto"/>
              <w:jc w:val="center"/>
              <w:textAlignment w:val="baseline"/>
              <w:rPr>
                <w:rFonts w:ascii="Times New Roman" w:eastAsia="SimSun" w:hAnsi="Times New Roman" w:cs="Mangal"/>
                <w:kern w:val="3"/>
                <w:sz w:val="26"/>
                <w:szCs w:val="26"/>
                <w:lang w:val="en-US" w:eastAsia="zh-CN" w:bidi="hi-IN"/>
              </w:rPr>
            </w:pPr>
            <w:r>
              <w:rPr>
                <w:rFonts w:ascii="Times New Roman" w:eastAsia="SimSun" w:hAnsi="Times New Roman" w:cs="Mangal"/>
                <w:kern w:val="3"/>
                <w:sz w:val="26"/>
                <w:szCs w:val="26"/>
                <w:lang w:val="en-US" w:eastAsia="zh-CN" w:bidi="hi-IN"/>
              </w:rPr>
              <w:t>344</w:t>
            </w:r>
          </w:p>
        </w:tc>
        <w:tc>
          <w:tcPr>
            <w:tcW w:w="1417" w:type="dxa"/>
            <w:tcBorders>
              <w:left w:val="single" w:sz="2" w:space="0" w:color="000000"/>
              <w:bottom w:val="single" w:sz="2" w:space="0" w:color="000000"/>
            </w:tcBorders>
            <w:tcMar>
              <w:top w:w="55" w:type="dxa"/>
              <w:left w:w="55" w:type="dxa"/>
              <w:bottom w:w="55" w:type="dxa"/>
              <w:right w:w="55" w:type="dxa"/>
            </w:tcMar>
          </w:tcPr>
          <w:p w14:paraId="23636121" w14:textId="77777777" w:rsidR="00254B49" w:rsidRDefault="00F66090" w:rsidP="00FA39FE">
            <w:pPr>
              <w:suppressAutoHyphens/>
              <w:autoSpaceDN w:val="0"/>
              <w:spacing w:after="0" w:line="276" w:lineRule="auto"/>
              <w:jc w:val="center"/>
              <w:textAlignment w:val="baseline"/>
              <w:rPr>
                <w:rFonts w:ascii="Times New Roman" w:eastAsia="SimSun" w:hAnsi="Times New Roman" w:cs="Mangal"/>
                <w:kern w:val="3"/>
                <w:sz w:val="26"/>
                <w:szCs w:val="26"/>
                <w:lang w:val="en-US" w:eastAsia="zh-CN" w:bidi="hi-IN"/>
              </w:rPr>
            </w:pPr>
            <w:r>
              <w:rPr>
                <w:rFonts w:ascii="Times New Roman" w:eastAsia="SimSun" w:hAnsi="Times New Roman" w:cs="Mangal"/>
                <w:kern w:val="3"/>
                <w:sz w:val="26"/>
                <w:szCs w:val="26"/>
                <w:lang w:val="en-US" w:eastAsia="zh-CN" w:bidi="hi-IN"/>
              </w:rPr>
              <w:t>337</w:t>
            </w:r>
          </w:p>
        </w:tc>
        <w:tc>
          <w:tcPr>
            <w:tcW w:w="155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91FC2A" w14:textId="77777777" w:rsidR="00254B49" w:rsidRDefault="00F66090" w:rsidP="00FA39FE">
            <w:pPr>
              <w:suppressAutoHyphens/>
              <w:autoSpaceDN w:val="0"/>
              <w:spacing w:after="0" w:line="276" w:lineRule="auto"/>
              <w:jc w:val="center"/>
              <w:textAlignment w:val="baseline"/>
              <w:rPr>
                <w:rFonts w:ascii="Times New Roman" w:eastAsia="SimSun" w:hAnsi="Times New Roman" w:cs="Mangal"/>
                <w:kern w:val="3"/>
                <w:sz w:val="26"/>
                <w:szCs w:val="26"/>
                <w:lang w:val="en-US" w:eastAsia="zh-CN" w:bidi="hi-IN"/>
              </w:rPr>
            </w:pPr>
            <w:r>
              <w:rPr>
                <w:rFonts w:ascii="Times New Roman" w:eastAsia="SimSun" w:hAnsi="Times New Roman" w:cs="Mangal"/>
                <w:kern w:val="3"/>
                <w:sz w:val="26"/>
                <w:szCs w:val="26"/>
                <w:lang w:val="en-US" w:eastAsia="zh-CN" w:bidi="hi-IN"/>
              </w:rPr>
              <w:t>340</w:t>
            </w:r>
          </w:p>
        </w:tc>
      </w:tr>
    </w:tbl>
    <w:p w14:paraId="6CB217CD" w14:textId="77777777" w:rsidR="00254B49" w:rsidRDefault="00254B49" w:rsidP="00FA39FE">
      <w:pPr>
        <w:tabs>
          <w:tab w:val="left" w:pos="426"/>
        </w:tabs>
        <w:overflowPunct w:val="0"/>
        <w:autoSpaceDE w:val="0"/>
        <w:autoSpaceDN w:val="0"/>
        <w:adjustRightInd w:val="0"/>
        <w:spacing w:after="0" w:line="276" w:lineRule="auto"/>
        <w:contextualSpacing/>
        <w:jc w:val="both"/>
        <w:textAlignment w:val="baseline"/>
        <w:rPr>
          <w:rFonts w:ascii="Times New Roman" w:hAnsi="Times New Roman"/>
          <w:sz w:val="26"/>
          <w:szCs w:val="20"/>
          <w:lang w:eastAsia="ru-RU"/>
        </w:rPr>
      </w:pPr>
    </w:p>
    <w:p w14:paraId="0748157A"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Численность детей в детских школах искусств Калужской области в 2021 году составила 17 697 человек. Доля детей, обучающихся в детских школах искусств, в общей численности учащихся детей Калужской области составляет 15,9 %.</w:t>
      </w:r>
    </w:p>
    <w:p w14:paraId="736CA27D"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учреждениях культурно-досугового типа Калужской области создано и действует более 3,5 тыс. клубных формирований, в том числе 1,7 тыс. для детей до 14 лет с числом </w:t>
      </w:r>
      <w:r>
        <w:rPr>
          <w:rFonts w:ascii="Times New Roman" w:eastAsia="Calibri" w:hAnsi="Times New Roman"/>
          <w:sz w:val="26"/>
          <w:szCs w:val="26"/>
        </w:rPr>
        <w:lastRenderedPageBreak/>
        <w:t>участников в них 22 тыс. человек. Учреждениями клубного типа проводится более 17 тыс. культурно-массовых мероприятий для детей до 14 лет (41 % от всех культурно-массовых мероприятий).</w:t>
      </w:r>
    </w:p>
    <w:p w14:paraId="29A285F4"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Главными и значимыми целями в работе с несовершеннолетними были и остаются укрепление физического и психического здоровья детей, духовно-нравственное и художественно-эстетическое воспитание.</w:t>
      </w:r>
    </w:p>
    <w:p w14:paraId="5AF9B4E2"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Для достижения данных целей все культурно-досуговые учреждения имеют базовое техническое оснащение, необходимое для проведения творческих, интеллектуальных и спортивных занятий. В учреждениях работают клубные формирования различной направленности, </w:t>
      </w:r>
      <w:proofErr w:type="spellStart"/>
      <w:r>
        <w:rPr>
          <w:rFonts w:ascii="Times New Roman" w:eastAsia="Calibri" w:hAnsi="Times New Roman"/>
          <w:sz w:val="26"/>
          <w:szCs w:val="26"/>
        </w:rPr>
        <w:t>приклубные</w:t>
      </w:r>
      <w:proofErr w:type="spellEnd"/>
      <w:r>
        <w:rPr>
          <w:rFonts w:ascii="Times New Roman" w:eastAsia="Calibri" w:hAnsi="Times New Roman"/>
          <w:sz w:val="26"/>
          <w:szCs w:val="26"/>
        </w:rPr>
        <w:t xml:space="preserve"> территории оснащаются спортивными и детскими площадками. Учреждения культуры, оснащенные виртуальным концертным залом (в рамках нацпроекта «Культура»), на сегодняшний день имеют огромный потенциал для привлечения детской аудитории.</w:t>
      </w:r>
    </w:p>
    <w:p w14:paraId="389D3ABD"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Учреждения культуры области, используя различные формы культурно-массовой, просветительской, творческой работы, реализуют творческие программы по работе с несовершеннолетними. </w:t>
      </w:r>
    </w:p>
    <w:p w14:paraId="02E3291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целях пропаганды художественными средствами героической истории и воинской славы Отечества, воспитания уважения к памяти его защитников, организуются смотры самодеятельных коллективов, фестивали патриотической песни, встречи поколений, тематические выставки. </w:t>
      </w:r>
    </w:p>
    <w:p w14:paraId="5FAB6B2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Ежегодно проводятся областные торжественные мероприятия, приуроченные к государственным праздникам, </w:t>
      </w:r>
      <w:r w:rsidR="001A5F7D">
        <w:rPr>
          <w:rFonts w:ascii="Times New Roman" w:eastAsia="Calibri" w:hAnsi="Times New Roman"/>
          <w:sz w:val="26"/>
          <w:szCs w:val="26"/>
        </w:rPr>
        <w:t>Д</w:t>
      </w:r>
      <w:r>
        <w:rPr>
          <w:rFonts w:ascii="Times New Roman" w:eastAsia="Calibri" w:hAnsi="Times New Roman"/>
          <w:sz w:val="26"/>
          <w:szCs w:val="26"/>
        </w:rPr>
        <w:t>ням воинской славы, юбилейным и памятным датам: День защитника Отечества, День Победы, День Калужской области, День освобождения Калужской области от немецко-фашистских захватчиков, военно-исторические реконструкции: Великое стояние на реке Угре, Красные юнкера, Тарутино – поле русской славы и др</w:t>
      </w:r>
      <w:r w:rsidR="00987978">
        <w:rPr>
          <w:rFonts w:ascii="Times New Roman" w:eastAsia="Calibri" w:hAnsi="Times New Roman"/>
          <w:sz w:val="26"/>
          <w:szCs w:val="26"/>
        </w:rPr>
        <w:t>угих</w:t>
      </w:r>
      <w:r>
        <w:rPr>
          <w:rFonts w:ascii="Times New Roman" w:eastAsia="Calibri" w:hAnsi="Times New Roman"/>
          <w:sz w:val="26"/>
          <w:szCs w:val="26"/>
        </w:rPr>
        <w:t>.</w:t>
      </w:r>
    </w:p>
    <w:p w14:paraId="4E3AD2A5"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Ежегодно юные читатели Калужской области принимают участие в Олимпиаде «Символы России». В 2021 году тема олимпиады - «Символы России. Космические достижения».</w:t>
      </w:r>
    </w:p>
    <w:p w14:paraId="41AFF11D"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Созданная в области система фестивалей, смотров-конкурсов детского самодеятельного творчества способствует развитию творческого потенциала детей и подростков, оказывает значительное влияние на укрепление и развитие духовно-нравственного и культурного потенциала Калужской области. Среди проводимых мероприятий особо хочется выделить областной православный фестиваль народного творчества «Рождественская звезда», областной фестиваль-конкурс «Поёт село родное», Калужский открытый областной фестиваль-конкурс казачьей культуры «Казачий круг», областной Съезжий праздник «Казачьему роду нет переводу», Всероссийский конкурс академических мужских, юношеских хоров, хоров мальчиков и вокальных ансамблей «Поющее мужское братство» имени народного артиста России Л.К. Сивухина, Всероссийский фестиваль детских и юношеских любительских театров «Калужские театральные каникулы», Межрегиональный фестиваль-конкурс детских фольклорных </w:t>
      </w:r>
      <w:r>
        <w:rPr>
          <w:rFonts w:ascii="Times New Roman" w:eastAsia="Calibri" w:hAnsi="Times New Roman"/>
          <w:sz w:val="26"/>
          <w:szCs w:val="26"/>
        </w:rPr>
        <w:lastRenderedPageBreak/>
        <w:t>коллективов «Кузьминки», Областной конкурс детского танца «Весенняя капель»</w:t>
      </w:r>
      <w:r w:rsidR="001A5F7D">
        <w:rPr>
          <w:rFonts w:ascii="Times New Roman" w:eastAsia="Calibri" w:hAnsi="Times New Roman"/>
          <w:sz w:val="26"/>
          <w:szCs w:val="26"/>
        </w:rPr>
        <w:t xml:space="preserve"> и другие</w:t>
      </w:r>
      <w:r>
        <w:rPr>
          <w:rFonts w:ascii="Times New Roman" w:eastAsia="Calibri" w:hAnsi="Times New Roman"/>
          <w:sz w:val="26"/>
          <w:szCs w:val="26"/>
        </w:rPr>
        <w:t>.</w:t>
      </w:r>
    </w:p>
    <w:p w14:paraId="15C1B1F7"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Наряду с крупными формами, культурно-досуговыми учреждениями области проводятся и малоформатные мероприятия: беседы, викторины, лектории, круглые столы, посвященные здоровому образу жизни, профилактике безнадзорности и правонарушений.</w:t>
      </w:r>
    </w:p>
    <w:p w14:paraId="42D50EB2"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связи с неблагоприятной эпидемиологической обстановкой все культурно-досуговые учреждения включили в план работы онлайн и видео мероприятия, такие как фотоконкурсы, онлайн-викторины, всероссийские, региональные и районные акции, </w:t>
      </w:r>
      <w:proofErr w:type="spellStart"/>
      <w:r>
        <w:rPr>
          <w:rFonts w:ascii="Times New Roman" w:eastAsia="Calibri" w:hAnsi="Times New Roman"/>
          <w:sz w:val="26"/>
          <w:szCs w:val="26"/>
        </w:rPr>
        <w:t>челленджи</w:t>
      </w:r>
      <w:proofErr w:type="spellEnd"/>
      <w:r>
        <w:rPr>
          <w:rFonts w:ascii="Times New Roman" w:eastAsia="Calibri" w:hAnsi="Times New Roman"/>
          <w:sz w:val="26"/>
          <w:szCs w:val="26"/>
        </w:rPr>
        <w:t>, видео</w:t>
      </w:r>
      <w:r w:rsidR="00D05F94">
        <w:rPr>
          <w:rFonts w:ascii="Times New Roman" w:eastAsia="Calibri" w:hAnsi="Times New Roman"/>
          <w:sz w:val="26"/>
          <w:szCs w:val="26"/>
        </w:rPr>
        <w:t>-</w:t>
      </w:r>
      <w:r>
        <w:rPr>
          <w:rFonts w:ascii="Times New Roman" w:eastAsia="Calibri" w:hAnsi="Times New Roman"/>
          <w:sz w:val="26"/>
          <w:szCs w:val="26"/>
        </w:rPr>
        <w:t>концерты, фестивали и конкурсы.</w:t>
      </w:r>
    </w:p>
    <w:p w14:paraId="02A1A4D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Продвижение книги и чтения среди детей и подростков - основное направление в деятельности каждой детской библиотеки. Разрабатываются программы читательского развития юных калужан по духовно-нравственному, патриотическому и правовому воспитанию детей. Ведется серьезная работа, направленная на создание позитивного образа библиотеки и комфортной среды для интеллектуального общения детей и подростков.</w:t>
      </w:r>
    </w:p>
    <w:p w14:paraId="0E3CE42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ГКУК КО «Калужская областная детская библиотека» стимулирует читательскую активность подрастающего поколения Калужской области посредством использования различных форм и методов массовой работы. Мероприятиями, вовлекающими большое количество юных читателей, как правило, имеющими большую социальную значимость являются различные литературные акции. Ярким событием в отчетном году стала межрегиональная сетевая акция «Изобретатели и их изобретения: читаем книгу Марины </w:t>
      </w:r>
      <w:proofErr w:type="spellStart"/>
      <w:r>
        <w:rPr>
          <w:rFonts w:ascii="Times New Roman" w:eastAsia="Calibri" w:hAnsi="Times New Roman"/>
          <w:sz w:val="26"/>
          <w:szCs w:val="26"/>
        </w:rPr>
        <w:t>Улыбышевой</w:t>
      </w:r>
      <w:proofErr w:type="spellEnd"/>
      <w:r>
        <w:rPr>
          <w:rFonts w:ascii="Times New Roman" w:eastAsia="Calibri" w:hAnsi="Times New Roman"/>
          <w:sz w:val="26"/>
          <w:szCs w:val="26"/>
        </w:rPr>
        <w:t xml:space="preserve"> «Кулибин. Главный механик России», основная цель которой - привлечение внимания детей младшего возраста к истории изобретательства в России. Около 5000 детей приняли участие в акции. Она была поддержана многими регионами России</w:t>
      </w:r>
      <w:r w:rsidR="001A5F7D">
        <w:rPr>
          <w:rFonts w:ascii="Times New Roman" w:eastAsia="Calibri" w:hAnsi="Times New Roman"/>
          <w:sz w:val="26"/>
          <w:szCs w:val="26"/>
        </w:rPr>
        <w:t>.</w:t>
      </w:r>
    </w:p>
    <w:p w14:paraId="510A9506"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К активным формам продвижения книги относятся конкурсы, которые развивают творческий потенциал детей, пробуждают у ребят интерес к чтению.</w:t>
      </w:r>
    </w:p>
    <w:p w14:paraId="1E03EFA2"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2021 году региональной детской библиотекой был организован областной дистанционный творческий конкурс для детей и подростков «Этот город самый лучший город на земле», посвящённый 650-летию Калуги. Главными целями конкурса было углубление знаний детей и подростков о городе Калуга как центре калужского края, объединяющего самобытную культуру, духовные ценности; воспитание у детей гражданских чувств, любви к родному краю, гордости за родную землю. Всего в отчетном году в творческих областных конкурсах и акциях приняли участие около 6 000 человек.</w:t>
      </w:r>
    </w:p>
    <w:p w14:paraId="180CD546" w14:textId="77777777" w:rsidR="00254B49" w:rsidRDefault="001A5F7D"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информации министерства культуры Калужской области с</w:t>
      </w:r>
      <w:r w:rsidR="00F66090">
        <w:rPr>
          <w:rFonts w:ascii="Times New Roman" w:eastAsia="Calibri" w:hAnsi="Times New Roman"/>
          <w:sz w:val="26"/>
          <w:szCs w:val="26"/>
        </w:rPr>
        <w:t xml:space="preserve"> целью создания условий для развития образования в сфере культуры в рамках реализации национального проекта «Культура» в 2021 году за счет средств федерального и областного бюджетов было капитально отремонтировано 11 зданий детских школ искусств муниципальных районов, 6 детских школ искусств оснащены музыкальными инструментами, оборудованием и учебными материалами.</w:t>
      </w:r>
    </w:p>
    <w:p w14:paraId="3F5E937B"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Министерством культуры Калужской области ведется постоянная работа по выявлению, поддержке и профессиональной ориентации детей и молодежи, одаренных в сфере культуры. Ежегодно проводятся ряд творческих конкурсов разной направленности </w:t>
      </w:r>
      <w:r>
        <w:rPr>
          <w:rFonts w:ascii="Times New Roman" w:eastAsia="Calibri" w:hAnsi="Times New Roman"/>
          <w:sz w:val="26"/>
          <w:szCs w:val="26"/>
        </w:rPr>
        <w:lastRenderedPageBreak/>
        <w:t>(инструментальные, художественные, хореографические). При Калужском областном музыкальном колледже им. С.И. Танеева реализуется проект «Открытие», в рамках которого одаренные дети муниципальных районов Калужской области имеют возможность консультаций с преподавателями колледжа с целью дальнейшего профессионального образования. В целях поддержки молодых дарований ежегодно проводятся конкурсы на присуждение именных стипендий Правительства Калужской области детям и молодежи, одаренным в сфере культуры и искусства. Ежегодно присуждаются 43 стипендии.</w:t>
      </w:r>
    </w:p>
    <w:p w14:paraId="2A4CA03D"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Во всех культурно-досуговых учреждениях муниципальных районов и городских округов области реализуется Межведомственный культурно-образовательный проект «Культура для школьников», набирает обороты программа приобщения молодежи к культуре «Пушкинская карта».</w:t>
      </w:r>
    </w:p>
    <w:p w14:paraId="58AC13BC"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отдельных муниципальных районах разработаны и действуют муниципальные, городские программы и проекты. Так, в Обнинске в рамках муниципальной программы «Развитие культуры города Обнинска» с 2020 года реализуется проект для творческой молодежи «Энергия улиц», с 2018 года - семейный проект «</w:t>
      </w:r>
      <w:proofErr w:type="spellStart"/>
      <w:r>
        <w:rPr>
          <w:rFonts w:ascii="Times New Roman" w:eastAsia="Calibri" w:hAnsi="Times New Roman"/>
          <w:sz w:val="26"/>
          <w:szCs w:val="26"/>
        </w:rPr>
        <w:t>Обнинский</w:t>
      </w:r>
      <w:proofErr w:type="spellEnd"/>
      <w:r>
        <w:rPr>
          <w:rFonts w:ascii="Times New Roman" w:eastAsia="Calibri" w:hAnsi="Times New Roman"/>
          <w:sz w:val="26"/>
          <w:szCs w:val="26"/>
        </w:rPr>
        <w:t xml:space="preserve"> театр сказок». В Боровском районе действуют культурно-образовательный проект «По всем правилам», тематическая образовательная программа по русскому традиционному декоративному искусству «Вересень» и др.</w:t>
      </w:r>
    </w:p>
    <w:p w14:paraId="5C7DE96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Одаренные дети региона участвуют в Общероссийских конкурсах (в 2021 году 8 обучающихся профессиональных образовательных организаций сферы культуры стали победителями Общероссийского конкурса «Молодые дарования России»).</w:t>
      </w:r>
    </w:p>
    <w:p w14:paraId="656F6FDA" w14:textId="77777777" w:rsidR="00254B49" w:rsidRDefault="00254B49" w:rsidP="00FA39FE">
      <w:pPr>
        <w:spacing w:after="0" w:line="276" w:lineRule="auto"/>
        <w:ind w:firstLine="708"/>
        <w:jc w:val="both"/>
        <w:rPr>
          <w:rFonts w:ascii="Times New Roman" w:eastAsia="Calibri" w:hAnsi="Times New Roman"/>
          <w:sz w:val="26"/>
          <w:szCs w:val="26"/>
        </w:rPr>
      </w:pPr>
    </w:p>
    <w:p w14:paraId="7F22E5D1" w14:textId="77777777" w:rsidR="00254B49" w:rsidRDefault="00F66090" w:rsidP="00FA39FE">
      <w:pPr>
        <w:spacing w:after="0" w:line="276" w:lineRule="auto"/>
        <w:ind w:firstLine="708"/>
        <w:jc w:val="both"/>
        <w:rPr>
          <w:rFonts w:ascii="Times New Roman" w:eastAsia="Calibri" w:hAnsi="Times New Roman"/>
          <w:i/>
          <w:iCs/>
          <w:sz w:val="26"/>
          <w:szCs w:val="26"/>
        </w:rPr>
      </w:pPr>
      <w:r>
        <w:rPr>
          <w:rFonts w:ascii="Times New Roman" w:eastAsia="Calibri" w:hAnsi="Times New Roman"/>
          <w:i/>
          <w:iCs/>
          <w:sz w:val="26"/>
          <w:szCs w:val="26"/>
        </w:rPr>
        <w:t>В 2021 году в адрес Уполномоченного поступило обращение по вопросу предоставления помещения для Малоярославецкой детской школы искусств. После обращения в адрес администрации муниципального района школе искусств администрацией было выделено помещение и заключен договор на разработку проектно-сметной документации для включения данного здания в капитальный ремонт в рамках национального проекта «Культура».</w:t>
      </w:r>
    </w:p>
    <w:p w14:paraId="78D78B24" w14:textId="77777777" w:rsidR="00374FFF" w:rsidRDefault="00374FFF" w:rsidP="00FA39FE">
      <w:pPr>
        <w:spacing w:after="0" w:line="276" w:lineRule="auto"/>
        <w:ind w:firstLine="708"/>
        <w:jc w:val="both"/>
        <w:rPr>
          <w:rFonts w:ascii="Times New Roman" w:eastAsia="Calibri" w:hAnsi="Times New Roman"/>
          <w:i/>
          <w:iCs/>
          <w:sz w:val="26"/>
          <w:szCs w:val="26"/>
        </w:rPr>
      </w:pPr>
    </w:p>
    <w:p w14:paraId="0001ECFA" w14:textId="77777777" w:rsidR="00254B49" w:rsidRDefault="00F66090" w:rsidP="00FA39FE">
      <w:pPr>
        <w:spacing w:after="0" w:line="276" w:lineRule="auto"/>
        <w:ind w:firstLine="708"/>
        <w:jc w:val="both"/>
        <w:rPr>
          <w:rFonts w:ascii="Times New Roman" w:eastAsia="Calibri" w:hAnsi="Times New Roman"/>
          <w:sz w:val="26"/>
          <w:szCs w:val="26"/>
        </w:rPr>
      </w:pPr>
      <w:bookmarkStart w:id="34" w:name="_Hlk100045285"/>
      <w:r>
        <w:rPr>
          <w:rFonts w:ascii="Times New Roman" w:eastAsia="Calibri" w:hAnsi="Times New Roman"/>
          <w:sz w:val="26"/>
          <w:szCs w:val="26"/>
        </w:rPr>
        <w:t>На основании проведенного анализа соблюдения прав и законных интересов детей на доступ к культурным ценностям целесообразн</w:t>
      </w:r>
      <w:r w:rsidR="00D05F94">
        <w:rPr>
          <w:rFonts w:ascii="Times New Roman" w:eastAsia="Calibri" w:hAnsi="Times New Roman"/>
          <w:sz w:val="26"/>
          <w:szCs w:val="26"/>
        </w:rPr>
        <w:t>о</w:t>
      </w:r>
      <w:r>
        <w:rPr>
          <w:rFonts w:ascii="Times New Roman" w:eastAsia="Calibri" w:hAnsi="Times New Roman"/>
          <w:sz w:val="26"/>
          <w:szCs w:val="26"/>
        </w:rPr>
        <w:t xml:space="preserve"> </w:t>
      </w:r>
      <w:r w:rsidR="005C7651">
        <w:rPr>
          <w:rFonts w:ascii="Times New Roman" w:eastAsia="Calibri" w:hAnsi="Times New Roman"/>
          <w:sz w:val="26"/>
          <w:szCs w:val="26"/>
        </w:rPr>
        <w:t xml:space="preserve">рекомендовать </w:t>
      </w:r>
      <w:r>
        <w:rPr>
          <w:rFonts w:ascii="Times New Roman" w:eastAsia="Calibri" w:hAnsi="Times New Roman"/>
          <w:sz w:val="26"/>
          <w:szCs w:val="26"/>
        </w:rPr>
        <w:t>министерству культуры Калужской области</w:t>
      </w:r>
      <w:bookmarkEnd w:id="34"/>
      <w:r>
        <w:rPr>
          <w:rFonts w:ascii="Times New Roman" w:eastAsia="Calibri" w:hAnsi="Times New Roman"/>
          <w:sz w:val="26"/>
          <w:szCs w:val="26"/>
        </w:rPr>
        <w:t xml:space="preserve"> разработать меры по увеличению количества детских, школьных театров (студий, кружков), центров организации досуга детей.</w:t>
      </w:r>
    </w:p>
    <w:p w14:paraId="64ECE0E6"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6E7CCC97"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44C1C048"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35" w:name="_Toc100311456"/>
      <w:r w:rsidRPr="00201BEF">
        <w:rPr>
          <w:rFonts w:ascii="Times New Roman" w:hAnsi="Times New Roman"/>
          <w:b/>
          <w:bCs/>
          <w:color w:val="auto"/>
          <w:sz w:val="26"/>
          <w:szCs w:val="26"/>
        </w:rPr>
        <w:t>2.10. Право на отдых и труд</w:t>
      </w:r>
      <w:bookmarkEnd w:id="35"/>
    </w:p>
    <w:p w14:paraId="57FA54B5"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399099B1" w14:textId="77777777" w:rsidR="00254B49" w:rsidRDefault="00F66090" w:rsidP="00FA39FE">
      <w:pPr>
        <w:spacing w:after="0" w:line="276" w:lineRule="auto"/>
        <w:ind w:firstLineChars="272" w:firstLine="707"/>
        <w:jc w:val="both"/>
        <w:rPr>
          <w:rFonts w:ascii="Times New Roman" w:eastAsia="Calibri" w:hAnsi="Times New Roman"/>
          <w:sz w:val="26"/>
          <w:szCs w:val="26"/>
        </w:rPr>
      </w:pPr>
      <w:r>
        <w:rPr>
          <w:rFonts w:ascii="Times New Roman" w:eastAsia="Calibri" w:hAnsi="Times New Roman"/>
          <w:sz w:val="26"/>
          <w:szCs w:val="26"/>
        </w:rPr>
        <w:t>В 2021 году в адрес Уполномоченного по вопросам реализации права на отдых и занятость поступил</w:t>
      </w:r>
      <w:r w:rsidR="00D05F94">
        <w:rPr>
          <w:rFonts w:ascii="Times New Roman" w:eastAsia="Calibri" w:hAnsi="Times New Roman"/>
          <w:sz w:val="26"/>
          <w:szCs w:val="26"/>
        </w:rPr>
        <w:t>и</w:t>
      </w:r>
      <w:r>
        <w:rPr>
          <w:rFonts w:ascii="Times New Roman" w:eastAsia="Calibri" w:hAnsi="Times New Roman"/>
          <w:sz w:val="26"/>
          <w:szCs w:val="26"/>
        </w:rPr>
        <w:t xml:space="preserve"> 7 обращений граждан, что на 30,0 % меньше, чем в 2020 году и на 61,1 % меньше, чем в 2019 году (Рисунок 3</w:t>
      </w:r>
      <w:r w:rsidR="00395CB2">
        <w:rPr>
          <w:rFonts w:ascii="Times New Roman" w:eastAsia="Calibri" w:hAnsi="Times New Roman"/>
          <w:sz w:val="26"/>
          <w:szCs w:val="26"/>
        </w:rPr>
        <w:t>2</w:t>
      </w:r>
      <w:r>
        <w:rPr>
          <w:rFonts w:ascii="Times New Roman" w:eastAsia="Calibri" w:hAnsi="Times New Roman"/>
          <w:sz w:val="26"/>
          <w:szCs w:val="26"/>
        </w:rPr>
        <w:t>). Все обращения касались летней оздоровительной кампании.</w:t>
      </w:r>
    </w:p>
    <w:p w14:paraId="7B64F164" w14:textId="77777777" w:rsidR="00254B49" w:rsidRDefault="00254B49" w:rsidP="00FA39FE">
      <w:pPr>
        <w:widowControl w:val="0"/>
        <w:spacing w:after="0" w:line="276" w:lineRule="auto"/>
        <w:ind w:firstLine="709"/>
        <w:jc w:val="both"/>
        <w:rPr>
          <w:rFonts w:ascii="Times New Roman" w:eastAsia="Calibri" w:hAnsi="Times New Roman"/>
          <w:b/>
          <w:bCs/>
          <w:sz w:val="26"/>
          <w:szCs w:val="26"/>
        </w:rPr>
      </w:pPr>
    </w:p>
    <w:p w14:paraId="6A8D7E37" w14:textId="77777777" w:rsidR="00254B49" w:rsidRDefault="00667B3B" w:rsidP="00FA39FE">
      <w:pPr>
        <w:spacing w:after="0" w:line="276" w:lineRule="auto"/>
        <w:contextualSpacing/>
        <w:jc w:val="both"/>
        <w:rPr>
          <w:rFonts w:ascii="Times New Roman" w:eastAsia="Calibri" w:hAnsi="Times New Roman"/>
          <w:sz w:val="26"/>
          <w:szCs w:val="26"/>
        </w:rPr>
      </w:pPr>
      <w:r>
        <w:rPr>
          <w:noProof/>
          <w:lang w:eastAsia="ru-RU"/>
        </w:rPr>
        <w:lastRenderedPageBreak/>
        <w:drawing>
          <wp:inline distT="0" distB="0" distL="0" distR="0" wp14:anchorId="5CCFA091" wp14:editId="244FBF28">
            <wp:extent cx="6477000" cy="2218764"/>
            <wp:effectExtent l="0" t="0" r="0" b="10160"/>
            <wp:docPr id="32" name="Диаграмма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12FEB9B" w14:textId="77777777" w:rsidR="00254B49" w:rsidRDefault="00F66090" w:rsidP="00FA39FE">
      <w:pPr>
        <w:widowControl w:val="0"/>
        <w:spacing w:after="0" w:line="276" w:lineRule="auto"/>
        <w:jc w:val="center"/>
        <w:rPr>
          <w:rFonts w:ascii="Times New Roman" w:eastAsia="Calibri" w:hAnsi="Times New Roman"/>
          <w:sz w:val="26"/>
          <w:szCs w:val="26"/>
        </w:rPr>
      </w:pPr>
      <w:r>
        <w:rPr>
          <w:rFonts w:ascii="Times New Roman" w:eastAsia="Calibri" w:hAnsi="Times New Roman"/>
          <w:sz w:val="26"/>
          <w:szCs w:val="26"/>
        </w:rPr>
        <w:t>Рисунок 3</w:t>
      </w:r>
      <w:r w:rsidR="00395CB2">
        <w:rPr>
          <w:rFonts w:ascii="Times New Roman" w:eastAsia="Calibri" w:hAnsi="Times New Roman"/>
          <w:sz w:val="26"/>
          <w:szCs w:val="26"/>
        </w:rPr>
        <w:t>2</w:t>
      </w:r>
      <w:r>
        <w:rPr>
          <w:rFonts w:ascii="Times New Roman" w:eastAsia="Calibri" w:hAnsi="Times New Roman"/>
          <w:sz w:val="26"/>
          <w:szCs w:val="26"/>
        </w:rPr>
        <w:t xml:space="preserve"> - Количество обращений по вопросам реализации права на отдых и занятость</w:t>
      </w:r>
    </w:p>
    <w:p w14:paraId="366E7B2A" w14:textId="77777777" w:rsidR="00254B49" w:rsidRDefault="00254B49" w:rsidP="00FA39FE">
      <w:pPr>
        <w:spacing w:after="0" w:line="276" w:lineRule="auto"/>
        <w:ind w:firstLineChars="272" w:firstLine="707"/>
        <w:jc w:val="both"/>
        <w:rPr>
          <w:rFonts w:ascii="Times New Roman" w:eastAsia="Calibri" w:hAnsi="Times New Roman"/>
          <w:sz w:val="26"/>
          <w:szCs w:val="26"/>
        </w:rPr>
      </w:pPr>
    </w:p>
    <w:p w14:paraId="4777DCA3" w14:textId="77777777" w:rsidR="00254B49" w:rsidRDefault="00F66090" w:rsidP="00FA39FE">
      <w:pPr>
        <w:spacing w:after="0" w:line="276" w:lineRule="auto"/>
        <w:ind w:firstLine="707"/>
        <w:jc w:val="both"/>
        <w:rPr>
          <w:rFonts w:ascii="Times New Roman" w:eastAsia="Calibri" w:hAnsi="Times New Roman"/>
          <w:sz w:val="26"/>
          <w:szCs w:val="26"/>
        </w:rPr>
      </w:pPr>
      <w:r>
        <w:rPr>
          <w:rFonts w:ascii="Times New Roman" w:eastAsia="Calibri" w:hAnsi="Times New Roman"/>
          <w:sz w:val="26"/>
          <w:szCs w:val="26"/>
        </w:rPr>
        <w:t>Сведения об оздоровительных учреждениях для детей</w:t>
      </w:r>
      <w:r w:rsidR="001A5F7D">
        <w:rPr>
          <w:rFonts w:ascii="Times New Roman" w:eastAsia="Calibri" w:hAnsi="Times New Roman"/>
          <w:sz w:val="26"/>
          <w:szCs w:val="26"/>
        </w:rPr>
        <w:t xml:space="preserve">, </w:t>
      </w:r>
      <w:r>
        <w:rPr>
          <w:rFonts w:ascii="Times New Roman" w:eastAsia="Calibri" w:hAnsi="Times New Roman"/>
          <w:sz w:val="26"/>
          <w:szCs w:val="26"/>
        </w:rPr>
        <w:t>представле</w:t>
      </w:r>
      <w:r w:rsidR="001A5F7D">
        <w:rPr>
          <w:rFonts w:ascii="Times New Roman" w:eastAsia="Calibri" w:hAnsi="Times New Roman"/>
          <w:sz w:val="26"/>
          <w:szCs w:val="26"/>
        </w:rPr>
        <w:t>н</w:t>
      </w:r>
      <w:r>
        <w:rPr>
          <w:rFonts w:ascii="Times New Roman" w:eastAsia="Calibri" w:hAnsi="Times New Roman"/>
          <w:sz w:val="26"/>
          <w:szCs w:val="26"/>
        </w:rPr>
        <w:t>ны</w:t>
      </w:r>
      <w:r w:rsidR="001A5F7D">
        <w:rPr>
          <w:rFonts w:ascii="Times New Roman" w:eastAsia="Calibri" w:hAnsi="Times New Roman"/>
          <w:sz w:val="26"/>
          <w:szCs w:val="26"/>
        </w:rPr>
        <w:t>е министерством образования и науки Калужской области, приведены</w:t>
      </w:r>
      <w:r>
        <w:rPr>
          <w:rFonts w:ascii="Times New Roman" w:eastAsia="Calibri" w:hAnsi="Times New Roman"/>
          <w:sz w:val="26"/>
          <w:szCs w:val="26"/>
        </w:rPr>
        <w:t xml:space="preserve"> в таблице </w:t>
      </w:r>
      <w:r w:rsidR="00395CB2">
        <w:rPr>
          <w:rFonts w:ascii="Times New Roman" w:eastAsia="Calibri" w:hAnsi="Times New Roman"/>
          <w:sz w:val="26"/>
          <w:szCs w:val="26"/>
        </w:rPr>
        <w:t>2</w:t>
      </w:r>
      <w:r w:rsidR="001A5F7D">
        <w:rPr>
          <w:rFonts w:ascii="Times New Roman" w:eastAsia="Calibri" w:hAnsi="Times New Roman"/>
          <w:sz w:val="26"/>
          <w:szCs w:val="26"/>
        </w:rPr>
        <w:t>0</w:t>
      </w:r>
      <w:r>
        <w:rPr>
          <w:rFonts w:ascii="Times New Roman" w:eastAsia="Calibri" w:hAnsi="Times New Roman"/>
          <w:sz w:val="26"/>
          <w:szCs w:val="26"/>
        </w:rPr>
        <w:t>. В целом в 2021 году удалось восстановить работу детских оздоровительных учреждений до уровня, установившегося до пандемии, вызванной новой коронавирусной инфекцией (COVID-19). Количество детей, отдохнувших в летнюю оздоровительную кампанию, выросло на 318,2 % в сравнении с 2020 годом и на 14,3 % в сравнении с 2019 годом.</w:t>
      </w:r>
    </w:p>
    <w:p w14:paraId="5C584602" w14:textId="77777777" w:rsidR="00254B49" w:rsidRDefault="00254B49" w:rsidP="00FA39FE">
      <w:pPr>
        <w:widowControl w:val="0"/>
        <w:spacing w:after="0" w:line="276" w:lineRule="auto"/>
        <w:ind w:firstLine="360"/>
        <w:jc w:val="center"/>
        <w:rPr>
          <w:rFonts w:ascii="Times New Roman" w:hAnsi="Times New Roman"/>
          <w:b/>
          <w:sz w:val="26"/>
          <w:szCs w:val="26"/>
        </w:rPr>
      </w:pPr>
    </w:p>
    <w:p w14:paraId="4182B10A" w14:textId="77777777" w:rsidR="00254B49" w:rsidRDefault="00F66090" w:rsidP="00C21A65">
      <w:pPr>
        <w:keepNext/>
        <w:widowControl w:val="0"/>
        <w:spacing w:after="0" w:line="276" w:lineRule="auto"/>
        <w:jc w:val="center"/>
        <w:rPr>
          <w:rFonts w:ascii="Times New Roman" w:hAnsi="Times New Roman"/>
          <w:bCs/>
          <w:sz w:val="26"/>
          <w:szCs w:val="26"/>
        </w:rPr>
      </w:pPr>
      <w:r>
        <w:rPr>
          <w:rFonts w:ascii="Times New Roman" w:hAnsi="Times New Roman"/>
          <w:bCs/>
          <w:sz w:val="26"/>
          <w:szCs w:val="26"/>
        </w:rPr>
        <w:t xml:space="preserve">Таблица </w:t>
      </w:r>
      <w:r w:rsidR="00395CB2">
        <w:rPr>
          <w:rFonts w:ascii="Times New Roman" w:hAnsi="Times New Roman"/>
          <w:bCs/>
          <w:sz w:val="26"/>
          <w:szCs w:val="26"/>
        </w:rPr>
        <w:t>2</w:t>
      </w:r>
      <w:r w:rsidR="001A5F7D">
        <w:rPr>
          <w:rFonts w:ascii="Times New Roman" w:hAnsi="Times New Roman"/>
          <w:bCs/>
          <w:sz w:val="26"/>
          <w:szCs w:val="26"/>
        </w:rPr>
        <w:t>0</w:t>
      </w:r>
      <w:r>
        <w:rPr>
          <w:rFonts w:ascii="Times New Roman" w:hAnsi="Times New Roman"/>
          <w:bCs/>
          <w:sz w:val="26"/>
          <w:szCs w:val="26"/>
        </w:rPr>
        <w:t xml:space="preserve"> - Сведения об оздоровительных учреждениях для детей</w:t>
      </w:r>
    </w:p>
    <w:tbl>
      <w:tblPr>
        <w:tblOverlap w:val="never"/>
        <w:tblW w:w="10191" w:type="dxa"/>
        <w:jc w:val="center"/>
        <w:tblLayout w:type="fixed"/>
        <w:tblCellMar>
          <w:left w:w="10" w:type="dxa"/>
          <w:right w:w="10" w:type="dxa"/>
        </w:tblCellMar>
        <w:tblLook w:val="04A0" w:firstRow="1" w:lastRow="0" w:firstColumn="1" w:lastColumn="0" w:noHBand="0" w:noVBand="1"/>
      </w:tblPr>
      <w:tblGrid>
        <w:gridCol w:w="1363"/>
        <w:gridCol w:w="2045"/>
        <w:gridCol w:w="3381"/>
        <w:gridCol w:w="1134"/>
        <w:gridCol w:w="1134"/>
        <w:gridCol w:w="1134"/>
      </w:tblGrid>
      <w:tr w:rsidR="00254B49" w:rsidRPr="000A3366" w14:paraId="2BB34BB1" w14:textId="77777777" w:rsidTr="00E82FF0">
        <w:trPr>
          <w:trHeight w:val="438"/>
          <w:tblHeader/>
          <w:jc w:val="center"/>
        </w:trPr>
        <w:tc>
          <w:tcPr>
            <w:tcW w:w="6789" w:type="dxa"/>
            <w:gridSpan w:val="3"/>
            <w:tcBorders>
              <w:top w:val="single" w:sz="4" w:space="0" w:color="auto"/>
              <w:left w:val="single" w:sz="4" w:space="0" w:color="auto"/>
            </w:tcBorders>
            <w:shd w:val="clear" w:color="auto" w:fill="FFFFFF"/>
            <w:vAlign w:val="center"/>
          </w:tcPr>
          <w:p w14:paraId="4DCE9F34" w14:textId="77777777" w:rsidR="00254B49" w:rsidRDefault="00F66090" w:rsidP="00120688">
            <w:pPr>
              <w:keepNext/>
              <w:widowControl w:val="0"/>
              <w:spacing w:after="0" w:line="276" w:lineRule="auto"/>
              <w:jc w:val="center"/>
              <w:rPr>
                <w:rFonts w:ascii="Times New Roman" w:hAnsi="Times New Roman"/>
                <w:sz w:val="26"/>
                <w:szCs w:val="26"/>
              </w:rPr>
            </w:pPr>
            <w:r>
              <w:rPr>
                <w:rFonts w:ascii="Times New Roman" w:hAnsi="Times New Roman"/>
                <w:b/>
                <w:bCs/>
                <w:color w:val="000000"/>
                <w:sz w:val="26"/>
                <w:szCs w:val="26"/>
                <w:shd w:val="clear" w:color="auto" w:fill="FFFFFF"/>
                <w:lang w:eastAsia="ru-RU" w:bidi="ru-RU"/>
              </w:rPr>
              <w:t>Наименование показателя</w:t>
            </w:r>
          </w:p>
        </w:tc>
        <w:tc>
          <w:tcPr>
            <w:tcW w:w="1134" w:type="dxa"/>
            <w:tcBorders>
              <w:top w:val="single" w:sz="4" w:space="0" w:color="auto"/>
              <w:left w:val="single" w:sz="4" w:space="0" w:color="auto"/>
            </w:tcBorders>
            <w:shd w:val="clear" w:color="auto" w:fill="FFFFFF"/>
            <w:vAlign w:val="center"/>
          </w:tcPr>
          <w:p w14:paraId="0ABE6E2D" w14:textId="77777777" w:rsidR="00254B49" w:rsidRDefault="00F66090" w:rsidP="00120688">
            <w:pPr>
              <w:keepNext/>
              <w:widowControl w:val="0"/>
              <w:spacing w:after="0" w:line="276" w:lineRule="auto"/>
              <w:jc w:val="center"/>
              <w:rPr>
                <w:rFonts w:ascii="Times New Roman" w:hAnsi="Times New Roman"/>
                <w:sz w:val="26"/>
                <w:szCs w:val="26"/>
              </w:rPr>
            </w:pPr>
            <w:r>
              <w:rPr>
                <w:rFonts w:ascii="Times New Roman" w:hAnsi="Times New Roman"/>
                <w:b/>
                <w:bCs/>
                <w:color w:val="000000"/>
                <w:sz w:val="26"/>
                <w:szCs w:val="26"/>
                <w:shd w:val="clear" w:color="auto" w:fill="FFFFFF"/>
                <w:lang w:eastAsia="ru-RU" w:bidi="ru-RU"/>
              </w:rPr>
              <w:t>2019 год</w:t>
            </w:r>
          </w:p>
        </w:tc>
        <w:tc>
          <w:tcPr>
            <w:tcW w:w="1134" w:type="dxa"/>
            <w:tcBorders>
              <w:top w:val="single" w:sz="4" w:space="0" w:color="auto"/>
              <w:left w:val="single" w:sz="4" w:space="0" w:color="auto"/>
            </w:tcBorders>
            <w:shd w:val="clear" w:color="auto" w:fill="FFFFFF"/>
            <w:vAlign w:val="center"/>
          </w:tcPr>
          <w:p w14:paraId="4695777C" w14:textId="77777777" w:rsidR="00254B49" w:rsidRDefault="00F66090" w:rsidP="00120688">
            <w:pPr>
              <w:keepNext/>
              <w:widowControl w:val="0"/>
              <w:spacing w:after="0" w:line="276" w:lineRule="auto"/>
              <w:jc w:val="center"/>
              <w:rPr>
                <w:rFonts w:ascii="Times New Roman" w:hAnsi="Times New Roman"/>
                <w:sz w:val="26"/>
                <w:szCs w:val="26"/>
              </w:rPr>
            </w:pPr>
            <w:r>
              <w:rPr>
                <w:rFonts w:ascii="Times New Roman" w:hAnsi="Times New Roman"/>
                <w:b/>
                <w:bCs/>
                <w:color w:val="000000"/>
                <w:sz w:val="26"/>
                <w:szCs w:val="26"/>
                <w:shd w:val="clear" w:color="auto" w:fill="FFFFFF"/>
                <w:lang w:eastAsia="ru-RU" w:bidi="ru-RU"/>
              </w:rPr>
              <w:t>2020 год</w:t>
            </w:r>
          </w:p>
        </w:tc>
        <w:tc>
          <w:tcPr>
            <w:tcW w:w="1134" w:type="dxa"/>
            <w:tcBorders>
              <w:top w:val="single" w:sz="4" w:space="0" w:color="auto"/>
              <w:left w:val="single" w:sz="4" w:space="0" w:color="auto"/>
              <w:right w:val="single" w:sz="4" w:space="0" w:color="auto"/>
            </w:tcBorders>
            <w:shd w:val="clear" w:color="auto" w:fill="FFFFFF"/>
            <w:vAlign w:val="center"/>
          </w:tcPr>
          <w:p w14:paraId="6F15A04B" w14:textId="77777777" w:rsidR="00254B49" w:rsidRDefault="00F66090" w:rsidP="00120688">
            <w:pPr>
              <w:keepNext/>
              <w:widowControl w:val="0"/>
              <w:spacing w:after="0" w:line="276" w:lineRule="auto"/>
              <w:jc w:val="center"/>
              <w:rPr>
                <w:rFonts w:ascii="Times New Roman" w:hAnsi="Times New Roman"/>
                <w:sz w:val="26"/>
                <w:szCs w:val="26"/>
              </w:rPr>
            </w:pPr>
            <w:r>
              <w:rPr>
                <w:rFonts w:ascii="Times New Roman" w:hAnsi="Times New Roman"/>
                <w:b/>
                <w:bCs/>
                <w:color w:val="000000"/>
                <w:sz w:val="26"/>
                <w:szCs w:val="26"/>
                <w:shd w:val="clear" w:color="auto" w:fill="FFFFFF"/>
                <w:lang w:eastAsia="ru-RU" w:bidi="ru-RU"/>
              </w:rPr>
              <w:t>2021 год</w:t>
            </w:r>
          </w:p>
        </w:tc>
      </w:tr>
      <w:tr w:rsidR="00254B49" w:rsidRPr="000A3366" w14:paraId="48CC8A40" w14:textId="77777777">
        <w:trPr>
          <w:trHeight w:val="307"/>
          <w:jc w:val="center"/>
        </w:trPr>
        <w:tc>
          <w:tcPr>
            <w:tcW w:w="6789" w:type="dxa"/>
            <w:gridSpan w:val="3"/>
            <w:tcBorders>
              <w:top w:val="single" w:sz="4" w:space="0" w:color="auto"/>
              <w:left w:val="single" w:sz="4" w:space="0" w:color="auto"/>
            </w:tcBorders>
            <w:shd w:val="clear" w:color="auto" w:fill="FFFFFF"/>
            <w:vAlign w:val="bottom"/>
          </w:tcPr>
          <w:p w14:paraId="186B9541"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детских оздоровительных лагерей, всего:</w:t>
            </w:r>
          </w:p>
        </w:tc>
        <w:tc>
          <w:tcPr>
            <w:tcW w:w="1134" w:type="dxa"/>
            <w:tcBorders>
              <w:top w:val="single" w:sz="4" w:space="0" w:color="auto"/>
              <w:left w:val="single" w:sz="4" w:space="0" w:color="auto"/>
            </w:tcBorders>
            <w:shd w:val="clear" w:color="auto" w:fill="FFFFFF"/>
            <w:vAlign w:val="center"/>
          </w:tcPr>
          <w:p w14:paraId="72498AD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389</w:t>
            </w:r>
          </w:p>
        </w:tc>
        <w:tc>
          <w:tcPr>
            <w:tcW w:w="1134" w:type="dxa"/>
            <w:tcBorders>
              <w:top w:val="single" w:sz="4" w:space="0" w:color="auto"/>
              <w:left w:val="single" w:sz="4" w:space="0" w:color="auto"/>
            </w:tcBorders>
            <w:shd w:val="clear" w:color="auto" w:fill="FFFFFF"/>
            <w:vAlign w:val="center"/>
          </w:tcPr>
          <w:p w14:paraId="0A5F7A93"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364</w:t>
            </w:r>
          </w:p>
        </w:tc>
        <w:tc>
          <w:tcPr>
            <w:tcW w:w="1134" w:type="dxa"/>
            <w:tcBorders>
              <w:top w:val="single" w:sz="4" w:space="0" w:color="auto"/>
              <w:left w:val="single" w:sz="4" w:space="0" w:color="auto"/>
              <w:right w:val="single" w:sz="4" w:space="0" w:color="auto"/>
            </w:tcBorders>
            <w:shd w:val="clear" w:color="auto" w:fill="FFFFFF"/>
            <w:vAlign w:val="center"/>
          </w:tcPr>
          <w:p w14:paraId="0BEE1C9E"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337</w:t>
            </w:r>
          </w:p>
        </w:tc>
      </w:tr>
      <w:tr w:rsidR="00254B49" w:rsidRPr="000A3366" w14:paraId="56CC84B7" w14:textId="77777777">
        <w:trPr>
          <w:trHeight w:val="312"/>
          <w:jc w:val="center"/>
        </w:trPr>
        <w:tc>
          <w:tcPr>
            <w:tcW w:w="3408" w:type="dxa"/>
            <w:gridSpan w:val="2"/>
            <w:vMerge w:val="restart"/>
            <w:tcBorders>
              <w:top w:val="single" w:sz="4" w:space="0" w:color="auto"/>
              <w:left w:val="single" w:sz="4" w:space="0" w:color="auto"/>
            </w:tcBorders>
            <w:shd w:val="clear" w:color="auto" w:fill="FFFFFF"/>
            <w:vAlign w:val="center"/>
          </w:tcPr>
          <w:p w14:paraId="69E0A392"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В том числе:</w:t>
            </w:r>
          </w:p>
        </w:tc>
        <w:tc>
          <w:tcPr>
            <w:tcW w:w="3381" w:type="dxa"/>
            <w:tcBorders>
              <w:top w:val="single" w:sz="4" w:space="0" w:color="auto"/>
              <w:left w:val="single" w:sz="4" w:space="0" w:color="auto"/>
            </w:tcBorders>
            <w:shd w:val="clear" w:color="auto" w:fill="FFFFFF"/>
            <w:vAlign w:val="bottom"/>
          </w:tcPr>
          <w:p w14:paraId="69F00E93"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городских</w:t>
            </w:r>
          </w:p>
        </w:tc>
        <w:tc>
          <w:tcPr>
            <w:tcW w:w="1134" w:type="dxa"/>
            <w:tcBorders>
              <w:top w:val="single" w:sz="4" w:space="0" w:color="auto"/>
              <w:left w:val="single" w:sz="4" w:space="0" w:color="auto"/>
            </w:tcBorders>
            <w:shd w:val="clear" w:color="auto" w:fill="FFFFFF"/>
            <w:vAlign w:val="center"/>
          </w:tcPr>
          <w:p w14:paraId="396C04E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342</w:t>
            </w:r>
          </w:p>
        </w:tc>
        <w:tc>
          <w:tcPr>
            <w:tcW w:w="1134" w:type="dxa"/>
            <w:tcBorders>
              <w:top w:val="single" w:sz="4" w:space="0" w:color="auto"/>
              <w:left w:val="single" w:sz="4" w:space="0" w:color="auto"/>
            </w:tcBorders>
            <w:shd w:val="clear" w:color="auto" w:fill="FFFFFF"/>
            <w:vAlign w:val="center"/>
          </w:tcPr>
          <w:p w14:paraId="0003FFAA"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329</w:t>
            </w:r>
          </w:p>
        </w:tc>
        <w:tc>
          <w:tcPr>
            <w:tcW w:w="1134" w:type="dxa"/>
            <w:tcBorders>
              <w:top w:val="single" w:sz="4" w:space="0" w:color="auto"/>
              <w:left w:val="single" w:sz="4" w:space="0" w:color="auto"/>
              <w:right w:val="single" w:sz="4" w:space="0" w:color="auto"/>
            </w:tcBorders>
            <w:shd w:val="clear" w:color="auto" w:fill="FFFFFF"/>
            <w:vAlign w:val="center"/>
          </w:tcPr>
          <w:p w14:paraId="3473BAA8"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312</w:t>
            </w:r>
          </w:p>
        </w:tc>
      </w:tr>
      <w:tr w:rsidR="00254B49" w:rsidRPr="000A3366" w14:paraId="5E0BA96F" w14:textId="77777777">
        <w:trPr>
          <w:trHeight w:val="307"/>
          <w:jc w:val="center"/>
        </w:trPr>
        <w:tc>
          <w:tcPr>
            <w:tcW w:w="3408" w:type="dxa"/>
            <w:gridSpan w:val="2"/>
            <w:vMerge/>
            <w:tcBorders>
              <w:left w:val="single" w:sz="4" w:space="0" w:color="auto"/>
            </w:tcBorders>
            <w:shd w:val="clear" w:color="auto" w:fill="FFFFFF"/>
            <w:vAlign w:val="center"/>
          </w:tcPr>
          <w:p w14:paraId="7F0C454B" w14:textId="77777777" w:rsidR="00254B49" w:rsidRDefault="00254B49" w:rsidP="00FA39FE">
            <w:pPr>
              <w:spacing w:line="276" w:lineRule="auto"/>
              <w:rPr>
                <w:rFonts w:eastAsia="Calibri"/>
              </w:rPr>
            </w:pPr>
          </w:p>
        </w:tc>
        <w:tc>
          <w:tcPr>
            <w:tcW w:w="3381" w:type="dxa"/>
            <w:tcBorders>
              <w:top w:val="single" w:sz="4" w:space="0" w:color="auto"/>
              <w:left w:val="single" w:sz="4" w:space="0" w:color="auto"/>
            </w:tcBorders>
            <w:shd w:val="clear" w:color="auto" w:fill="FFFFFF"/>
            <w:vAlign w:val="bottom"/>
          </w:tcPr>
          <w:p w14:paraId="14CB4A7B"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загородных</w:t>
            </w:r>
          </w:p>
        </w:tc>
        <w:tc>
          <w:tcPr>
            <w:tcW w:w="1134" w:type="dxa"/>
            <w:tcBorders>
              <w:top w:val="single" w:sz="4" w:space="0" w:color="auto"/>
              <w:left w:val="single" w:sz="4" w:space="0" w:color="auto"/>
            </w:tcBorders>
            <w:shd w:val="clear" w:color="auto" w:fill="FFFFFF"/>
            <w:vAlign w:val="center"/>
          </w:tcPr>
          <w:p w14:paraId="55F50A74"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22</w:t>
            </w:r>
          </w:p>
        </w:tc>
        <w:tc>
          <w:tcPr>
            <w:tcW w:w="1134" w:type="dxa"/>
            <w:tcBorders>
              <w:top w:val="single" w:sz="4" w:space="0" w:color="auto"/>
              <w:left w:val="single" w:sz="4" w:space="0" w:color="auto"/>
            </w:tcBorders>
            <w:shd w:val="clear" w:color="auto" w:fill="FFFFFF"/>
            <w:vAlign w:val="center"/>
          </w:tcPr>
          <w:p w14:paraId="349EDFB4"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26</w:t>
            </w:r>
          </w:p>
        </w:tc>
        <w:tc>
          <w:tcPr>
            <w:tcW w:w="1134" w:type="dxa"/>
            <w:tcBorders>
              <w:top w:val="single" w:sz="4" w:space="0" w:color="auto"/>
              <w:left w:val="single" w:sz="4" w:space="0" w:color="auto"/>
              <w:right w:val="single" w:sz="4" w:space="0" w:color="auto"/>
            </w:tcBorders>
            <w:shd w:val="clear" w:color="auto" w:fill="FFFFFF"/>
            <w:vAlign w:val="center"/>
          </w:tcPr>
          <w:p w14:paraId="4DF8D4E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25</w:t>
            </w:r>
          </w:p>
        </w:tc>
      </w:tr>
      <w:tr w:rsidR="00254B49" w:rsidRPr="000A3366" w14:paraId="22192D71" w14:textId="77777777">
        <w:trPr>
          <w:trHeight w:val="610"/>
          <w:jc w:val="center"/>
        </w:trPr>
        <w:tc>
          <w:tcPr>
            <w:tcW w:w="6789" w:type="dxa"/>
            <w:gridSpan w:val="3"/>
            <w:tcBorders>
              <w:top w:val="single" w:sz="4" w:space="0" w:color="auto"/>
              <w:left w:val="single" w:sz="4" w:space="0" w:color="auto"/>
            </w:tcBorders>
            <w:shd w:val="clear" w:color="auto" w:fill="FFFFFF"/>
            <w:vAlign w:val="bottom"/>
          </w:tcPr>
          <w:p w14:paraId="006FDE2C"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детских оздоровительных лагерей для детей- инвалидов и детей с ограниченными возможностями</w:t>
            </w:r>
          </w:p>
        </w:tc>
        <w:tc>
          <w:tcPr>
            <w:tcW w:w="1134" w:type="dxa"/>
            <w:tcBorders>
              <w:top w:val="single" w:sz="4" w:space="0" w:color="auto"/>
              <w:left w:val="single" w:sz="4" w:space="0" w:color="auto"/>
            </w:tcBorders>
            <w:shd w:val="clear" w:color="auto" w:fill="FFFFFF"/>
            <w:vAlign w:val="center"/>
          </w:tcPr>
          <w:p w14:paraId="5EAADF1A"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6</w:t>
            </w:r>
          </w:p>
        </w:tc>
        <w:tc>
          <w:tcPr>
            <w:tcW w:w="1134" w:type="dxa"/>
            <w:tcBorders>
              <w:top w:val="single" w:sz="4" w:space="0" w:color="auto"/>
              <w:left w:val="single" w:sz="4" w:space="0" w:color="auto"/>
            </w:tcBorders>
            <w:shd w:val="clear" w:color="auto" w:fill="FFFFFF"/>
            <w:vAlign w:val="center"/>
          </w:tcPr>
          <w:p w14:paraId="5C3DCD3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6</w:t>
            </w:r>
          </w:p>
        </w:tc>
        <w:tc>
          <w:tcPr>
            <w:tcW w:w="1134" w:type="dxa"/>
            <w:tcBorders>
              <w:top w:val="single" w:sz="4" w:space="0" w:color="auto"/>
              <w:left w:val="single" w:sz="4" w:space="0" w:color="auto"/>
              <w:right w:val="single" w:sz="4" w:space="0" w:color="auto"/>
            </w:tcBorders>
            <w:shd w:val="clear" w:color="auto" w:fill="FFFFFF"/>
            <w:vAlign w:val="center"/>
          </w:tcPr>
          <w:p w14:paraId="49F6F4C6"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6</w:t>
            </w:r>
          </w:p>
        </w:tc>
      </w:tr>
      <w:tr w:rsidR="00254B49" w:rsidRPr="000A3366" w14:paraId="2DCD1ACD" w14:textId="77777777">
        <w:trPr>
          <w:trHeight w:val="307"/>
          <w:jc w:val="center"/>
        </w:trPr>
        <w:tc>
          <w:tcPr>
            <w:tcW w:w="6789" w:type="dxa"/>
            <w:gridSpan w:val="3"/>
            <w:tcBorders>
              <w:top w:val="single" w:sz="4" w:space="0" w:color="auto"/>
              <w:left w:val="single" w:sz="4" w:space="0" w:color="auto"/>
            </w:tcBorders>
            <w:shd w:val="clear" w:color="auto" w:fill="FFFFFF"/>
            <w:vAlign w:val="bottom"/>
          </w:tcPr>
          <w:p w14:paraId="3AF115E7"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палаточных лагерей</w:t>
            </w:r>
          </w:p>
        </w:tc>
        <w:tc>
          <w:tcPr>
            <w:tcW w:w="1134" w:type="dxa"/>
            <w:tcBorders>
              <w:top w:val="single" w:sz="4" w:space="0" w:color="auto"/>
              <w:left w:val="single" w:sz="4" w:space="0" w:color="auto"/>
            </w:tcBorders>
            <w:shd w:val="clear" w:color="auto" w:fill="FFFFFF"/>
            <w:vAlign w:val="center"/>
          </w:tcPr>
          <w:p w14:paraId="4DE20E3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13</w:t>
            </w:r>
          </w:p>
        </w:tc>
        <w:tc>
          <w:tcPr>
            <w:tcW w:w="1134" w:type="dxa"/>
            <w:tcBorders>
              <w:top w:val="single" w:sz="4" w:space="0" w:color="auto"/>
              <w:left w:val="single" w:sz="4" w:space="0" w:color="auto"/>
            </w:tcBorders>
            <w:shd w:val="clear" w:color="auto" w:fill="FFFFFF"/>
            <w:vAlign w:val="center"/>
          </w:tcPr>
          <w:p w14:paraId="74474E6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7</w:t>
            </w:r>
          </w:p>
        </w:tc>
        <w:tc>
          <w:tcPr>
            <w:tcW w:w="1134" w:type="dxa"/>
            <w:tcBorders>
              <w:top w:val="single" w:sz="4" w:space="0" w:color="auto"/>
              <w:left w:val="single" w:sz="4" w:space="0" w:color="auto"/>
              <w:right w:val="single" w:sz="4" w:space="0" w:color="auto"/>
            </w:tcBorders>
            <w:shd w:val="clear" w:color="auto" w:fill="FFFFFF"/>
            <w:vAlign w:val="center"/>
          </w:tcPr>
          <w:p w14:paraId="6E96E49C"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63084C4E" w14:textId="77777777" w:rsidTr="00E82FF0">
        <w:trPr>
          <w:trHeight w:val="264"/>
          <w:jc w:val="center"/>
        </w:trPr>
        <w:tc>
          <w:tcPr>
            <w:tcW w:w="6789" w:type="dxa"/>
            <w:gridSpan w:val="3"/>
            <w:tcBorders>
              <w:top w:val="single" w:sz="4" w:space="0" w:color="auto"/>
              <w:left w:val="single" w:sz="4" w:space="0" w:color="auto"/>
            </w:tcBorders>
            <w:shd w:val="clear" w:color="auto" w:fill="FFFFFF"/>
            <w:vAlign w:val="center"/>
          </w:tcPr>
          <w:p w14:paraId="3089F421" w14:textId="77777777" w:rsidR="00254B49" w:rsidRDefault="00F66090" w:rsidP="00E82FF0">
            <w:pPr>
              <w:widowControl w:val="0"/>
              <w:spacing w:after="0" w:line="276" w:lineRule="auto"/>
              <w:rPr>
                <w:rFonts w:ascii="Times New Roman" w:hAnsi="Times New Roman"/>
                <w:sz w:val="26"/>
                <w:szCs w:val="26"/>
              </w:rPr>
            </w:pPr>
            <w:r>
              <w:rPr>
                <w:rFonts w:ascii="Times New Roman" w:hAnsi="Times New Roman"/>
                <w:sz w:val="26"/>
                <w:szCs w:val="26"/>
              </w:rPr>
              <w:t>Количество лагерей труда и отдыха</w:t>
            </w:r>
          </w:p>
        </w:tc>
        <w:tc>
          <w:tcPr>
            <w:tcW w:w="1134" w:type="dxa"/>
            <w:tcBorders>
              <w:top w:val="single" w:sz="4" w:space="0" w:color="auto"/>
              <w:left w:val="single" w:sz="4" w:space="0" w:color="auto"/>
            </w:tcBorders>
            <w:shd w:val="clear" w:color="auto" w:fill="FFFFFF"/>
            <w:vAlign w:val="center"/>
          </w:tcPr>
          <w:p w14:paraId="37675EAB" w14:textId="77777777" w:rsidR="00254B49" w:rsidRDefault="00F66090" w:rsidP="00E82FF0">
            <w:pPr>
              <w:widowControl w:val="0"/>
              <w:spacing w:after="0" w:line="276" w:lineRule="auto"/>
              <w:jc w:val="center"/>
              <w:rPr>
                <w:rFonts w:ascii="Times New Roman" w:hAnsi="Times New Roman"/>
                <w:sz w:val="26"/>
                <w:szCs w:val="26"/>
              </w:rPr>
            </w:pPr>
            <w:r>
              <w:rPr>
                <w:rFonts w:ascii="Times New Roman" w:hAnsi="Times New Roman"/>
                <w:sz w:val="26"/>
                <w:szCs w:val="26"/>
              </w:rPr>
              <w:t>7</w:t>
            </w:r>
          </w:p>
        </w:tc>
        <w:tc>
          <w:tcPr>
            <w:tcW w:w="1134" w:type="dxa"/>
            <w:tcBorders>
              <w:top w:val="single" w:sz="4" w:space="0" w:color="auto"/>
              <w:left w:val="single" w:sz="4" w:space="0" w:color="auto"/>
            </w:tcBorders>
            <w:shd w:val="clear" w:color="auto" w:fill="FFFFFF"/>
            <w:vAlign w:val="center"/>
          </w:tcPr>
          <w:p w14:paraId="13A7A74E" w14:textId="77777777" w:rsidR="00254B49" w:rsidRDefault="00F66090" w:rsidP="00E82FF0">
            <w:pPr>
              <w:widowControl w:val="0"/>
              <w:spacing w:after="0" w:line="276" w:lineRule="auto"/>
              <w:jc w:val="center"/>
              <w:rPr>
                <w:rFonts w:ascii="Times New Roman" w:hAnsi="Times New Roman"/>
                <w:sz w:val="26"/>
                <w:szCs w:val="26"/>
              </w:rPr>
            </w:pPr>
            <w:r>
              <w:rPr>
                <w:rFonts w:ascii="Times New Roman" w:hAnsi="Times New Roman"/>
                <w:sz w:val="26"/>
                <w:szCs w:val="26"/>
              </w:rPr>
              <w:t>1</w:t>
            </w:r>
          </w:p>
        </w:tc>
        <w:tc>
          <w:tcPr>
            <w:tcW w:w="1134" w:type="dxa"/>
            <w:tcBorders>
              <w:top w:val="single" w:sz="4" w:space="0" w:color="auto"/>
              <w:left w:val="single" w:sz="4" w:space="0" w:color="auto"/>
              <w:right w:val="single" w:sz="4" w:space="0" w:color="auto"/>
            </w:tcBorders>
            <w:shd w:val="clear" w:color="auto" w:fill="FFFFFF"/>
            <w:vAlign w:val="center"/>
          </w:tcPr>
          <w:p w14:paraId="21CA255E" w14:textId="77777777" w:rsidR="00254B49" w:rsidRDefault="00F66090" w:rsidP="00E82FF0">
            <w:pPr>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4E0D690D" w14:textId="77777777">
        <w:trPr>
          <w:trHeight w:val="610"/>
          <w:jc w:val="center"/>
        </w:trPr>
        <w:tc>
          <w:tcPr>
            <w:tcW w:w="6789" w:type="dxa"/>
            <w:gridSpan w:val="3"/>
            <w:tcBorders>
              <w:top w:val="single" w:sz="4" w:space="0" w:color="auto"/>
              <w:left w:val="single" w:sz="4" w:space="0" w:color="auto"/>
            </w:tcBorders>
            <w:shd w:val="clear" w:color="auto" w:fill="FFFFFF"/>
          </w:tcPr>
          <w:p w14:paraId="50643F46"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детей, отдохнувших в летнюю оздоровительную кампанию</w:t>
            </w:r>
          </w:p>
        </w:tc>
        <w:tc>
          <w:tcPr>
            <w:tcW w:w="1134" w:type="dxa"/>
            <w:tcBorders>
              <w:top w:val="single" w:sz="4" w:space="0" w:color="auto"/>
              <w:left w:val="single" w:sz="4" w:space="0" w:color="auto"/>
            </w:tcBorders>
            <w:shd w:val="clear" w:color="auto" w:fill="FFFFFF"/>
            <w:vAlign w:val="center"/>
          </w:tcPr>
          <w:p w14:paraId="30DC52B2"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28647</w:t>
            </w:r>
          </w:p>
        </w:tc>
        <w:tc>
          <w:tcPr>
            <w:tcW w:w="1134" w:type="dxa"/>
            <w:tcBorders>
              <w:top w:val="single" w:sz="4" w:space="0" w:color="auto"/>
              <w:left w:val="single" w:sz="4" w:space="0" w:color="auto"/>
            </w:tcBorders>
            <w:shd w:val="clear" w:color="auto" w:fill="FFFFFF"/>
            <w:vAlign w:val="center"/>
          </w:tcPr>
          <w:p w14:paraId="0F5D5095"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7831</w:t>
            </w:r>
          </w:p>
        </w:tc>
        <w:tc>
          <w:tcPr>
            <w:tcW w:w="1134" w:type="dxa"/>
            <w:tcBorders>
              <w:top w:val="single" w:sz="4" w:space="0" w:color="auto"/>
              <w:left w:val="single" w:sz="4" w:space="0" w:color="auto"/>
              <w:right w:val="single" w:sz="4" w:space="0" w:color="auto"/>
            </w:tcBorders>
            <w:shd w:val="clear" w:color="auto" w:fill="FFFFFF"/>
            <w:vAlign w:val="center"/>
          </w:tcPr>
          <w:p w14:paraId="09E9166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32753</w:t>
            </w:r>
          </w:p>
        </w:tc>
      </w:tr>
      <w:tr w:rsidR="00254B49" w:rsidRPr="000A3366" w14:paraId="1CFF43EA" w14:textId="77777777">
        <w:trPr>
          <w:trHeight w:val="610"/>
          <w:jc w:val="center"/>
        </w:trPr>
        <w:tc>
          <w:tcPr>
            <w:tcW w:w="6789" w:type="dxa"/>
            <w:gridSpan w:val="3"/>
            <w:tcBorders>
              <w:top w:val="single" w:sz="4" w:space="0" w:color="auto"/>
              <w:left w:val="single" w:sz="4" w:space="0" w:color="auto"/>
            </w:tcBorders>
            <w:shd w:val="clear" w:color="auto" w:fill="FFFFFF"/>
            <w:vAlign w:val="bottom"/>
          </w:tcPr>
          <w:p w14:paraId="7383E652"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недействующих детских оздоровительных лагерей в регионе</w:t>
            </w:r>
          </w:p>
        </w:tc>
        <w:tc>
          <w:tcPr>
            <w:tcW w:w="1134" w:type="dxa"/>
            <w:tcBorders>
              <w:top w:val="single" w:sz="4" w:space="0" w:color="auto"/>
              <w:left w:val="single" w:sz="4" w:space="0" w:color="auto"/>
            </w:tcBorders>
            <w:shd w:val="clear" w:color="auto" w:fill="FFFFFF"/>
            <w:vAlign w:val="center"/>
          </w:tcPr>
          <w:p w14:paraId="2627C663"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5</w:t>
            </w:r>
          </w:p>
        </w:tc>
        <w:tc>
          <w:tcPr>
            <w:tcW w:w="1134" w:type="dxa"/>
            <w:tcBorders>
              <w:top w:val="single" w:sz="4" w:space="0" w:color="auto"/>
              <w:left w:val="single" w:sz="4" w:space="0" w:color="auto"/>
            </w:tcBorders>
            <w:shd w:val="clear" w:color="auto" w:fill="FFFFFF"/>
            <w:vAlign w:val="center"/>
          </w:tcPr>
          <w:p w14:paraId="5EF27B56"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5</w:t>
            </w:r>
          </w:p>
        </w:tc>
        <w:tc>
          <w:tcPr>
            <w:tcW w:w="1134" w:type="dxa"/>
            <w:tcBorders>
              <w:top w:val="single" w:sz="4" w:space="0" w:color="auto"/>
              <w:left w:val="single" w:sz="4" w:space="0" w:color="auto"/>
              <w:right w:val="single" w:sz="4" w:space="0" w:color="auto"/>
            </w:tcBorders>
            <w:shd w:val="clear" w:color="auto" w:fill="FFFFFF"/>
            <w:vAlign w:val="center"/>
          </w:tcPr>
          <w:p w14:paraId="17727500"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5</w:t>
            </w:r>
          </w:p>
        </w:tc>
      </w:tr>
      <w:tr w:rsidR="00254B49" w:rsidRPr="000A3366" w14:paraId="075EF8AE" w14:textId="77777777">
        <w:trPr>
          <w:trHeight w:val="605"/>
          <w:jc w:val="center"/>
        </w:trPr>
        <w:tc>
          <w:tcPr>
            <w:tcW w:w="6789" w:type="dxa"/>
            <w:gridSpan w:val="3"/>
            <w:tcBorders>
              <w:top w:val="single" w:sz="4" w:space="0" w:color="auto"/>
              <w:left w:val="single" w:sz="4" w:space="0" w:color="auto"/>
            </w:tcBorders>
            <w:shd w:val="clear" w:color="auto" w:fill="FFFFFF"/>
            <w:vAlign w:val="bottom"/>
          </w:tcPr>
          <w:p w14:paraId="07DD235B"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детских лагерей, работа которых приостановлена на период летней оздоровительной кампании</w:t>
            </w:r>
          </w:p>
        </w:tc>
        <w:tc>
          <w:tcPr>
            <w:tcW w:w="1134" w:type="dxa"/>
            <w:tcBorders>
              <w:top w:val="single" w:sz="4" w:space="0" w:color="auto"/>
              <w:left w:val="single" w:sz="4" w:space="0" w:color="auto"/>
            </w:tcBorders>
            <w:shd w:val="clear" w:color="auto" w:fill="FFFFFF"/>
            <w:vAlign w:val="center"/>
          </w:tcPr>
          <w:p w14:paraId="49A20824"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681F1BC0"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7</w:t>
            </w:r>
          </w:p>
        </w:tc>
        <w:tc>
          <w:tcPr>
            <w:tcW w:w="1134" w:type="dxa"/>
            <w:tcBorders>
              <w:top w:val="single" w:sz="4" w:space="0" w:color="auto"/>
              <w:left w:val="single" w:sz="4" w:space="0" w:color="auto"/>
              <w:right w:val="single" w:sz="4" w:space="0" w:color="auto"/>
            </w:tcBorders>
            <w:shd w:val="clear" w:color="auto" w:fill="FFFFFF"/>
            <w:vAlign w:val="center"/>
          </w:tcPr>
          <w:p w14:paraId="0C788A5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69E13E23" w14:textId="77777777">
        <w:trPr>
          <w:trHeight w:val="907"/>
          <w:jc w:val="center"/>
        </w:trPr>
        <w:tc>
          <w:tcPr>
            <w:tcW w:w="6789" w:type="dxa"/>
            <w:gridSpan w:val="3"/>
            <w:tcBorders>
              <w:top w:val="single" w:sz="4" w:space="0" w:color="auto"/>
              <w:left w:val="single" w:sz="4" w:space="0" w:color="auto"/>
            </w:tcBorders>
            <w:shd w:val="clear" w:color="auto" w:fill="FFFFFF"/>
            <w:vAlign w:val="bottom"/>
          </w:tcPr>
          <w:p w14:paraId="6176E7FA"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несчастных случаев и заболеваний несовершеннолетних в учреждениях отдыха и оздоровления, всего:</w:t>
            </w:r>
          </w:p>
        </w:tc>
        <w:tc>
          <w:tcPr>
            <w:tcW w:w="1134" w:type="dxa"/>
            <w:tcBorders>
              <w:top w:val="single" w:sz="4" w:space="0" w:color="auto"/>
              <w:left w:val="single" w:sz="4" w:space="0" w:color="auto"/>
            </w:tcBorders>
            <w:shd w:val="clear" w:color="auto" w:fill="FFFFFF"/>
            <w:vAlign w:val="center"/>
          </w:tcPr>
          <w:p w14:paraId="29AE4793"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1DFC9F82"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right w:val="single" w:sz="4" w:space="0" w:color="auto"/>
            </w:tcBorders>
            <w:shd w:val="clear" w:color="auto" w:fill="FFFFFF"/>
            <w:vAlign w:val="center"/>
          </w:tcPr>
          <w:p w14:paraId="7F7FEE2D"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13</w:t>
            </w:r>
          </w:p>
        </w:tc>
      </w:tr>
      <w:tr w:rsidR="00254B49" w:rsidRPr="000A3366" w14:paraId="61A059F6" w14:textId="77777777">
        <w:trPr>
          <w:trHeight w:val="312"/>
          <w:jc w:val="center"/>
        </w:trPr>
        <w:tc>
          <w:tcPr>
            <w:tcW w:w="1363" w:type="dxa"/>
            <w:vMerge w:val="restart"/>
            <w:tcBorders>
              <w:top w:val="single" w:sz="4" w:space="0" w:color="auto"/>
              <w:left w:val="single" w:sz="4" w:space="0" w:color="auto"/>
            </w:tcBorders>
            <w:shd w:val="clear" w:color="auto" w:fill="FFFFFF"/>
          </w:tcPr>
          <w:p w14:paraId="0119C66B"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в том числе повлекших</w:t>
            </w:r>
          </w:p>
        </w:tc>
        <w:tc>
          <w:tcPr>
            <w:tcW w:w="5426" w:type="dxa"/>
            <w:gridSpan w:val="2"/>
            <w:tcBorders>
              <w:top w:val="single" w:sz="4" w:space="0" w:color="auto"/>
              <w:left w:val="single" w:sz="4" w:space="0" w:color="auto"/>
            </w:tcBorders>
            <w:shd w:val="clear" w:color="auto" w:fill="FFFFFF"/>
            <w:vAlign w:val="bottom"/>
          </w:tcPr>
          <w:p w14:paraId="54DDBA75"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смерть несовершеннолетнего</w:t>
            </w:r>
          </w:p>
        </w:tc>
        <w:tc>
          <w:tcPr>
            <w:tcW w:w="1134" w:type="dxa"/>
            <w:tcBorders>
              <w:top w:val="single" w:sz="4" w:space="0" w:color="auto"/>
              <w:left w:val="single" w:sz="4" w:space="0" w:color="auto"/>
            </w:tcBorders>
            <w:shd w:val="clear" w:color="auto" w:fill="FFFFFF"/>
            <w:vAlign w:val="center"/>
          </w:tcPr>
          <w:p w14:paraId="5946EE33"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112CFBB6"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right w:val="single" w:sz="4" w:space="0" w:color="auto"/>
            </w:tcBorders>
            <w:shd w:val="clear" w:color="auto" w:fill="FFFFFF"/>
            <w:vAlign w:val="center"/>
          </w:tcPr>
          <w:p w14:paraId="05C13F26"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53C09B99" w14:textId="77777777">
        <w:trPr>
          <w:trHeight w:val="307"/>
          <w:jc w:val="center"/>
        </w:trPr>
        <w:tc>
          <w:tcPr>
            <w:tcW w:w="1363" w:type="dxa"/>
            <w:vMerge/>
            <w:tcBorders>
              <w:left w:val="single" w:sz="4" w:space="0" w:color="auto"/>
            </w:tcBorders>
            <w:shd w:val="clear" w:color="auto" w:fill="FFFFFF"/>
          </w:tcPr>
          <w:p w14:paraId="5FA8254E" w14:textId="77777777" w:rsidR="00254B49" w:rsidRDefault="00254B49" w:rsidP="00FA39FE">
            <w:pPr>
              <w:spacing w:line="276" w:lineRule="auto"/>
              <w:rPr>
                <w:rFonts w:eastAsia="Calibri"/>
              </w:rPr>
            </w:pPr>
          </w:p>
        </w:tc>
        <w:tc>
          <w:tcPr>
            <w:tcW w:w="5426" w:type="dxa"/>
            <w:gridSpan w:val="2"/>
            <w:tcBorders>
              <w:top w:val="single" w:sz="4" w:space="0" w:color="auto"/>
              <w:left w:val="single" w:sz="4" w:space="0" w:color="auto"/>
            </w:tcBorders>
            <w:shd w:val="clear" w:color="auto" w:fill="FFFFFF"/>
            <w:vAlign w:val="bottom"/>
          </w:tcPr>
          <w:p w14:paraId="50AC139A"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отравления</w:t>
            </w:r>
          </w:p>
        </w:tc>
        <w:tc>
          <w:tcPr>
            <w:tcW w:w="1134" w:type="dxa"/>
            <w:tcBorders>
              <w:top w:val="single" w:sz="4" w:space="0" w:color="auto"/>
              <w:left w:val="single" w:sz="4" w:space="0" w:color="auto"/>
            </w:tcBorders>
            <w:shd w:val="clear" w:color="auto" w:fill="FFFFFF"/>
            <w:vAlign w:val="center"/>
          </w:tcPr>
          <w:p w14:paraId="7478D4DB"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5A8AD490"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right w:val="single" w:sz="4" w:space="0" w:color="auto"/>
            </w:tcBorders>
            <w:shd w:val="clear" w:color="auto" w:fill="FFFFFF"/>
            <w:vAlign w:val="center"/>
          </w:tcPr>
          <w:p w14:paraId="1B096DA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36C9CBF6" w14:textId="77777777">
        <w:trPr>
          <w:trHeight w:val="312"/>
          <w:jc w:val="center"/>
        </w:trPr>
        <w:tc>
          <w:tcPr>
            <w:tcW w:w="1363" w:type="dxa"/>
            <w:vMerge/>
            <w:tcBorders>
              <w:left w:val="single" w:sz="4" w:space="0" w:color="auto"/>
            </w:tcBorders>
            <w:shd w:val="clear" w:color="auto" w:fill="FFFFFF"/>
          </w:tcPr>
          <w:p w14:paraId="1F1E270F" w14:textId="77777777" w:rsidR="00254B49" w:rsidRDefault="00254B49" w:rsidP="00FA39FE">
            <w:pPr>
              <w:spacing w:line="276" w:lineRule="auto"/>
              <w:rPr>
                <w:rFonts w:eastAsia="Calibri"/>
              </w:rPr>
            </w:pPr>
          </w:p>
        </w:tc>
        <w:tc>
          <w:tcPr>
            <w:tcW w:w="5426" w:type="dxa"/>
            <w:gridSpan w:val="2"/>
            <w:tcBorders>
              <w:top w:val="single" w:sz="4" w:space="0" w:color="auto"/>
              <w:left w:val="single" w:sz="4" w:space="0" w:color="auto"/>
            </w:tcBorders>
            <w:shd w:val="clear" w:color="auto" w:fill="FFFFFF"/>
            <w:vAlign w:val="bottom"/>
          </w:tcPr>
          <w:p w14:paraId="62CD2232"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травмы</w:t>
            </w:r>
          </w:p>
        </w:tc>
        <w:tc>
          <w:tcPr>
            <w:tcW w:w="1134" w:type="dxa"/>
            <w:tcBorders>
              <w:top w:val="single" w:sz="4" w:space="0" w:color="auto"/>
              <w:left w:val="single" w:sz="4" w:space="0" w:color="auto"/>
            </w:tcBorders>
            <w:shd w:val="clear" w:color="auto" w:fill="FFFFFF"/>
            <w:vAlign w:val="center"/>
          </w:tcPr>
          <w:p w14:paraId="72A5B765"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5A7998B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right w:val="single" w:sz="4" w:space="0" w:color="auto"/>
            </w:tcBorders>
            <w:shd w:val="clear" w:color="auto" w:fill="FFFFFF"/>
            <w:vAlign w:val="center"/>
          </w:tcPr>
          <w:p w14:paraId="05E4D4F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13</w:t>
            </w:r>
          </w:p>
        </w:tc>
      </w:tr>
      <w:tr w:rsidR="00254B49" w:rsidRPr="000A3366" w14:paraId="167872FC" w14:textId="77777777">
        <w:trPr>
          <w:trHeight w:val="307"/>
          <w:jc w:val="center"/>
        </w:trPr>
        <w:tc>
          <w:tcPr>
            <w:tcW w:w="1363" w:type="dxa"/>
            <w:vMerge/>
            <w:tcBorders>
              <w:left w:val="single" w:sz="4" w:space="0" w:color="auto"/>
            </w:tcBorders>
            <w:shd w:val="clear" w:color="auto" w:fill="FFFFFF"/>
          </w:tcPr>
          <w:p w14:paraId="76A26EDC" w14:textId="77777777" w:rsidR="00254B49" w:rsidRDefault="00254B49" w:rsidP="00FA39FE">
            <w:pPr>
              <w:spacing w:line="276" w:lineRule="auto"/>
              <w:rPr>
                <w:rFonts w:eastAsia="Calibri"/>
              </w:rPr>
            </w:pPr>
          </w:p>
        </w:tc>
        <w:tc>
          <w:tcPr>
            <w:tcW w:w="5426" w:type="dxa"/>
            <w:gridSpan w:val="2"/>
            <w:tcBorders>
              <w:top w:val="single" w:sz="4" w:space="0" w:color="auto"/>
              <w:left w:val="single" w:sz="4" w:space="0" w:color="auto"/>
            </w:tcBorders>
            <w:shd w:val="clear" w:color="auto" w:fill="FFFFFF"/>
            <w:vAlign w:val="bottom"/>
          </w:tcPr>
          <w:p w14:paraId="5083ED99"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массовые инфекционные заболевания детей</w:t>
            </w:r>
          </w:p>
        </w:tc>
        <w:tc>
          <w:tcPr>
            <w:tcW w:w="1134" w:type="dxa"/>
            <w:tcBorders>
              <w:top w:val="single" w:sz="4" w:space="0" w:color="auto"/>
              <w:left w:val="single" w:sz="4" w:space="0" w:color="auto"/>
            </w:tcBorders>
            <w:shd w:val="clear" w:color="auto" w:fill="FFFFFF"/>
            <w:vAlign w:val="center"/>
          </w:tcPr>
          <w:p w14:paraId="703EF433"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3A2B3EC4"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right w:val="single" w:sz="4" w:space="0" w:color="auto"/>
            </w:tcBorders>
            <w:shd w:val="clear" w:color="auto" w:fill="FFFFFF"/>
            <w:vAlign w:val="center"/>
          </w:tcPr>
          <w:p w14:paraId="2813B0F5"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42738348" w14:textId="77777777">
        <w:trPr>
          <w:trHeight w:val="614"/>
          <w:jc w:val="center"/>
        </w:trPr>
        <w:tc>
          <w:tcPr>
            <w:tcW w:w="6789" w:type="dxa"/>
            <w:gridSpan w:val="3"/>
            <w:tcBorders>
              <w:top w:val="single" w:sz="4" w:space="0" w:color="auto"/>
              <w:left w:val="single" w:sz="4" w:space="0" w:color="auto"/>
              <w:bottom w:val="single" w:sz="4" w:space="0" w:color="auto"/>
            </w:tcBorders>
            <w:shd w:val="clear" w:color="auto" w:fill="FFFFFF"/>
            <w:vAlign w:val="bottom"/>
          </w:tcPr>
          <w:p w14:paraId="25DFE811"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совершенных самовольных уходов из учреждений отдыха и оздоровления</w:t>
            </w:r>
          </w:p>
        </w:tc>
        <w:tc>
          <w:tcPr>
            <w:tcW w:w="1134" w:type="dxa"/>
            <w:tcBorders>
              <w:top w:val="single" w:sz="4" w:space="0" w:color="auto"/>
              <w:left w:val="single" w:sz="4" w:space="0" w:color="auto"/>
              <w:bottom w:val="single" w:sz="4" w:space="0" w:color="auto"/>
            </w:tcBorders>
            <w:shd w:val="clear" w:color="auto" w:fill="FFFFFF"/>
            <w:vAlign w:val="center"/>
          </w:tcPr>
          <w:p w14:paraId="19D6A8B3"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bottom w:val="single" w:sz="4" w:space="0" w:color="auto"/>
            </w:tcBorders>
            <w:shd w:val="clear" w:color="auto" w:fill="FFFFFF"/>
            <w:vAlign w:val="center"/>
          </w:tcPr>
          <w:p w14:paraId="5B128A4E"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50C3C6"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1122B0AB" w14:textId="77777777">
        <w:trPr>
          <w:trHeight w:val="273"/>
          <w:jc w:val="center"/>
        </w:trPr>
        <w:tc>
          <w:tcPr>
            <w:tcW w:w="6789" w:type="dxa"/>
            <w:gridSpan w:val="3"/>
            <w:tcBorders>
              <w:top w:val="single" w:sz="4" w:space="0" w:color="auto"/>
              <w:left w:val="single" w:sz="4" w:space="0" w:color="auto"/>
            </w:tcBorders>
            <w:shd w:val="clear" w:color="auto" w:fill="FFFFFF"/>
            <w:vAlign w:val="bottom"/>
          </w:tcPr>
          <w:p w14:paraId="648040D6"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совершенных несовершеннолетними преступлений во время их нахождения в учреждениях отдыха и оздоровления</w:t>
            </w:r>
          </w:p>
        </w:tc>
        <w:tc>
          <w:tcPr>
            <w:tcW w:w="1134" w:type="dxa"/>
            <w:tcBorders>
              <w:top w:val="single" w:sz="4" w:space="0" w:color="auto"/>
              <w:left w:val="single" w:sz="4" w:space="0" w:color="auto"/>
            </w:tcBorders>
            <w:shd w:val="clear" w:color="auto" w:fill="FFFFFF"/>
            <w:vAlign w:val="center"/>
          </w:tcPr>
          <w:p w14:paraId="2744503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02C66591"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right w:val="single" w:sz="4" w:space="0" w:color="auto"/>
            </w:tcBorders>
            <w:shd w:val="clear" w:color="auto" w:fill="FFFFFF"/>
            <w:vAlign w:val="center"/>
          </w:tcPr>
          <w:p w14:paraId="10330A66"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2F5EF255" w14:textId="77777777">
        <w:trPr>
          <w:trHeight w:val="614"/>
          <w:jc w:val="center"/>
        </w:trPr>
        <w:tc>
          <w:tcPr>
            <w:tcW w:w="6789" w:type="dxa"/>
            <w:gridSpan w:val="3"/>
            <w:tcBorders>
              <w:top w:val="single" w:sz="4" w:space="0" w:color="auto"/>
              <w:left w:val="single" w:sz="4" w:space="0" w:color="auto"/>
            </w:tcBorders>
            <w:shd w:val="clear" w:color="auto" w:fill="FFFFFF"/>
            <w:vAlign w:val="bottom"/>
          </w:tcPr>
          <w:p w14:paraId="7AE050C8"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преступлений, совершенных в отношении несовершеннолетних в учреждениях отдыха и оздоровления</w:t>
            </w:r>
          </w:p>
        </w:tc>
        <w:tc>
          <w:tcPr>
            <w:tcW w:w="1134" w:type="dxa"/>
            <w:tcBorders>
              <w:top w:val="single" w:sz="4" w:space="0" w:color="auto"/>
              <w:left w:val="single" w:sz="4" w:space="0" w:color="auto"/>
            </w:tcBorders>
            <w:shd w:val="clear" w:color="auto" w:fill="FFFFFF"/>
            <w:vAlign w:val="center"/>
          </w:tcPr>
          <w:p w14:paraId="0A87FF7F"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tcBorders>
            <w:shd w:val="clear" w:color="auto" w:fill="FFFFFF"/>
            <w:vAlign w:val="center"/>
          </w:tcPr>
          <w:p w14:paraId="1E6161E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right w:val="single" w:sz="4" w:space="0" w:color="auto"/>
            </w:tcBorders>
            <w:shd w:val="clear" w:color="auto" w:fill="FFFFFF"/>
            <w:vAlign w:val="center"/>
          </w:tcPr>
          <w:p w14:paraId="18F5F905"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3E511BE7" w14:textId="77777777">
        <w:trPr>
          <w:trHeight w:val="614"/>
          <w:jc w:val="center"/>
        </w:trPr>
        <w:tc>
          <w:tcPr>
            <w:tcW w:w="6789" w:type="dxa"/>
            <w:gridSpan w:val="3"/>
            <w:tcBorders>
              <w:top w:val="single" w:sz="4" w:space="0" w:color="auto"/>
              <w:left w:val="single" w:sz="4" w:space="0" w:color="auto"/>
              <w:bottom w:val="single" w:sz="4" w:space="0" w:color="auto"/>
            </w:tcBorders>
            <w:shd w:val="clear" w:color="auto" w:fill="FFFFFF"/>
            <w:vAlign w:val="bottom"/>
          </w:tcPr>
          <w:p w14:paraId="68838596"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В том числе работниками организаций отдыха и оздоровления</w:t>
            </w:r>
          </w:p>
        </w:tc>
        <w:tc>
          <w:tcPr>
            <w:tcW w:w="1134" w:type="dxa"/>
            <w:tcBorders>
              <w:top w:val="single" w:sz="4" w:space="0" w:color="auto"/>
              <w:left w:val="single" w:sz="4" w:space="0" w:color="auto"/>
              <w:bottom w:val="single" w:sz="4" w:space="0" w:color="auto"/>
            </w:tcBorders>
            <w:shd w:val="clear" w:color="auto" w:fill="FFFFFF"/>
            <w:vAlign w:val="center"/>
          </w:tcPr>
          <w:p w14:paraId="18A8BC1D"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bottom w:val="single" w:sz="4" w:space="0" w:color="auto"/>
            </w:tcBorders>
            <w:shd w:val="clear" w:color="auto" w:fill="FFFFFF"/>
            <w:vAlign w:val="center"/>
          </w:tcPr>
          <w:p w14:paraId="1C45583D"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56DC60"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0</w:t>
            </w:r>
          </w:p>
        </w:tc>
      </w:tr>
      <w:tr w:rsidR="00254B49" w:rsidRPr="000A3366" w14:paraId="6F7B394A" w14:textId="77777777">
        <w:trPr>
          <w:trHeight w:val="211"/>
          <w:jc w:val="center"/>
        </w:trPr>
        <w:tc>
          <w:tcPr>
            <w:tcW w:w="6789" w:type="dxa"/>
            <w:gridSpan w:val="3"/>
            <w:tcBorders>
              <w:top w:val="single" w:sz="4" w:space="0" w:color="auto"/>
              <w:left w:val="single" w:sz="4" w:space="0" w:color="auto"/>
              <w:bottom w:val="single" w:sz="4" w:space="0" w:color="auto"/>
            </w:tcBorders>
            <w:shd w:val="clear" w:color="auto" w:fill="FFFFFF"/>
            <w:vAlign w:val="center"/>
          </w:tcPr>
          <w:p w14:paraId="48A83C44"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Численность отдохнувших детей с ограниченными возможностями здоровья в регионе в возрасте 7-17 лет, в том числе в других субъектах РФ</w:t>
            </w:r>
          </w:p>
        </w:tc>
        <w:tc>
          <w:tcPr>
            <w:tcW w:w="1134" w:type="dxa"/>
            <w:tcBorders>
              <w:top w:val="single" w:sz="4" w:space="0" w:color="auto"/>
              <w:left w:val="single" w:sz="4" w:space="0" w:color="auto"/>
              <w:bottom w:val="single" w:sz="4" w:space="0" w:color="auto"/>
            </w:tcBorders>
            <w:shd w:val="clear" w:color="auto" w:fill="FFFFFF"/>
            <w:vAlign w:val="center"/>
          </w:tcPr>
          <w:p w14:paraId="791CE440"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603</w:t>
            </w:r>
          </w:p>
        </w:tc>
        <w:tc>
          <w:tcPr>
            <w:tcW w:w="1134" w:type="dxa"/>
            <w:tcBorders>
              <w:top w:val="single" w:sz="4" w:space="0" w:color="auto"/>
              <w:left w:val="single" w:sz="4" w:space="0" w:color="auto"/>
              <w:bottom w:val="single" w:sz="4" w:space="0" w:color="auto"/>
            </w:tcBorders>
            <w:shd w:val="clear" w:color="auto" w:fill="FFFFFF"/>
            <w:vAlign w:val="center"/>
          </w:tcPr>
          <w:p w14:paraId="646D6C80"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74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E85113"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266</w:t>
            </w:r>
          </w:p>
        </w:tc>
      </w:tr>
      <w:tr w:rsidR="00254B49" w:rsidRPr="000A3366" w14:paraId="424F4F34" w14:textId="77777777">
        <w:trPr>
          <w:trHeight w:val="293"/>
          <w:jc w:val="center"/>
        </w:trPr>
        <w:tc>
          <w:tcPr>
            <w:tcW w:w="6789" w:type="dxa"/>
            <w:gridSpan w:val="3"/>
            <w:tcBorders>
              <w:top w:val="single" w:sz="4" w:space="0" w:color="auto"/>
              <w:left w:val="single" w:sz="4" w:space="0" w:color="auto"/>
              <w:bottom w:val="single" w:sz="4" w:space="0" w:color="auto"/>
            </w:tcBorders>
            <w:shd w:val="clear" w:color="auto" w:fill="FFFFFF"/>
            <w:vAlign w:val="center"/>
          </w:tcPr>
          <w:p w14:paraId="6551C198"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 xml:space="preserve">Численность отдохнувших несовершеннолетних правонарушителей в возрасте 7-17 лет, состоящих на учете ПДН ОВД и/или </w:t>
            </w:r>
            <w:proofErr w:type="spellStart"/>
            <w:r>
              <w:rPr>
                <w:rFonts w:ascii="Times New Roman" w:hAnsi="Times New Roman"/>
                <w:sz w:val="26"/>
                <w:szCs w:val="26"/>
              </w:rPr>
              <w:t>КДНиЗП</w:t>
            </w:r>
            <w:proofErr w:type="spellEnd"/>
          </w:p>
        </w:tc>
        <w:tc>
          <w:tcPr>
            <w:tcW w:w="1134" w:type="dxa"/>
            <w:tcBorders>
              <w:top w:val="single" w:sz="4" w:space="0" w:color="auto"/>
              <w:left w:val="single" w:sz="4" w:space="0" w:color="auto"/>
              <w:bottom w:val="single" w:sz="4" w:space="0" w:color="auto"/>
            </w:tcBorders>
            <w:shd w:val="clear" w:color="auto" w:fill="FFFFFF"/>
            <w:vAlign w:val="center"/>
          </w:tcPr>
          <w:p w14:paraId="0C7CCBD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1003</w:t>
            </w:r>
          </w:p>
        </w:tc>
        <w:tc>
          <w:tcPr>
            <w:tcW w:w="1134" w:type="dxa"/>
            <w:tcBorders>
              <w:top w:val="single" w:sz="4" w:space="0" w:color="auto"/>
              <w:left w:val="single" w:sz="4" w:space="0" w:color="auto"/>
              <w:bottom w:val="single" w:sz="4" w:space="0" w:color="auto"/>
            </w:tcBorders>
            <w:shd w:val="clear" w:color="auto" w:fill="FFFFFF"/>
            <w:vAlign w:val="center"/>
          </w:tcPr>
          <w:p w14:paraId="2AA4FF54"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502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E3F589"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953</w:t>
            </w:r>
          </w:p>
        </w:tc>
      </w:tr>
      <w:tr w:rsidR="00254B49" w:rsidRPr="000A3366" w14:paraId="4C63F270" w14:textId="77777777">
        <w:trPr>
          <w:trHeight w:val="293"/>
          <w:jc w:val="center"/>
        </w:trPr>
        <w:tc>
          <w:tcPr>
            <w:tcW w:w="6789" w:type="dxa"/>
            <w:gridSpan w:val="3"/>
            <w:tcBorders>
              <w:top w:val="single" w:sz="4" w:space="0" w:color="auto"/>
              <w:left w:val="single" w:sz="4" w:space="0" w:color="auto"/>
              <w:bottom w:val="single" w:sz="4" w:space="0" w:color="auto"/>
            </w:tcBorders>
            <w:shd w:val="clear" w:color="auto" w:fill="FFFFFF"/>
            <w:vAlign w:val="center"/>
          </w:tcPr>
          <w:p w14:paraId="779E4DD6" w14:textId="77777777" w:rsidR="00254B49" w:rsidRDefault="00F66090" w:rsidP="00FA39FE">
            <w:pPr>
              <w:widowControl w:val="0"/>
              <w:spacing w:after="0" w:line="276" w:lineRule="auto"/>
              <w:rPr>
                <w:rFonts w:ascii="Times New Roman" w:hAnsi="Times New Roman"/>
                <w:sz w:val="26"/>
                <w:szCs w:val="26"/>
              </w:rPr>
            </w:pPr>
            <w:r>
              <w:rPr>
                <w:rFonts w:ascii="Times New Roman" w:hAnsi="Times New Roman"/>
                <w:sz w:val="26"/>
                <w:szCs w:val="26"/>
              </w:rPr>
              <w:t>Количество проведенных в организациях отдыха и оздоровления профильных смен</w:t>
            </w:r>
          </w:p>
        </w:tc>
        <w:tc>
          <w:tcPr>
            <w:tcW w:w="1134" w:type="dxa"/>
            <w:tcBorders>
              <w:top w:val="single" w:sz="4" w:space="0" w:color="auto"/>
              <w:left w:val="single" w:sz="4" w:space="0" w:color="auto"/>
              <w:bottom w:val="single" w:sz="4" w:space="0" w:color="auto"/>
            </w:tcBorders>
            <w:shd w:val="clear" w:color="auto" w:fill="FFFFFF"/>
            <w:vAlign w:val="center"/>
          </w:tcPr>
          <w:p w14:paraId="0F1D03AE"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62</w:t>
            </w:r>
          </w:p>
        </w:tc>
        <w:tc>
          <w:tcPr>
            <w:tcW w:w="1134" w:type="dxa"/>
            <w:tcBorders>
              <w:top w:val="single" w:sz="4" w:space="0" w:color="auto"/>
              <w:left w:val="single" w:sz="4" w:space="0" w:color="auto"/>
              <w:bottom w:val="single" w:sz="4" w:space="0" w:color="auto"/>
            </w:tcBorders>
            <w:shd w:val="clear" w:color="auto" w:fill="FFFFFF"/>
            <w:vAlign w:val="center"/>
          </w:tcPr>
          <w:p w14:paraId="6722E447"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9C6F3B" w14:textId="77777777" w:rsidR="00254B49" w:rsidRDefault="00F66090" w:rsidP="00FA39FE">
            <w:pPr>
              <w:widowControl w:val="0"/>
              <w:spacing w:after="0" w:line="276" w:lineRule="auto"/>
              <w:jc w:val="center"/>
              <w:rPr>
                <w:rFonts w:ascii="Times New Roman" w:hAnsi="Times New Roman"/>
                <w:sz w:val="26"/>
                <w:szCs w:val="26"/>
              </w:rPr>
            </w:pPr>
            <w:r>
              <w:rPr>
                <w:rFonts w:ascii="Times New Roman" w:hAnsi="Times New Roman"/>
                <w:sz w:val="26"/>
                <w:szCs w:val="26"/>
              </w:rPr>
              <w:t>38</w:t>
            </w:r>
          </w:p>
        </w:tc>
      </w:tr>
    </w:tbl>
    <w:p w14:paraId="3158A1E2" w14:textId="77777777" w:rsidR="00254B49" w:rsidRDefault="00254B49" w:rsidP="00FA39FE">
      <w:pPr>
        <w:spacing w:after="0" w:line="276" w:lineRule="auto"/>
        <w:jc w:val="both"/>
        <w:rPr>
          <w:rFonts w:ascii="Times New Roman" w:eastAsia="Calibri" w:hAnsi="Times New Roman"/>
          <w:sz w:val="26"/>
          <w:szCs w:val="26"/>
        </w:rPr>
      </w:pPr>
    </w:p>
    <w:p w14:paraId="304723DC"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Нельзя не отметить рост в 2021 году количества травм в учреждениях отдыха и оздоровления детей, а также уменьшение количества палаточных лагерей и лагерей труда и отдыха.</w:t>
      </w:r>
    </w:p>
    <w:p w14:paraId="343770B6"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данным министерства образования и науки Калужской области работа организаций отдыха и оздоровления детей регулярно проверяется различными ведомствами. В 2021 году было проведено:</w:t>
      </w:r>
    </w:p>
    <w:p w14:paraId="4DEBBC06"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 Управлением Роспотребнадзора по Калужской области </w:t>
      </w:r>
      <w:r w:rsidR="00A21C89">
        <w:rPr>
          <w:rFonts w:ascii="Times New Roman" w:eastAsia="Calibri" w:hAnsi="Times New Roman"/>
          <w:sz w:val="26"/>
          <w:szCs w:val="26"/>
        </w:rPr>
        <w:t xml:space="preserve">- </w:t>
      </w:r>
      <w:r>
        <w:rPr>
          <w:rFonts w:ascii="Times New Roman" w:eastAsia="Calibri" w:hAnsi="Times New Roman"/>
          <w:sz w:val="26"/>
          <w:szCs w:val="26"/>
        </w:rPr>
        <w:t>74 плановых проверок и 111 внеплановых;</w:t>
      </w:r>
    </w:p>
    <w:p w14:paraId="67991E1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 МЧС России по Калужской области (Федеральный государственный пожарный надзор) </w:t>
      </w:r>
      <w:r w:rsidR="00A21C89">
        <w:rPr>
          <w:rFonts w:ascii="Times New Roman" w:eastAsia="Calibri" w:hAnsi="Times New Roman"/>
          <w:sz w:val="26"/>
          <w:szCs w:val="26"/>
        </w:rPr>
        <w:t xml:space="preserve">- </w:t>
      </w:r>
      <w:r>
        <w:rPr>
          <w:rFonts w:ascii="Times New Roman" w:eastAsia="Calibri" w:hAnsi="Times New Roman"/>
          <w:sz w:val="26"/>
          <w:szCs w:val="26"/>
        </w:rPr>
        <w:t>152 плановых проверок и 165 внеплановых;</w:t>
      </w:r>
    </w:p>
    <w:p w14:paraId="7823AE51"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 УМВД России по Калужской области </w:t>
      </w:r>
      <w:r w:rsidR="00A21C89">
        <w:rPr>
          <w:rFonts w:ascii="Times New Roman" w:eastAsia="Calibri" w:hAnsi="Times New Roman"/>
          <w:sz w:val="26"/>
          <w:szCs w:val="26"/>
        </w:rPr>
        <w:t xml:space="preserve">- </w:t>
      </w:r>
      <w:r>
        <w:rPr>
          <w:rFonts w:ascii="Times New Roman" w:eastAsia="Calibri" w:hAnsi="Times New Roman"/>
          <w:sz w:val="26"/>
          <w:szCs w:val="26"/>
        </w:rPr>
        <w:t>24 плановых проверок и 325 внеплановых.</w:t>
      </w:r>
    </w:p>
    <w:p w14:paraId="0BE35D74"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2021 году муниципальным районам и городским округам Калужской области была выделена субсидия на организацию двухразового питания в лагерях дневного пребывания в летний период в объеме 32,9 млн. рублей. Расходы местных бюджетов на организацию отдыха и оздоровления детей составили 36,3 млн. рублей.</w:t>
      </w:r>
    </w:p>
    <w:p w14:paraId="2C84E0B7"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Организация питания в учреждениях отдыха и оздоровления детей регламентируется требованиями СанПиН 2.3/2.4.3590-20.</w:t>
      </w:r>
    </w:p>
    <w:p w14:paraId="00ADA174"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Контроль за организацией питания в учреждении отдыха и оздоровления возлагается на руководителя оздоровительной организации и/или оператора питания, если услуга питания в лагере предоставляется сторонней организацией по договору.</w:t>
      </w:r>
    </w:p>
    <w:p w14:paraId="201791D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lastRenderedPageBreak/>
        <w:t>С целью обеспечения безопасности детей в период нахождения в организациях отдыха и оздоровления детей осуществляется надзор за организацией питания детей. Управлением Роспотребнадзора по Калужской области проводятся проверки поставщиков продуктов питания с применением лабораторных методов исследования.</w:t>
      </w:r>
    </w:p>
    <w:p w14:paraId="4343CA5D"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Работа органов службы занятости населения по содействию занятости обращающихся в целях поиска подходящей работы несовершеннолетних граждан в возрасте от 14 до 18 лет осуществляется в соответствии с государственной программой Калужской области «Развитие рынка труда в Калужской области», утвержденной постановлением Правительства Калужской области от 31.01.2019 № 43.</w:t>
      </w:r>
    </w:p>
    <w:p w14:paraId="1AB73987"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2021 году органами службы занятости населения области было трудоустроено       3 437</w:t>
      </w:r>
      <w:r>
        <w:rPr>
          <w:rFonts w:eastAsia="Calibri"/>
        </w:rPr>
        <w:t xml:space="preserve"> </w:t>
      </w:r>
      <w:r>
        <w:rPr>
          <w:rFonts w:ascii="Times New Roman" w:eastAsia="Calibri" w:hAnsi="Times New Roman"/>
          <w:sz w:val="26"/>
          <w:szCs w:val="26"/>
        </w:rPr>
        <w:t xml:space="preserve">несовершеннолетних в возрасте от 14 до 18 лет, в 2020 году – 1 724 человек, в 2019 году – 4 794 человек. </w:t>
      </w:r>
    </w:p>
    <w:p w14:paraId="0226A2D9" w14:textId="77777777" w:rsidR="00254B49" w:rsidRDefault="001A5F7D"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данным министерства труда и социальной защиты Калужской области в</w:t>
      </w:r>
      <w:r w:rsidR="00F66090">
        <w:rPr>
          <w:rFonts w:ascii="Times New Roman" w:eastAsia="Calibri" w:hAnsi="Times New Roman"/>
          <w:sz w:val="26"/>
          <w:szCs w:val="26"/>
        </w:rPr>
        <w:t xml:space="preserve"> среднем 65 - 70 % организаций, представивших рабочие места для несовершеннолетних, составляют образовательные учреждения (школы, лицеи, гимназии, учреждения дополнительного и среднего профессионального образования), доля предприятий производственной сферы, принимающих на работу несовершеннолетних, составляет от 20 до 22 %, на муниципальных предприятиях и администрациями сельских поселений создается порядка 6 </w:t>
      </w:r>
      <w:r w:rsidR="00A21C89">
        <w:rPr>
          <w:rFonts w:ascii="Times New Roman" w:eastAsia="Calibri" w:hAnsi="Times New Roman"/>
          <w:sz w:val="26"/>
          <w:szCs w:val="26"/>
        </w:rPr>
        <w:t>–</w:t>
      </w:r>
      <w:r w:rsidR="00F66090">
        <w:rPr>
          <w:rFonts w:ascii="Times New Roman" w:eastAsia="Calibri" w:hAnsi="Times New Roman"/>
          <w:sz w:val="26"/>
          <w:szCs w:val="26"/>
        </w:rPr>
        <w:t xml:space="preserve"> 7</w:t>
      </w:r>
      <w:r w:rsidR="00A21C89">
        <w:rPr>
          <w:rFonts w:ascii="Times New Roman" w:eastAsia="Calibri" w:hAnsi="Times New Roman"/>
          <w:sz w:val="26"/>
          <w:szCs w:val="26"/>
        </w:rPr>
        <w:t xml:space="preserve"> </w:t>
      </w:r>
      <w:r w:rsidR="00F66090">
        <w:rPr>
          <w:rFonts w:ascii="Times New Roman" w:eastAsia="Calibri" w:hAnsi="Times New Roman"/>
          <w:sz w:val="26"/>
          <w:szCs w:val="26"/>
        </w:rPr>
        <w:t>% рабочих мест.</w:t>
      </w:r>
    </w:p>
    <w:p w14:paraId="1F42182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Большинство рабочих мест организовано в образовательных учреждениях в форме школьных бригад, которые создаются непосредственно по месту обучения. Трудовая деятельность учащихся осуществляется под</w:t>
      </w:r>
      <w:r>
        <w:rPr>
          <w:rFonts w:ascii="Times New Roman" w:eastAsia="Calibri" w:hAnsi="Times New Roman"/>
          <w:sz w:val="26"/>
          <w:szCs w:val="26"/>
        </w:rPr>
        <w:tab/>
        <w:t>контролем преподавателей.</w:t>
      </w:r>
    </w:p>
    <w:p w14:paraId="45A56849"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Несовершеннолетние выполняют, преимущественно, работы, не требующие профессиональных навыков: благоустройство, уборка помещений и территорий, мелкий ремонт мебели, покраска, выращивание овощей и фруктов на пришкольных участках.</w:t>
      </w:r>
    </w:p>
    <w:p w14:paraId="759E9A5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Информирование несовершеннолетних об имеющейся возможности трудоустройства проводится на специализированных ярмарках вакансий и учебных рабочих мест. Ярмарки являются одной из эффективных форм работы по содействию в трудоустройстве, которые дают возможность подросткам самостоятельно сориентироваться на рынке труда, подобрать себе работу, в том числе путем непосредственного общения с работодателем. Работодателям участие в ярмарке позволяет многократно увеличить количество собеседований с претендентами на рабочее место. В ходе ярмарки проводятся «круглые столы», встречи со специалистами службы занятости, консультации юриста, психолога, профконсультанта.</w:t>
      </w:r>
    </w:p>
    <w:p w14:paraId="60953741"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течение 2021 года проведено 96 специализированных ярмарок для несовершеннолетних. Предприятиями и организациями области было заявлено 2,2 тысячи вакантных рабочих мест. Мероприятия посетило более 2,5 тысяч подростков, из которых </w:t>
      </w:r>
      <w:r w:rsidR="00A21C89">
        <w:rPr>
          <w:rFonts w:ascii="Times New Roman" w:eastAsia="Calibri" w:hAnsi="Times New Roman"/>
          <w:sz w:val="26"/>
          <w:szCs w:val="26"/>
        </w:rPr>
        <w:t xml:space="preserve">               </w:t>
      </w:r>
      <w:r>
        <w:rPr>
          <w:rFonts w:ascii="Times New Roman" w:eastAsia="Calibri" w:hAnsi="Times New Roman"/>
          <w:sz w:val="26"/>
          <w:szCs w:val="26"/>
        </w:rPr>
        <w:t>82 % впоследствии смогли трудоустроиться.</w:t>
      </w:r>
    </w:p>
    <w:p w14:paraId="5775A57C"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Программа временного трудоустройства несовершеннолетних граждан в возрасте от 14 до 18 лет в свободное от учебы время является самой массовой формой трудовой адаптации молодежи, реализуемой службой занятости населения. В рамках данной программы подростки имеют возможность трудоустраиваться как в каникулярный период, </w:t>
      </w:r>
      <w:r>
        <w:rPr>
          <w:rFonts w:ascii="Times New Roman" w:eastAsia="Calibri" w:hAnsi="Times New Roman"/>
          <w:sz w:val="26"/>
          <w:szCs w:val="26"/>
        </w:rPr>
        <w:lastRenderedPageBreak/>
        <w:t>так и в течение учебного года. До начала временных работ органы службы занятости проводят информационную и организационную работу с предприятиями и школами. Организуются совещания с работодателями, на которых разъясняется порядок взаимодействия со службой занятости. Предприятия информируются об особенностях трудоустройства подростков, в частности, об обязательном оформлении трудовой книжки, медицинского полиса, сокращенной продолжительности рабочего времени и ежедневной смены, наличия у подростков в возрасте 14 - 15 лет, желающих работать в свободное от учебы время, согласия одного из родителей и органа опеки и попечительства, а также о необходимости прохождения несовершеннолетними гражданами медицинского осмотра и других нормах трудового законодательства.</w:t>
      </w:r>
    </w:p>
    <w:p w14:paraId="575A5CF6"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Мероприятия по временному трудоустройству несовершеннолетних в свободное от учебы время реализуются согласно договорам о совместной деятельности между работодателями и центрами занятости населения области. Отбор предложений работодателей по организации временного трудоустройства осуществляется на основании сведений о производственных возможностях, количестве создаваемых рабочих мест и численности участников, месте проведения и характере работ, сроках начала и окончания работ, уровне оплаты труда, требованиях по обеспечению условий охраны труда. </w:t>
      </w:r>
    </w:p>
    <w:p w14:paraId="40AD3E2E" w14:textId="77777777" w:rsidR="00254B49" w:rsidRDefault="00AE0E36"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информации министерства труда и социальной защиты Калужской области в</w:t>
      </w:r>
      <w:r w:rsidR="00F66090">
        <w:rPr>
          <w:rFonts w:ascii="Times New Roman" w:eastAsia="Calibri" w:hAnsi="Times New Roman"/>
          <w:sz w:val="26"/>
          <w:szCs w:val="26"/>
        </w:rPr>
        <w:t xml:space="preserve"> 2021 году центрами занятости населения области заключено 432 договора с работодателями о совместной деятельности по организации временного трудоустройства несовершеннолетних граждан в возрасте от 14 до 18 лет в свободное от учебы время. В рамках исполнения договоров временно трудоустроено около 3,3 тыс. подростков.</w:t>
      </w:r>
    </w:p>
    <w:p w14:paraId="51374B5E"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Для учащихся в 2021 году временные рабочие места были созданы более чем в 220 организациях в каждом муниципальном районе и городском округе Калужской области. Трудоустройство подростков осуществлялось по 35 профессиям, в том числе подсобными рабочими, рабочими по благоустройству населенных пунктов, рабочими зеленого строительства, зеленого хозяйства. Важно, что список вакансий не ограничивается только неквалифицированными работами, молодым людям были предложены рабочие места помощника вожатого и помощника воспитателя, учеников слесаря механосборочных работ, слесаря-сборщика электрических машин и аппаратов, слесаря-сборщика, столяра, комплектовщика, техника, оператора связи. Благодаря этому, подростки получают первые навыки рабочих профессий на промышленных предприятиях региона.</w:t>
      </w:r>
    </w:p>
    <w:p w14:paraId="51533B20" w14:textId="77777777" w:rsidR="006D2D39" w:rsidRPr="00E26DB2" w:rsidRDefault="00F66090" w:rsidP="006D2D39">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На основании проведенного анализа соблюдения прав и законных интересов детей на отдых и занятость </w:t>
      </w:r>
      <w:r w:rsidRPr="00E26DB2">
        <w:rPr>
          <w:rFonts w:ascii="Times New Roman" w:eastAsia="Calibri" w:hAnsi="Times New Roman"/>
          <w:sz w:val="26"/>
          <w:szCs w:val="26"/>
        </w:rPr>
        <w:t>целесообразн</w:t>
      </w:r>
      <w:r w:rsidR="006D2D39" w:rsidRPr="00E26DB2">
        <w:rPr>
          <w:rFonts w:ascii="Times New Roman" w:eastAsia="Calibri" w:hAnsi="Times New Roman"/>
          <w:sz w:val="26"/>
          <w:szCs w:val="26"/>
        </w:rPr>
        <w:t xml:space="preserve">о </w:t>
      </w:r>
      <w:r w:rsidRPr="00E26DB2">
        <w:rPr>
          <w:rFonts w:ascii="Times New Roman" w:eastAsia="Calibri" w:hAnsi="Times New Roman"/>
          <w:sz w:val="26"/>
          <w:szCs w:val="26"/>
        </w:rPr>
        <w:t>рекомендовать</w:t>
      </w:r>
      <w:r w:rsidR="006D2D39" w:rsidRPr="00E26DB2">
        <w:rPr>
          <w:rFonts w:ascii="Times New Roman" w:eastAsia="Calibri" w:hAnsi="Times New Roman"/>
          <w:sz w:val="26"/>
          <w:szCs w:val="26"/>
        </w:rPr>
        <w:t>:</w:t>
      </w:r>
    </w:p>
    <w:p w14:paraId="01101CA3" w14:textId="77777777" w:rsidR="00254B49" w:rsidRDefault="006D2D39" w:rsidP="006D2D39">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м</w:t>
      </w:r>
      <w:r w:rsidR="00F66090">
        <w:rPr>
          <w:rFonts w:ascii="Times New Roman" w:eastAsia="Calibri" w:hAnsi="Times New Roman"/>
          <w:sz w:val="26"/>
          <w:szCs w:val="26"/>
        </w:rPr>
        <w:t>инистерству труда и социальной защиты Калужской области</w:t>
      </w:r>
      <w:r>
        <w:rPr>
          <w:rFonts w:ascii="Times New Roman" w:eastAsia="Calibri" w:hAnsi="Times New Roman"/>
          <w:sz w:val="26"/>
          <w:szCs w:val="26"/>
        </w:rPr>
        <w:t xml:space="preserve"> </w:t>
      </w:r>
      <w:r w:rsidR="00F66090">
        <w:rPr>
          <w:rFonts w:ascii="Times New Roman" w:eastAsia="Calibri" w:hAnsi="Times New Roman"/>
          <w:sz w:val="26"/>
          <w:szCs w:val="26"/>
        </w:rPr>
        <w:t>разработать комплекс мер, направленный на увеличение количества подростков в возрасте от 14 до 18 лет временно трудоустроенных в свободное от учебы время.</w:t>
      </w:r>
    </w:p>
    <w:p w14:paraId="62273CCE" w14:textId="77777777" w:rsidR="00254B49" w:rsidRDefault="006D2D39" w:rsidP="006D2D39">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м</w:t>
      </w:r>
      <w:r w:rsidR="00F66090">
        <w:rPr>
          <w:rFonts w:ascii="Times New Roman" w:eastAsia="Calibri" w:hAnsi="Times New Roman"/>
          <w:sz w:val="26"/>
          <w:szCs w:val="26"/>
        </w:rPr>
        <w:t>инистерству образования и науки Калужской области</w:t>
      </w:r>
      <w:r>
        <w:rPr>
          <w:rFonts w:ascii="Times New Roman" w:eastAsia="Calibri" w:hAnsi="Times New Roman"/>
          <w:sz w:val="26"/>
          <w:szCs w:val="26"/>
        </w:rPr>
        <w:t xml:space="preserve"> </w:t>
      </w:r>
      <w:r w:rsidR="00F66090">
        <w:rPr>
          <w:rFonts w:ascii="Times New Roman" w:eastAsia="Calibri" w:hAnsi="Times New Roman"/>
          <w:sz w:val="26"/>
          <w:szCs w:val="26"/>
        </w:rPr>
        <w:t>принять меры по улучшению, модернизации и ремонту материально-технической базы учреждений отдыха и оздоровления детей; рассмотреть возможность увеличения количества мест в учреждениях отдыха и оздоровления детей;</w:t>
      </w:r>
      <w:r>
        <w:rPr>
          <w:rFonts w:ascii="Times New Roman" w:eastAsia="Calibri" w:hAnsi="Times New Roman"/>
          <w:sz w:val="26"/>
          <w:szCs w:val="26"/>
        </w:rPr>
        <w:t xml:space="preserve"> </w:t>
      </w:r>
      <w:r w:rsidR="00F66090">
        <w:rPr>
          <w:rFonts w:ascii="Times New Roman" w:eastAsia="Calibri" w:hAnsi="Times New Roman"/>
          <w:sz w:val="26"/>
          <w:szCs w:val="26"/>
        </w:rPr>
        <w:t xml:space="preserve">увеличить количество просветительских </w:t>
      </w:r>
      <w:r w:rsidR="00F66090">
        <w:rPr>
          <w:rFonts w:ascii="Times New Roman" w:eastAsia="Calibri" w:hAnsi="Times New Roman"/>
          <w:sz w:val="26"/>
          <w:szCs w:val="26"/>
        </w:rPr>
        <w:lastRenderedPageBreak/>
        <w:t>мероприятий, направленных на профилактику травматизма в учреждениях отдыха и оздоровления.</w:t>
      </w:r>
    </w:p>
    <w:p w14:paraId="16548F65" w14:textId="77777777" w:rsidR="00254B49" w:rsidRDefault="006D2D39" w:rsidP="006D2D39">
      <w:pPr>
        <w:pStyle w:val="a3"/>
        <w:spacing w:after="0" w:line="276" w:lineRule="auto"/>
        <w:ind w:left="0" w:firstLine="709"/>
        <w:jc w:val="both"/>
        <w:rPr>
          <w:rFonts w:ascii="Times New Roman" w:eastAsia="Calibri" w:hAnsi="Times New Roman"/>
          <w:sz w:val="26"/>
          <w:szCs w:val="26"/>
        </w:rPr>
      </w:pPr>
      <w:r>
        <w:rPr>
          <w:rFonts w:ascii="Times New Roman" w:eastAsia="Calibri" w:hAnsi="Times New Roman"/>
          <w:sz w:val="26"/>
          <w:szCs w:val="26"/>
        </w:rPr>
        <w:t>- о</w:t>
      </w:r>
      <w:r w:rsidR="00F66090">
        <w:rPr>
          <w:rFonts w:ascii="Times New Roman" w:eastAsia="Calibri" w:hAnsi="Times New Roman"/>
          <w:sz w:val="26"/>
          <w:szCs w:val="26"/>
        </w:rPr>
        <w:t>рганам местного самоуправления Калужской области</w:t>
      </w:r>
      <w:r>
        <w:rPr>
          <w:rFonts w:ascii="Times New Roman" w:eastAsia="Calibri" w:hAnsi="Times New Roman"/>
          <w:sz w:val="26"/>
          <w:szCs w:val="26"/>
        </w:rPr>
        <w:t xml:space="preserve"> </w:t>
      </w:r>
      <w:r w:rsidR="00F66090">
        <w:rPr>
          <w:rFonts w:ascii="Times New Roman" w:eastAsia="Calibri" w:hAnsi="Times New Roman"/>
          <w:sz w:val="26"/>
          <w:szCs w:val="26"/>
        </w:rPr>
        <w:t>расшир</w:t>
      </w:r>
      <w:r w:rsidR="00A21C89">
        <w:rPr>
          <w:rFonts w:ascii="Times New Roman" w:eastAsia="Calibri" w:hAnsi="Times New Roman"/>
          <w:sz w:val="26"/>
          <w:szCs w:val="26"/>
        </w:rPr>
        <w:t>и</w:t>
      </w:r>
      <w:r w:rsidR="00F66090">
        <w:rPr>
          <w:rFonts w:ascii="Times New Roman" w:eastAsia="Calibri" w:hAnsi="Times New Roman"/>
          <w:sz w:val="26"/>
          <w:szCs w:val="26"/>
        </w:rPr>
        <w:t>ть перечень</w:t>
      </w:r>
      <w:r>
        <w:rPr>
          <w:rFonts w:ascii="Times New Roman" w:eastAsia="Calibri" w:hAnsi="Times New Roman"/>
          <w:sz w:val="26"/>
          <w:szCs w:val="26"/>
        </w:rPr>
        <w:t xml:space="preserve"> </w:t>
      </w:r>
      <w:r w:rsidR="00F66090">
        <w:rPr>
          <w:rFonts w:ascii="Times New Roman" w:eastAsia="Calibri" w:hAnsi="Times New Roman"/>
          <w:sz w:val="26"/>
          <w:szCs w:val="26"/>
        </w:rPr>
        <w:t>досуговых мероприятий, проектов по отдыху и оздоровлению детей;</w:t>
      </w:r>
      <w:r>
        <w:rPr>
          <w:rFonts w:ascii="Times New Roman" w:eastAsia="Calibri" w:hAnsi="Times New Roman"/>
          <w:sz w:val="26"/>
          <w:szCs w:val="26"/>
        </w:rPr>
        <w:t xml:space="preserve"> </w:t>
      </w:r>
      <w:r w:rsidR="00F66090">
        <w:rPr>
          <w:rFonts w:ascii="Times New Roman" w:eastAsia="Calibri" w:hAnsi="Times New Roman"/>
          <w:sz w:val="26"/>
          <w:szCs w:val="26"/>
        </w:rPr>
        <w:t>разработать и реализовать перечень мероприятий, направленных на создание и развитие мультифункциональных пространств для подростков.</w:t>
      </w:r>
    </w:p>
    <w:p w14:paraId="450DCB7D" w14:textId="77777777" w:rsidR="00254B49" w:rsidRDefault="00254B49" w:rsidP="00FA39FE">
      <w:pPr>
        <w:pStyle w:val="a3"/>
        <w:spacing w:after="0" w:line="276" w:lineRule="auto"/>
        <w:ind w:left="0" w:firstLine="709"/>
        <w:jc w:val="both"/>
        <w:rPr>
          <w:rFonts w:ascii="Times New Roman" w:eastAsia="Calibri" w:hAnsi="Times New Roman"/>
          <w:sz w:val="26"/>
          <w:szCs w:val="26"/>
          <w:highlight w:val="yellow"/>
        </w:rPr>
      </w:pPr>
    </w:p>
    <w:p w14:paraId="3D446449"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03C81140" w14:textId="77777777" w:rsidR="00254B49" w:rsidRPr="00201BEF" w:rsidRDefault="00F66090" w:rsidP="00B40426">
      <w:pPr>
        <w:pStyle w:val="2"/>
        <w:spacing w:before="0" w:line="276" w:lineRule="auto"/>
        <w:jc w:val="center"/>
        <w:rPr>
          <w:rFonts w:ascii="Times New Roman" w:hAnsi="Times New Roman"/>
          <w:b/>
          <w:bCs/>
          <w:color w:val="auto"/>
          <w:sz w:val="26"/>
          <w:szCs w:val="26"/>
        </w:rPr>
      </w:pPr>
      <w:bookmarkStart w:id="36" w:name="_Toc100311457"/>
      <w:r w:rsidRPr="00201BEF">
        <w:rPr>
          <w:rFonts w:ascii="Times New Roman" w:hAnsi="Times New Roman"/>
          <w:b/>
          <w:bCs/>
          <w:color w:val="auto"/>
          <w:sz w:val="26"/>
          <w:szCs w:val="26"/>
        </w:rPr>
        <w:t>2.11. Право на объединение и участие в принятии решений</w:t>
      </w:r>
      <w:bookmarkEnd w:id="36"/>
    </w:p>
    <w:p w14:paraId="2D4A77BA" w14:textId="77777777" w:rsidR="00254B49" w:rsidRDefault="00254B49" w:rsidP="00B40426">
      <w:pPr>
        <w:keepNext/>
        <w:autoSpaceDE w:val="0"/>
        <w:autoSpaceDN w:val="0"/>
        <w:adjustRightInd w:val="0"/>
        <w:spacing w:after="0" w:line="276" w:lineRule="auto"/>
        <w:jc w:val="center"/>
        <w:rPr>
          <w:rFonts w:ascii="Times New Roman" w:hAnsi="Times New Roman"/>
          <w:b/>
          <w:bCs/>
          <w:sz w:val="26"/>
          <w:szCs w:val="26"/>
          <w:lang w:eastAsia="ru-RU"/>
        </w:rPr>
      </w:pPr>
    </w:p>
    <w:p w14:paraId="1CDFEC3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Поддержка молодежных и детских общественных объединений в Калужской области осуществляется в соответствии с Законом Калужской области от 11.06.2003 № 216-ОЗ «О государственной поддержке молодежных и детских общественных объединений на территории Калужской области». Данным законом предусмотрено оказание информационной поддержки деятельности общественных объединений и государственная поддержка </w:t>
      </w:r>
      <w:bookmarkStart w:id="37" w:name="_Hlk98315097"/>
      <w:r>
        <w:rPr>
          <w:rFonts w:ascii="Times New Roman" w:eastAsia="Calibri" w:hAnsi="Times New Roman"/>
          <w:sz w:val="26"/>
          <w:szCs w:val="26"/>
        </w:rPr>
        <w:t>молодежных и детских общественных объединений</w:t>
      </w:r>
      <w:bookmarkEnd w:id="37"/>
      <w:r>
        <w:rPr>
          <w:rFonts w:ascii="Times New Roman" w:eastAsia="Calibri" w:hAnsi="Times New Roman"/>
          <w:sz w:val="26"/>
          <w:szCs w:val="26"/>
        </w:rPr>
        <w:t>.</w:t>
      </w:r>
    </w:p>
    <w:p w14:paraId="5576DFE9"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Информация об организациях, состоящих в областном реестре молодежных и детских общественных объединений, направлениях и формах их работы, а также о проводимых мероприятиях молодежными и детскими общественными объединениями публикуется на сайте управления молодежной политики </w:t>
      </w:r>
      <w:r w:rsidR="00AE0E36">
        <w:rPr>
          <w:rFonts w:ascii="Times New Roman" w:eastAsia="Calibri" w:hAnsi="Times New Roman"/>
          <w:sz w:val="26"/>
          <w:szCs w:val="26"/>
        </w:rPr>
        <w:t xml:space="preserve">министерства образования и науки Калужской области </w:t>
      </w:r>
      <w:r>
        <w:rPr>
          <w:rFonts w:ascii="Times New Roman" w:eastAsia="Calibri" w:hAnsi="Times New Roman"/>
          <w:sz w:val="26"/>
          <w:szCs w:val="26"/>
        </w:rPr>
        <w:t>и на информационных ресурсах ГБУ КО «Областной молодежный центр». Также общественные объединения информируются о всех проводимых областных, межрегиональных и всероссийских мероприятиях в области государственной молодежной политики.</w:t>
      </w:r>
    </w:p>
    <w:p w14:paraId="4C78E23C" w14:textId="77777777" w:rsidR="00254B49" w:rsidRDefault="00AE0E36"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данным министерства образования и науки Калужской области в</w:t>
      </w:r>
      <w:r w:rsidR="00F66090">
        <w:rPr>
          <w:rFonts w:ascii="Times New Roman" w:eastAsia="Calibri" w:hAnsi="Times New Roman"/>
          <w:sz w:val="26"/>
          <w:szCs w:val="26"/>
        </w:rPr>
        <w:t xml:space="preserve"> целях повышения эффективности работы детских и молодежных общественных объединений в муниципальных районах и городских округах Калужской области ведется информационно-методическая работа с методистами муниципальных учреждений дополнительного образования детей по работе с детскими общественными объединениями и органами ученического самоуправления.</w:t>
      </w:r>
    </w:p>
    <w:p w14:paraId="548BE38C"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Для данной категории специалистов ежемесячно проводятся семинары-совещания, на которых освещаются различные аспекты воспитательной работы, проводятся практические занятия.</w:t>
      </w:r>
    </w:p>
    <w:p w14:paraId="15A56434"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Кроме того, к каждому семинару-совещанию готовится мультимедийный диск с информационно-методическим</w:t>
      </w:r>
      <w:r>
        <w:rPr>
          <w:rFonts w:ascii="Times New Roman" w:eastAsia="Calibri" w:hAnsi="Times New Roman"/>
          <w:sz w:val="26"/>
          <w:szCs w:val="26"/>
        </w:rPr>
        <w:tab/>
        <w:t>вестником «Вместе», содержащий методические разработки, описание опыта работы педагогов области и других регионов, а также, информацию о прошедших и предстоящих мероприятиях и многое другое.</w:t>
      </w:r>
    </w:p>
    <w:p w14:paraId="0501D96A"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Калужской области установлены следующие меры государственной поддержки</w:t>
      </w:r>
      <w:r>
        <w:rPr>
          <w:rFonts w:eastAsia="Calibri"/>
        </w:rPr>
        <w:t xml:space="preserve"> </w:t>
      </w:r>
      <w:r>
        <w:rPr>
          <w:rFonts w:ascii="Times New Roman" w:eastAsia="Calibri" w:hAnsi="Times New Roman"/>
          <w:sz w:val="26"/>
          <w:szCs w:val="26"/>
        </w:rPr>
        <w:t>молодежных и детских общественных объединений:</w:t>
      </w:r>
    </w:p>
    <w:p w14:paraId="32FE65AA" w14:textId="77777777" w:rsidR="00254B49" w:rsidRDefault="00F66090" w:rsidP="00FA39FE">
      <w:pPr>
        <w:tabs>
          <w:tab w:val="left" w:pos="993"/>
        </w:tabs>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rPr>
        <w:tab/>
        <w:t>предоставление помещений для организации и проведения мероприятий молодежными и детскими общественными объединениями;</w:t>
      </w:r>
    </w:p>
    <w:p w14:paraId="648F0066" w14:textId="77777777" w:rsidR="00254B49" w:rsidRDefault="00F66090" w:rsidP="00FA39FE">
      <w:pPr>
        <w:tabs>
          <w:tab w:val="left" w:pos="993"/>
        </w:tabs>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rPr>
        <w:tab/>
      </w:r>
      <w:proofErr w:type="spellStart"/>
      <w:r>
        <w:rPr>
          <w:rFonts w:ascii="Times New Roman" w:eastAsia="Calibri" w:hAnsi="Times New Roman"/>
          <w:sz w:val="26"/>
          <w:szCs w:val="26"/>
        </w:rPr>
        <w:t>софинансирование</w:t>
      </w:r>
      <w:proofErr w:type="spellEnd"/>
      <w:r>
        <w:rPr>
          <w:rFonts w:ascii="Times New Roman" w:eastAsia="Calibri" w:hAnsi="Times New Roman"/>
          <w:sz w:val="26"/>
          <w:szCs w:val="26"/>
        </w:rPr>
        <w:t xml:space="preserve"> мероприятий;</w:t>
      </w:r>
    </w:p>
    <w:p w14:paraId="5D0F3A7F" w14:textId="77777777" w:rsidR="00254B49" w:rsidRDefault="00F66090" w:rsidP="00FA39FE">
      <w:pPr>
        <w:tabs>
          <w:tab w:val="left" w:pos="993"/>
        </w:tabs>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lastRenderedPageBreak/>
        <w:t>-</w:t>
      </w:r>
      <w:r>
        <w:rPr>
          <w:rFonts w:ascii="Times New Roman" w:eastAsia="Calibri" w:hAnsi="Times New Roman"/>
          <w:sz w:val="26"/>
          <w:szCs w:val="26"/>
        </w:rPr>
        <w:tab/>
        <w:t>направление представителей молодежных и детских общественных объединений для участия в мероприятиях различного уровня: межрегиональные, всероссийские, международные;</w:t>
      </w:r>
    </w:p>
    <w:p w14:paraId="2C43F421" w14:textId="77777777" w:rsidR="00254B49" w:rsidRDefault="00F66090" w:rsidP="00FA39FE">
      <w:pPr>
        <w:tabs>
          <w:tab w:val="left" w:pos="993"/>
        </w:tabs>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rPr>
        <w:tab/>
        <w:t>кадровое обеспечение молодежных и детских общественных объединений.</w:t>
      </w:r>
    </w:p>
    <w:p w14:paraId="45F94F3C"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По запросам молодежных и детских общественных объединений, включенных в областной Реестр </w:t>
      </w:r>
      <w:bookmarkStart w:id="38" w:name="_Hlk98315162"/>
      <w:r>
        <w:rPr>
          <w:rFonts w:ascii="Times New Roman" w:eastAsia="Calibri" w:hAnsi="Times New Roman"/>
          <w:sz w:val="26"/>
          <w:szCs w:val="26"/>
        </w:rPr>
        <w:t>молодежных и детских общественных объединений</w:t>
      </w:r>
      <w:bookmarkEnd w:id="38"/>
      <w:r>
        <w:rPr>
          <w:rFonts w:ascii="Times New Roman" w:eastAsia="Calibri" w:hAnsi="Times New Roman"/>
          <w:sz w:val="26"/>
          <w:szCs w:val="26"/>
        </w:rPr>
        <w:t>, управление молодежной политики организует подготовку и переподготовку лиц, входящих в состав руководящих органов этих объединений.</w:t>
      </w:r>
    </w:p>
    <w:p w14:paraId="086181F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Специалистами ГБУ КО «Областной молодежный центр» в муниципальных районах и городских округах Калужской области проводятся профильные лагерные смены актива школьников по программам обучения актива детских и молодежных общественных объединений, а также областной лагерный сбор актива школьников «Ровесник».</w:t>
      </w:r>
    </w:p>
    <w:p w14:paraId="1FC2EFE4"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запросам муниципальных образований специалистами ГБУ КО «Областной молодежный центр» проводятся выездные семинары по вопросам вовлечения молодежи в социальную практику: организация и содержание деятельности органов ученического самоуправления, семинары-тренинги по социальному проектированию, отработке взаимодействия в команде и т.п.</w:t>
      </w:r>
    </w:p>
    <w:p w14:paraId="1479C28A"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Реестр</w:t>
      </w:r>
      <w:r>
        <w:rPr>
          <w:rFonts w:eastAsia="Calibri"/>
        </w:rPr>
        <w:t xml:space="preserve"> </w:t>
      </w:r>
      <w:r>
        <w:rPr>
          <w:rFonts w:ascii="Times New Roman" w:eastAsia="Calibri" w:hAnsi="Times New Roman"/>
          <w:sz w:val="26"/>
          <w:szCs w:val="26"/>
        </w:rPr>
        <w:t>молодежных и детских общественных объединений входят официально зарегистрированные местные молодежные и детские общественные объединения, региональные молодежные и детские общественные объединения, отделения молодежных и детских межрегиональных общественных объединений. В настоящее время реестр насчитывает 17 организаций.</w:t>
      </w:r>
    </w:p>
    <w:p w14:paraId="1E28F144"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На территории Калужской области активно действует около 70 общественных объединений, не входящих в Реестр (межрегиональные, общественные объединения, не зарегистрированные в установленном порядке региональные отделения всероссийских общественных объединений, местные молодежные и детские общественные организации). Количество молодежи и детей, задействованных в программах, реализуемых данными объединениями, составляет более 40 тысяч человек.</w:t>
      </w:r>
    </w:p>
    <w:p w14:paraId="23BC7BF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Наиболее крупные организации, расположенные на территории Калужской области: Калужская областная организация Общероссийской общественной организации «Российский Союз Молодежи» (далее - РСМ), Калужское региональное отделение Общероссийской общественно-государственной детско-юношеской организации «Российское движение школьников» (далее - Калужское региональное отделение РДШ), Калужское региональное отделение Всероссийского детско-юношеского военно-патриотического общественного движения «</w:t>
      </w:r>
      <w:proofErr w:type="spellStart"/>
      <w:r>
        <w:rPr>
          <w:rFonts w:ascii="Times New Roman" w:eastAsia="Calibri" w:hAnsi="Times New Roman"/>
          <w:sz w:val="26"/>
          <w:szCs w:val="26"/>
        </w:rPr>
        <w:t>Юнармия</w:t>
      </w:r>
      <w:proofErr w:type="spellEnd"/>
      <w:r>
        <w:rPr>
          <w:rFonts w:ascii="Times New Roman" w:eastAsia="Calibri" w:hAnsi="Times New Roman"/>
          <w:sz w:val="26"/>
          <w:szCs w:val="26"/>
        </w:rPr>
        <w:t xml:space="preserve">» (далее - Калужское отделение </w:t>
      </w:r>
      <w:r w:rsidR="00AE0E36">
        <w:rPr>
          <w:rFonts w:ascii="Times New Roman" w:eastAsia="Calibri" w:hAnsi="Times New Roman"/>
          <w:sz w:val="26"/>
          <w:szCs w:val="26"/>
        </w:rPr>
        <w:t>движения</w:t>
      </w:r>
      <w:r>
        <w:rPr>
          <w:rFonts w:ascii="Times New Roman" w:eastAsia="Calibri" w:hAnsi="Times New Roman"/>
          <w:sz w:val="26"/>
          <w:szCs w:val="26"/>
        </w:rPr>
        <w:t xml:space="preserve"> «</w:t>
      </w:r>
      <w:proofErr w:type="spellStart"/>
      <w:r>
        <w:rPr>
          <w:rFonts w:ascii="Times New Roman" w:eastAsia="Calibri" w:hAnsi="Times New Roman"/>
          <w:sz w:val="26"/>
          <w:szCs w:val="26"/>
        </w:rPr>
        <w:t>Юнармия</w:t>
      </w:r>
      <w:proofErr w:type="spellEnd"/>
      <w:r>
        <w:rPr>
          <w:rFonts w:ascii="Times New Roman" w:eastAsia="Calibri" w:hAnsi="Times New Roman"/>
          <w:sz w:val="26"/>
          <w:szCs w:val="26"/>
        </w:rPr>
        <w:t>»).</w:t>
      </w:r>
    </w:p>
    <w:p w14:paraId="10ECB0C3"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В составе Калужской областной организации РСМ 14 местных организаций и более 200 первичных групп. Организация успешно реализует 7 центральных программ РСМ для разных категорий молодежи, а также собственные авторские региональные проекты. Калужская областная организация РСМ уделяет особое внимание работе с учащейся молодежью. Более 30 лет проводятся областные лагерные сборы актива школьников «Ровесник». За эти годы в сборах приняло участие более 26 </w:t>
      </w:r>
      <w:r w:rsidR="00A21C89">
        <w:rPr>
          <w:rFonts w:ascii="Times New Roman" w:eastAsia="Calibri" w:hAnsi="Times New Roman"/>
          <w:sz w:val="26"/>
          <w:szCs w:val="26"/>
        </w:rPr>
        <w:t>тысяч</w:t>
      </w:r>
      <w:r>
        <w:rPr>
          <w:rFonts w:ascii="Times New Roman" w:eastAsia="Calibri" w:hAnsi="Times New Roman"/>
          <w:sz w:val="26"/>
          <w:szCs w:val="26"/>
        </w:rPr>
        <w:t xml:space="preserve"> мальчишек и девчонок в </w:t>
      </w:r>
      <w:r>
        <w:rPr>
          <w:rFonts w:ascii="Times New Roman" w:eastAsia="Calibri" w:hAnsi="Times New Roman"/>
          <w:sz w:val="26"/>
          <w:szCs w:val="26"/>
        </w:rPr>
        <w:lastRenderedPageBreak/>
        <w:t xml:space="preserve">возрасте от 10 до 17 лет. Задачи патриотического воспитания молодежи РСМ реализует через систему гражданско-патриотических проектов, социальных акций: проводятся сборы кадетских классов, акции по вручению паспортов молодым людям «Мы - граждане России», группы молодых людей участвуют в разработке и реализации социальных проектов и подают их на конкурс «Я гражданин России», затрагивая экологию и благоустройство, социальные проблемы, молодежную проблематику, проводятся сборы кадетских классов, патриотические акции «Письма Победы», «Щит России», «Настоящий супергерой» и многие другие. РСМ успешно решает задачу развития добровольчества. </w:t>
      </w:r>
      <w:proofErr w:type="spellStart"/>
      <w:r>
        <w:rPr>
          <w:rFonts w:ascii="Times New Roman" w:eastAsia="Calibri" w:hAnsi="Times New Roman"/>
          <w:sz w:val="26"/>
          <w:szCs w:val="26"/>
        </w:rPr>
        <w:t>РСМовцы</w:t>
      </w:r>
      <w:proofErr w:type="spellEnd"/>
      <w:r>
        <w:rPr>
          <w:rFonts w:ascii="Times New Roman" w:eastAsia="Calibri" w:hAnsi="Times New Roman"/>
          <w:sz w:val="26"/>
          <w:szCs w:val="26"/>
        </w:rPr>
        <w:t xml:space="preserve"> участвуют в </w:t>
      </w:r>
      <w:r w:rsidR="00D81EA6">
        <w:rPr>
          <w:rFonts w:ascii="Times New Roman" w:eastAsia="Calibri" w:hAnsi="Times New Roman"/>
          <w:sz w:val="26"/>
          <w:szCs w:val="26"/>
        </w:rPr>
        <w:t>«Н</w:t>
      </w:r>
      <w:r>
        <w:rPr>
          <w:rFonts w:ascii="Times New Roman" w:eastAsia="Calibri" w:hAnsi="Times New Roman"/>
          <w:sz w:val="26"/>
          <w:szCs w:val="26"/>
        </w:rPr>
        <w:t>еделе добра</w:t>
      </w:r>
      <w:r w:rsidR="00D81EA6">
        <w:rPr>
          <w:rFonts w:ascii="Times New Roman" w:eastAsia="Calibri" w:hAnsi="Times New Roman"/>
          <w:sz w:val="26"/>
          <w:szCs w:val="26"/>
        </w:rPr>
        <w:t>»</w:t>
      </w:r>
      <w:r>
        <w:rPr>
          <w:rFonts w:ascii="Times New Roman" w:eastAsia="Calibri" w:hAnsi="Times New Roman"/>
          <w:sz w:val="26"/>
          <w:szCs w:val="26"/>
        </w:rPr>
        <w:t xml:space="preserve">, развивают </w:t>
      </w:r>
      <w:r w:rsidR="00D81EA6">
        <w:rPr>
          <w:rFonts w:ascii="Times New Roman" w:eastAsia="Calibri" w:hAnsi="Times New Roman"/>
          <w:sz w:val="26"/>
          <w:szCs w:val="26"/>
        </w:rPr>
        <w:t>«Т</w:t>
      </w:r>
      <w:r>
        <w:rPr>
          <w:rFonts w:ascii="Times New Roman" w:eastAsia="Calibri" w:hAnsi="Times New Roman"/>
          <w:sz w:val="26"/>
          <w:szCs w:val="26"/>
        </w:rPr>
        <w:t>имуровское движение</w:t>
      </w:r>
      <w:r w:rsidR="00D81EA6">
        <w:rPr>
          <w:rFonts w:ascii="Times New Roman" w:eastAsia="Calibri" w:hAnsi="Times New Roman"/>
          <w:sz w:val="26"/>
          <w:szCs w:val="26"/>
        </w:rPr>
        <w:t>»</w:t>
      </w:r>
      <w:r>
        <w:rPr>
          <w:rFonts w:ascii="Times New Roman" w:eastAsia="Calibri" w:hAnsi="Times New Roman"/>
          <w:sz w:val="26"/>
          <w:szCs w:val="26"/>
        </w:rPr>
        <w:t>.</w:t>
      </w:r>
    </w:p>
    <w:p w14:paraId="6345F03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Основная деятельность Калужского регионального отделения РДШ в 2021 году осуществлялась по следующим направлениям:</w:t>
      </w:r>
    </w:p>
    <w:p w14:paraId="0D1E7EB3" w14:textId="77777777" w:rsidR="00254B49" w:rsidRDefault="00F66090" w:rsidP="00FA39FE">
      <w:pPr>
        <w:tabs>
          <w:tab w:val="left" w:pos="993"/>
        </w:tabs>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rPr>
        <w:tab/>
        <w:t>оповещение детей о деятельности Общероссийской общественно-государственной детско-юношеской организации «Российское движение школьников»;</w:t>
      </w:r>
    </w:p>
    <w:p w14:paraId="65EF5C63" w14:textId="77777777" w:rsidR="00254B49" w:rsidRDefault="00F66090" w:rsidP="00FA39FE">
      <w:pPr>
        <w:tabs>
          <w:tab w:val="left" w:pos="993"/>
        </w:tabs>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rPr>
        <w:tab/>
        <w:t>развитие воспитательной работы в пилотных общеобразовательных организациях Калужского регионального отделения РДШ по четырем направлениям деятельности Общероссийской общественно-государственной детско-юношеской организации РДШ;</w:t>
      </w:r>
    </w:p>
    <w:p w14:paraId="2AB8271F" w14:textId="77777777" w:rsidR="00254B49" w:rsidRDefault="00F66090" w:rsidP="00FA39FE">
      <w:pPr>
        <w:tabs>
          <w:tab w:val="left" w:pos="993"/>
        </w:tabs>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w:t>
      </w:r>
      <w:r>
        <w:rPr>
          <w:rFonts w:ascii="Times New Roman" w:eastAsia="Calibri" w:hAnsi="Times New Roman"/>
          <w:sz w:val="26"/>
          <w:szCs w:val="26"/>
        </w:rPr>
        <w:tab/>
        <w:t>создание региональных проектов РДШ в рамках четырех направлений деятельности «Личностное развитие», «Гражданская активность», «Военно-патриотическое воспитание» и «Информационно-медийное направление».</w:t>
      </w:r>
    </w:p>
    <w:p w14:paraId="75C18BFA" w14:textId="77777777" w:rsidR="00254B49" w:rsidRDefault="00AE0E36"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По данным министерства образования и науки Калужской области о</w:t>
      </w:r>
      <w:r w:rsidR="00F66090">
        <w:rPr>
          <w:rFonts w:ascii="Times New Roman" w:eastAsia="Calibri" w:hAnsi="Times New Roman"/>
          <w:sz w:val="26"/>
          <w:szCs w:val="26"/>
        </w:rPr>
        <w:t>бщая численность участников движения «</w:t>
      </w:r>
      <w:proofErr w:type="spellStart"/>
      <w:r w:rsidR="00F66090">
        <w:rPr>
          <w:rFonts w:ascii="Times New Roman" w:eastAsia="Calibri" w:hAnsi="Times New Roman"/>
          <w:sz w:val="26"/>
          <w:szCs w:val="26"/>
        </w:rPr>
        <w:t>Юнармия</w:t>
      </w:r>
      <w:proofErr w:type="spellEnd"/>
      <w:r w:rsidR="00F66090">
        <w:rPr>
          <w:rFonts w:ascii="Times New Roman" w:eastAsia="Calibri" w:hAnsi="Times New Roman"/>
          <w:sz w:val="26"/>
          <w:szCs w:val="26"/>
        </w:rPr>
        <w:t>» по состоянию на 10.01.2022 в Калужской области составила 10 345 человек; количество территориальных организаций - 26, отрядов движения «</w:t>
      </w:r>
      <w:proofErr w:type="spellStart"/>
      <w:r w:rsidR="00F66090">
        <w:rPr>
          <w:rFonts w:ascii="Times New Roman" w:eastAsia="Calibri" w:hAnsi="Times New Roman"/>
          <w:sz w:val="26"/>
          <w:szCs w:val="26"/>
        </w:rPr>
        <w:t>Юнармия</w:t>
      </w:r>
      <w:proofErr w:type="spellEnd"/>
      <w:r w:rsidR="00F66090">
        <w:rPr>
          <w:rFonts w:ascii="Times New Roman" w:eastAsia="Calibri" w:hAnsi="Times New Roman"/>
          <w:sz w:val="26"/>
          <w:szCs w:val="26"/>
        </w:rPr>
        <w:t xml:space="preserve">» - 75. Самый большой по численности отряд создан на базе </w:t>
      </w:r>
      <w:r w:rsidR="00D81EA6">
        <w:rPr>
          <w:rFonts w:ascii="Times New Roman" w:eastAsia="Calibri" w:hAnsi="Times New Roman"/>
          <w:sz w:val="26"/>
          <w:szCs w:val="26"/>
        </w:rPr>
        <w:t>МКОУ</w:t>
      </w:r>
      <w:r w:rsidR="00F66090">
        <w:rPr>
          <w:rFonts w:ascii="Times New Roman" w:eastAsia="Calibri" w:hAnsi="Times New Roman"/>
          <w:sz w:val="26"/>
          <w:szCs w:val="26"/>
        </w:rPr>
        <w:t xml:space="preserve"> «Воскресенская средняя общеобразовательная школа» имени Героя Советского Союза Михаила Владимировича Угарова Кировского района Калужской области.</w:t>
      </w:r>
    </w:p>
    <w:p w14:paraId="1D23ED1C"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Участие в юнармейском движении помогает воспитать у подрастающего поколения чувство патриотизма, дает возможность получать новые знания, стремление к самообразованию, способствует здоровому образу жизни. Региональный штаб ведет ежедневную работу таким образом, чтобы каждый ребенок имел возможность раскрыться с разных сторон и развивал свои личностные качества.</w:t>
      </w:r>
    </w:p>
    <w:p w14:paraId="064C053F"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Штаб регионального движения «</w:t>
      </w:r>
      <w:proofErr w:type="spellStart"/>
      <w:r>
        <w:rPr>
          <w:rFonts w:ascii="Times New Roman" w:eastAsia="Calibri" w:hAnsi="Times New Roman"/>
          <w:sz w:val="26"/>
          <w:szCs w:val="26"/>
        </w:rPr>
        <w:t>Юнармия</w:t>
      </w:r>
      <w:proofErr w:type="spellEnd"/>
      <w:r>
        <w:rPr>
          <w:rFonts w:ascii="Times New Roman" w:eastAsia="Calibri" w:hAnsi="Times New Roman"/>
          <w:sz w:val="26"/>
          <w:szCs w:val="26"/>
        </w:rPr>
        <w:t>» расположен на базе государственного бюджетного учреждения Калужской области «Учебно-методический центр военно-патриотического воспитания и подготовки граждан к военной службе», где также оборудован юнармейский класс.</w:t>
      </w:r>
    </w:p>
    <w:p w14:paraId="2D71EC99"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На базе Центра проводятся совещания членов штаба регионального движения «</w:t>
      </w:r>
      <w:proofErr w:type="spellStart"/>
      <w:r>
        <w:rPr>
          <w:rFonts w:ascii="Times New Roman" w:eastAsia="Calibri" w:hAnsi="Times New Roman"/>
          <w:sz w:val="26"/>
          <w:szCs w:val="26"/>
        </w:rPr>
        <w:t>Юнармия</w:t>
      </w:r>
      <w:proofErr w:type="spellEnd"/>
      <w:r>
        <w:rPr>
          <w:rFonts w:ascii="Times New Roman" w:eastAsia="Calibri" w:hAnsi="Times New Roman"/>
          <w:sz w:val="26"/>
          <w:szCs w:val="26"/>
        </w:rPr>
        <w:t>», организуются сборы руководителей и командиров юнармейских отрядов (местных отделений), ознакомительные экскурсии, круглые столы, посвященные деятельности «</w:t>
      </w:r>
      <w:proofErr w:type="spellStart"/>
      <w:r>
        <w:rPr>
          <w:rFonts w:ascii="Times New Roman" w:eastAsia="Calibri" w:hAnsi="Times New Roman"/>
          <w:sz w:val="26"/>
          <w:szCs w:val="26"/>
        </w:rPr>
        <w:t>Юнармии</w:t>
      </w:r>
      <w:proofErr w:type="spellEnd"/>
      <w:r>
        <w:rPr>
          <w:rFonts w:ascii="Times New Roman" w:eastAsia="Calibri" w:hAnsi="Times New Roman"/>
          <w:sz w:val="26"/>
          <w:szCs w:val="26"/>
        </w:rPr>
        <w:t>», встречи юнармейцев с ветеранами и общественными деятелями, награждение победителей конкурсов, тематические беседы, лекции, просмотры кинофильмов патриотической тематики.</w:t>
      </w:r>
    </w:p>
    <w:p w14:paraId="068E7198"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 xml:space="preserve">Калужское отделение </w:t>
      </w:r>
      <w:r w:rsidR="00AE0E36">
        <w:rPr>
          <w:rFonts w:ascii="Times New Roman" w:eastAsia="Calibri" w:hAnsi="Times New Roman"/>
          <w:sz w:val="26"/>
          <w:szCs w:val="26"/>
        </w:rPr>
        <w:t>движения</w:t>
      </w:r>
      <w:r>
        <w:rPr>
          <w:rFonts w:ascii="Times New Roman" w:eastAsia="Calibri" w:hAnsi="Times New Roman"/>
          <w:sz w:val="26"/>
          <w:szCs w:val="26"/>
        </w:rPr>
        <w:t xml:space="preserve"> «</w:t>
      </w:r>
      <w:proofErr w:type="spellStart"/>
      <w:r>
        <w:rPr>
          <w:rFonts w:ascii="Times New Roman" w:eastAsia="Calibri" w:hAnsi="Times New Roman"/>
          <w:sz w:val="26"/>
          <w:szCs w:val="26"/>
        </w:rPr>
        <w:t>Юнармия</w:t>
      </w:r>
      <w:proofErr w:type="spellEnd"/>
      <w:r>
        <w:rPr>
          <w:rFonts w:ascii="Times New Roman" w:eastAsia="Calibri" w:hAnsi="Times New Roman"/>
          <w:sz w:val="26"/>
          <w:szCs w:val="26"/>
        </w:rPr>
        <w:t>» занимает лидирующие позиции среди молодежных объединений области, в течени</w:t>
      </w:r>
      <w:r w:rsidR="00AE0E36">
        <w:rPr>
          <w:rFonts w:ascii="Times New Roman" w:eastAsia="Calibri" w:hAnsi="Times New Roman"/>
          <w:sz w:val="26"/>
          <w:szCs w:val="26"/>
        </w:rPr>
        <w:t>е</w:t>
      </w:r>
      <w:r>
        <w:rPr>
          <w:rFonts w:ascii="Times New Roman" w:eastAsia="Calibri" w:hAnsi="Times New Roman"/>
          <w:sz w:val="26"/>
          <w:szCs w:val="26"/>
        </w:rPr>
        <w:t xml:space="preserve"> двух лет является лучшей некоммерческой </w:t>
      </w:r>
      <w:r>
        <w:rPr>
          <w:rFonts w:ascii="Times New Roman" w:eastAsia="Calibri" w:hAnsi="Times New Roman"/>
          <w:sz w:val="26"/>
          <w:szCs w:val="26"/>
        </w:rPr>
        <w:lastRenderedPageBreak/>
        <w:t>организацией в регионе. В 2021 году региональное отделение заняло первую строчку в Российской Федерации, согласно рейтингу развития движения в стране.</w:t>
      </w:r>
    </w:p>
    <w:p w14:paraId="21A876B0" w14:textId="77777777" w:rsidR="00254B49" w:rsidRDefault="00F66090" w:rsidP="00FA39FE">
      <w:pPr>
        <w:spacing w:after="0" w:line="276" w:lineRule="auto"/>
        <w:ind w:firstLine="708"/>
        <w:jc w:val="both"/>
        <w:rPr>
          <w:rFonts w:ascii="Times New Roman" w:eastAsia="Calibri" w:hAnsi="Times New Roman"/>
          <w:sz w:val="26"/>
          <w:szCs w:val="26"/>
        </w:rPr>
      </w:pPr>
      <w:r>
        <w:rPr>
          <w:rFonts w:ascii="Times New Roman" w:eastAsia="Calibri" w:hAnsi="Times New Roman"/>
          <w:sz w:val="26"/>
          <w:szCs w:val="26"/>
        </w:rPr>
        <w:t>В 2021 году в адрес Уполномоченного обращения, касающиеся права на объединение и на участие в принятие решений, не поступали.</w:t>
      </w:r>
    </w:p>
    <w:p w14:paraId="56DE06B1"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1EB39C74"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6B85D40C" w14:textId="77777777" w:rsidR="00254B49" w:rsidRPr="00201BEF" w:rsidRDefault="00F66090" w:rsidP="00201BEF">
      <w:pPr>
        <w:pStyle w:val="2"/>
        <w:spacing w:before="0" w:line="276" w:lineRule="auto"/>
        <w:jc w:val="center"/>
        <w:rPr>
          <w:rFonts w:ascii="Times New Roman" w:hAnsi="Times New Roman"/>
          <w:b/>
          <w:bCs/>
          <w:color w:val="auto"/>
          <w:sz w:val="26"/>
          <w:szCs w:val="26"/>
        </w:rPr>
      </w:pPr>
      <w:bookmarkStart w:id="39" w:name="_Toc100311458"/>
      <w:r w:rsidRPr="00201BEF">
        <w:rPr>
          <w:rFonts w:ascii="Times New Roman" w:hAnsi="Times New Roman"/>
          <w:b/>
          <w:bCs/>
          <w:color w:val="auto"/>
          <w:sz w:val="26"/>
          <w:szCs w:val="26"/>
        </w:rPr>
        <w:t>2.12. Право на образование</w:t>
      </w:r>
      <w:bookmarkEnd w:id="39"/>
    </w:p>
    <w:p w14:paraId="0824BC43" w14:textId="77777777" w:rsidR="00254B49" w:rsidRDefault="00254B49" w:rsidP="00FA39FE">
      <w:pPr>
        <w:autoSpaceDE w:val="0"/>
        <w:autoSpaceDN w:val="0"/>
        <w:adjustRightInd w:val="0"/>
        <w:spacing w:after="0" w:line="276" w:lineRule="auto"/>
        <w:jc w:val="center"/>
        <w:rPr>
          <w:rFonts w:ascii="Times New Roman" w:hAnsi="Times New Roman"/>
          <w:b/>
          <w:bCs/>
          <w:sz w:val="26"/>
          <w:szCs w:val="26"/>
          <w:lang w:eastAsia="ru-RU"/>
        </w:rPr>
      </w:pPr>
    </w:p>
    <w:p w14:paraId="0456F909" w14:textId="77777777" w:rsidR="00254B49" w:rsidRDefault="00F66090" w:rsidP="00FA39FE">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В 2021 году в адрес Уполномоченного </w:t>
      </w:r>
      <w:r w:rsidR="00FF4C2E">
        <w:rPr>
          <w:rFonts w:ascii="Times New Roman" w:eastAsia="Calibri" w:hAnsi="Times New Roman"/>
          <w:sz w:val="26"/>
          <w:szCs w:val="26"/>
        </w:rPr>
        <w:t>поступил</w:t>
      </w:r>
      <w:r w:rsidR="001B20F9">
        <w:rPr>
          <w:rFonts w:ascii="Times New Roman" w:eastAsia="Calibri" w:hAnsi="Times New Roman"/>
          <w:sz w:val="26"/>
          <w:szCs w:val="26"/>
        </w:rPr>
        <w:t>и</w:t>
      </w:r>
      <w:r w:rsidR="00FF4C2E">
        <w:rPr>
          <w:rFonts w:ascii="Times New Roman" w:eastAsia="Calibri" w:hAnsi="Times New Roman"/>
          <w:sz w:val="26"/>
          <w:szCs w:val="26"/>
        </w:rPr>
        <w:t xml:space="preserve"> 394 обращения </w:t>
      </w:r>
      <w:r>
        <w:rPr>
          <w:rFonts w:ascii="Times New Roman" w:eastAsia="Calibri" w:hAnsi="Times New Roman"/>
          <w:sz w:val="26"/>
          <w:szCs w:val="26"/>
        </w:rPr>
        <w:t xml:space="preserve">по вопросам защиты права на образование, что на 2,2 % меньше, чем в 2020 году и на 0,6% меньше, чем в 2019 году (Таблица </w:t>
      </w:r>
      <w:r w:rsidR="00395CB2">
        <w:rPr>
          <w:rFonts w:ascii="Times New Roman" w:eastAsia="Calibri" w:hAnsi="Times New Roman"/>
          <w:sz w:val="26"/>
          <w:szCs w:val="26"/>
        </w:rPr>
        <w:t>2</w:t>
      </w:r>
      <w:r w:rsidR="00FF4C2E">
        <w:rPr>
          <w:rFonts w:ascii="Times New Roman" w:eastAsia="Calibri" w:hAnsi="Times New Roman"/>
          <w:sz w:val="26"/>
          <w:szCs w:val="26"/>
        </w:rPr>
        <w:t>1</w:t>
      </w:r>
      <w:r>
        <w:rPr>
          <w:rFonts w:ascii="Times New Roman" w:eastAsia="Calibri" w:hAnsi="Times New Roman"/>
          <w:sz w:val="26"/>
          <w:szCs w:val="26"/>
        </w:rPr>
        <w:t xml:space="preserve">).  </w:t>
      </w:r>
    </w:p>
    <w:p w14:paraId="179C8592" w14:textId="77777777" w:rsidR="00254B49" w:rsidRDefault="00254B49" w:rsidP="00FA39FE">
      <w:pPr>
        <w:spacing w:after="0" w:line="276" w:lineRule="auto"/>
        <w:rPr>
          <w:rFonts w:ascii="Times New Roman" w:hAnsi="Times New Roman"/>
          <w:b/>
          <w:sz w:val="26"/>
          <w:szCs w:val="26"/>
          <w:lang w:eastAsia="ru-RU"/>
        </w:rPr>
      </w:pPr>
    </w:p>
    <w:p w14:paraId="6ABCE776" w14:textId="77777777" w:rsidR="00254B49" w:rsidRPr="00C21A65" w:rsidRDefault="00F66090" w:rsidP="00C21A65">
      <w:pPr>
        <w:keepNext/>
        <w:spacing w:after="0" w:line="276" w:lineRule="auto"/>
        <w:jc w:val="center"/>
        <w:rPr>
          <w:rFonts w:ascii="Times New Roman" w:hAnsi="Times New Roman"/>
          <w:bCs/>
          <w:sz w:val="26"/>
          <w:szCs w:val="26"/>
          <w:lang w:eastAsia="ru-RU"/>
        </w:rPr>
      </w:pPr>
      <w:r>
        <w:rPr>
          <w:rFonts w:ascii="Times New Roman" w:hAnsi="Times New Roman"/>
          <w:bCs/>
          <w:sz w:val="26"/>
          <w:szCs w:val="26"/>
          <w:lang w:eastAsia="ru-RU"/>
        </w:rPr>
        <w:t xml:space="preserve">Таблица </w:t>
      </w:r>
      <w:r w:rsidR="00395CB2">
        <w:rPr>
          <w:rFonts w:ascii="Times New Roman" w:hAnsi="Times New Roman"/>
          <w:bCs/>
          <w:sz w:val="26"/>
          <w:szCs w:val="26"/>
          <w:lang w:eastAsia="ru-RU"/>
        </w:rPr>
        <w:t>2</w:t>
      </w:r>
      <w:r w:rsidR="00FF4C2E">
        <w:rPr>
          <w:rFonts w:ascii="Times New Roman" w:hAnsi="Times New Roman"/>
          <w:bCs/>
          <w:sz w:val="26"/>
          <w:szCs w:val="26"/>
          <w:lang w:eastAsia="ru-RU"/>
        </w:rPr>
        <w:t>1</w:t>
      </w:r>
      <w:r>
        <w:rPr>
          <w:rFonts w:ascii="Times New Roman" w:hAnsi="Times New Roman"/>
          <w:bCs/>
          <w:sz w:val="26"/>
          <w:szCs w:val="26"/>
          <w:lang w:eastAsia="ru-RU"/>
        </w:rPr>
        <w:t xml:space="preserve"> - Категории обращений в сфере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11"/>
        <w:gridCol w:w="655"/>
        <w:gridCol w:w="836"/>
        <w:gridCol w:w="1011"/>
        <w:gridCol w:w="655"/>
        <w:gridCol w:w="836"/>
        <w:gridCol w:w="1011"/>
        <w:gridCol w:w="655"/>
        <w:gridCol w:w="836"/>
      </w:tblGrid>
      <w:tr w:rsidR="00254B49" w:rsidRPr="000A3366" w14:paraId="30B8FC87" w14:textId="77777777" w:rsidTr="001E050C">
        <w:trPr>
          <w:trHeight w:val="300"/>
        </w:trPr>
        <w:tc>
          <w:tcPr>
            <w:tcW w:w="2689" w:type="dxa"/>
            <w:vMerge w:val="restart"/>
            <w:shd w:val="clear" w:color="auto" w:fill="auto"/>
            <w:vAlign w:val="center"/>
          </w:tcPr>
          <w:p w14:paraId="6C088743"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Категория вопросов</w:t>
            </w:r>
          </w:p>
        </w:tc>
        <w:tc>
          <w:tcPr>
            <w:tcW w:w="7506" w:type="dxa"/>
            <w:gridSpan w:val="9"/>
            <w:shd w:val="clear" w:color="auto" w:fill="auto"/>
            <w:vAlign w:val="center"/>
          </w:tcPr>
          <w:p w14:paraId="1E39F6AD"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Количество обращений</w:t>
            </w:r>
          </w:p>
        </w:tc>
      </w:tr>
      <w:tr w:rsidR="00254B49" w:rsidRPr="000A3366" w14:paraId="79381616" w14:textId="77777777" w:rsidTr="001E050C">
        <w:trPr>
          <w:trHeight w:val="300"/>
        </w:trPr>
        <w:tc>
          <w:tcPr>
            <w:tcW w:w="2689" w:type="dxa"/>
            <w:vMerge/>
            <w:shd w:val="clear" w:color="auto" w:fill="auto"/>
            <w:hideMark/>
          </w:tcPr>
          <w:p w14:paraId="43BC8AEE" w14:textId="77777777" w:rsidR="00254B49" w:rsidRPr="000A3366" w:rsidRDefault="00254B49" w:rsidP="00120688">
            <w:pPr>
              <w:keepNext/>
              <w:keepLines/>
              <w:spacing w:after="0" w:line="276" w:lineRule="auto"/>
              <w:jc w:val="center"/>
              <w:rPr>
                <w:rFonts w:ascii="Times New Roman" w:hAnsi="Times New Roman"/>
                <w:b/>
                <w:bCs/>
                <w:sz w:val="26"/>
                <w:szCs w:val="26"/>
                <w:lang w:eastAsia="ru-RU"/>
              </w:rPr>
            </w:pPr>
          </w:p>
        </w:tc>
        <w:tc>
          <w:tcPr>
            <w:tcW w:w="2502" w:type="dxa"/>
            <w:gridSpan w:val="3"/>
            <w:shd w:val="clear" w:color="auto" w:fill="auto"/>
            <w:vAlign w:val="center"/>
            <w:hideMark/>
          </w:tcPr>
          <w:p w14:paraId="332A95AB"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2019 год</w:t>
            </w:r>
          </w:p>
        </w:tc>
        <w:tc>
          <w:tcPr>
            <w:tcW w:w="2502" w:type="dxa"/>
            <w:gridSpan w:val="3"/>
            <w:shd w:val="clear" w:color="auto" w:fill="auto"/>
            <w:vAlign w:val="center"/>
            <w:hideMark/>
          </w:tcPr>
          <w:p w14:paraId="03BC865C"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2020 год</w:t>
            </w:r>
          </w:p>
        </w:tc>
        <w:tc>
          <w:tcPr>
            <w:tcW w:w="2502" w:type="dxa"/>
            <w:gridSpan w:val="3"/>
            <w:shd w:val="clear" w:color="auto" w:fill="auto"/>
            <w:vAlign w:val="center"/>
            <w:hideMark/>
          </w:tcPr>
          <w:p w14:paraId="727B249A"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2021 год</w:t>
            </w:r>
          </w:p>
        </w:tc>
      </w:tr>
      <w:tr w:rsidR="00254B49" w:rsidRPr="000A3366" w14:paraId="17F7A61A" w14:textId="77777777" w:rsidTr="001E050C">
        <w:trPr>
          <w:trHeight w:val="300"/>
        </w:trPr>
        <w:tc>
          <w:tcPr>
            <w:tcW w:w="2689" w:type="dxa"/>
            <w:vMerge/>
            <w:shd w:val="clear" w:color="auto" w:fill="auto"/>
            <w:hideMark/>
          </w:tcPr>
          <w:p w14:paraId="77B44ACA" w14:textId="77777777" w:rsidR="00254B49" w:rsidRPr="000A3366" w:rsidRDefault="00254B49" w:rsidP="00120688">
            <w:pPr>
              <w:keepNext/>
              <w:keepLines/>
              <w:spacing w:after="0" w:line="276" w:lineRule="auto"/>
              <w:jc w:val="both"/>
              <w:rPr>
                <w:rFonts w:ascii="Times New Roman" w:hAnsi="Times New Roman"/>
                <w:b/>
                <w:bCs/>
                <w:sz w:val="26"/>
                <w:szCs w:val="26"/>
                <w:lang w:eastAsia="ru-RU"/>
              </w:rPr>
            </w:pPr>
          </w:p>
        </w:tc>
        <w:tc>
          <w:tcPr>
            <w:tcW w:w="1011" w:type="dxa"/>
            <w:shd w:val="clear" w:color="auto" w:fill="auto"/>
            <w:vAlign w:val="center"/>
            <w:hideMark/>
          </w:tcPr>
          <w:p w14:paraId="5AA630E0"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proofErr w:type="spellStart"/>
            <w:r w:rsidRPr="000A3366">
              <w:rPr>
                <w:rFonts w:ascii="Times New Roman" w:hAnsi="Times New Roman"/>
                <w:b/>
                <w:bCs/>
                <w:sz w:val="26"/>
                <w:szCs w:val="26"/>
                <w:lang w:eastAsia="ru-RU"/>
              </w:rPr>
              <w:t>письм</w:t>
            </w:r>
            <w:proofErr w:type="spellEnd"/>
            <w:r w:rsidRPr="000A3366">
              <w:rPr>
                <w:rFonts w:ascii="Times New Roman" w:hAnsi="Times New Roman"/>
                <w:b/>
                <w:bCs/>
                <w:sz w:val="26"/>
                <w:szCs w:val="26"/>
                <w:lang w:eastAsia="ru-RU"/>
              </w:rPr>
              <w:t>.</w:t>
            </w:r>
          </w:p>
        </w:tc>
        <w:tc>
          <w:tcPr>
            <w:tcW w:w="655" w:type="dxa"/>
            <w:shd w:val="clear" w:color="auto" w:fill="auto"/>
            <w:vAlign w:val="center"/>
            <w:hideMark/>
          </w:tcPr>
          <w:p w14:paraId="34ADE734"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уст.</w:t>
            </w:r>
          </w:p>
        </w:tc>
        <w:tc>
          <w:tcPr>
            <w:tcW w:w="836" w:type="dxa"/>
            <w:shd w:val="clear" w:color="auto" w:fill="auto"/>
            <w:vAlign w:val="center"/>
            <w:hideMark/>
          </w:tcPr>
          <w:p w14:paraId="0E8B89F7"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всего</w:t>
            </w:r>
          </w:p>
        </w:tc>
        <w:tc>
          <w:tcPr>
            <w:tcW w:w="1011" w:type="dxa"/>
            <w:shd w:val="clear" w:color="auto" w:fill="auto"/>
            <w:vAlign w:val="center"/>
            <w:hideMark/>
          </w:tcPr>
          <w:p w14:paraId="1A387491"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proofErr w:type="spellStart"/>
            <w:r w:rsidRPr="000A3366">
              <w:rPr>
                <w:rFonts w:ascii="Times New Roman" w:hAnsi="Times New Roman"/>
                <w:b/>
                <w:bCs/>
                <w:sz w:val="26"/>
                <w:szCs w:val="26"/>
                <w:lang w:eastAsia="ru-RU"/>
              </w:rPr>
              <w:t>письм</w:t>
            </w:r>
            <w:proofErr w:type="spellEnd"/>
            <w:r w:rsidRPr="000A3366">
              <w:rPr>
                <w:rFonts w:ascii="Times New Roman" w:hAnsi="Times New Roman"/>
                <w:b/>
                <w:bCs/>
                <w:sz w:val="26"/>
                <w:szCs w:val="26"/>
                <w:lang w:eastAsia="ru-RU"/>
              </w:rPr>
              <w:t>.</w:t>
            </w:r>
          </w:p>
        </w:tc>
        <w:tc>
          <w:tcPr>
            <w:tcW w:w="655" w:type="dxa"/>
            <w:shd w:val="clear" w:color="auto" w:fill="auto"/>
            <w:vAlign w:val="center"/>
            <w:hideMark/>
          </w:tcPr>
          <w:p w14:paraId="02DC9C1F"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уст.</w:t>
            </w:r>
          </w:p>
        </w:tc>
        <w:tc>
          <w:tcPr>
            <w:tcW w:w="836" w:type="dxa"/>
            <w:shd w:val="clear" w:color="auto" w:fill="auto"/>
            <w:vAlign w:val="center"/>
            <w:hideMark/>
          </w:tcPr>
          <w:p w14:paraId="645E02A3"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всего</w:t>
            </w:r>
          </w:p>
        </w:tc>
        <w:tc>
          <w:tcPr>
            <w:tcW w:w="1011" w:type="dxa"/>
            <w:shd w:val="clear" w:color="auto" w:fill="auto"/>
            <w:vAlign w:val="center"/>
            <w:hideMark/>
          </w:tcPr>
          <w:p w14:paraId="05981BF6"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proofErr w:type="spellStart"/>
            <w:r w:rsidRPr="000A3366">
              <w:rPr>
                <w:rFonts w:ascii="Times New Roman" w:hAnsi="Times New Roman"/>
                <w:b/>
                <w:bCs/>
                <w:sz w:val="26"/>
                <w:szCs w:val="26"/>
                <w:lang w:eastAsia="ru-RU"/>
              </w:rPr>
              <w:t>письм</w:t>
            </w:r>
            <w:proofErr w:type="spellEnd"/>
            <w:r w:rsidRPr="000A3366">
              <w:rPr>
                <w:rFonts w:ascii="Times New Roman" w:hAnsi="Times New Roman"/>
                <w:b/>
                <w:bCs/>
                <w:sz w:val="26"/>
                <w:szCs w:val="26"/>
                <w:lang w:eastAsia="ru-RU"/>
              </w:rPr>
              <w:t>.</w:t>
            </w:r>
          </w:p>
        </w:tc>
        <w:tc>
          <w:tcPr>
            <w:tcW w:w="655" w:type="dxa"/>
            <w:shd w:val="clear" w:color="auto" w:fill="auto"/>
            <w:vAlign w:val="center"/>
            <w:hideMark/>
          </w:tcPr>
          <w:p w14:paraId="37755055"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уст.</w:t>
            </w:r>
          </w:p>
        </w:tc>
        <w:tc>
          <w:tcPr>
            <w:tcW w:w="836" w:type="dxa"/>
            <w:shd w:val="clear" w:color="auto" w:fill="auto"/>
            <w:vAlign w:val="center"/>
            <w:hideMark/>
          </w:tcPr>
          <w:p w14:paraId="2A97ADEA" w14:textId="77777777" w:rsidR="00254B49" w:rsidRPr="000A3366" w:rsidRDefault="00F66090" w:rsidP="00120688">
            <w:pPr>
              <w:keepNext/>
              <w:keepLines/>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всего</w:t>
            </w:r>
          </w:p>
        </w:tc>
      </w:tr>
      <w:tr w:rsidR="00254B49" w:rsidRPr="000A3366" w14:paraId="4E8DD60D" w14:textId="77777777" w:rsidTr="001E050C">
        <w:trPr>
          <w:trHeight w:val="300"/>
        </w:trPr>
        <w:tc>
          <w:tcPr>
            <w:tcW w:w="2689" w:type="dxa"/>
            <w:shd w:val="clear" w:color="auto" w:fill="auto"/>
            <w:hideMark/>
          </w:tcPr>
          <w:p w14:paraId="12AC00D9"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 xml:space="preserve">Жалобы на сотрудников </w:t>
            </w:r>
            <w:r w:rsidR="00AE0E36">
              <w:rPr>
                <w:rFonts w:ascii="Times New Roman" w:hAnsi="Times New Roman"/>
                <w:sz w:val="26"/>
                <w:szCs w:val="26"/>
                <w:lang w:eastAsia="ru-RU"/>
              </w:rPr>
              <w:t>образовательных организаций</w:t>
            </w:r>
            <w:r w:rsidRPr="000A3366">
              <w:rPr>
                <w:rFonts w:ascii="Times New Roman" w:hAnsi="Times New Roman"/>
                <w:sz w:val="26"/>
                <w:szCs w:val="26"/>
                <w:lang w:eastAsia="ru-RU"/>
              </w:rPr>
              <w:t xml:space="preserve"> </w:t>
            </w:r>
          </w:p>
        </w:tc>
        <w:tc>
          <w:tcPr>
            <w:tcW w:w="1011" w:type="dxa"/>
            <w:shd w:val="clear" w:color="auto" w:fill="auto"/>
            <w:vAlign w:val="center"/>
            <w:hideMark/>
          </w:tcPr>
          <w:p w14:paraId="6BA950A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18</w:t>
            </w:r>
          </w:p>
        </w:tc>
        <w:tc>
          <w:tcPr>
            <w:tcW w:w="655" w:type="dxa"/>
            <w:shd w:val="clear" w:color="auto" w:fill="auto"/>
            <w:vAlign w:val="center"/>
            <w:hideMark/>
          </w:tcPr>
          <w:p w14:paraId="5988365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19</w:t>
            </w:r>
          </w:p>
        </w:tc>
        <w:tc>
          <w:tcPr>
            <w:tcW w:w="836" w:type="dxa"/>
            <w:shd w:val="clear" w:color="auto" w:fill="auto"/>
            <w:vAlign w:val="center"/>
            <w:hideMark/>
          </w:tcPr>
          <w:p w14:paraId="5999847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37</w:t>
            </w:r>
          </w:p>
        </w:tc>
        <w:tc>
          <w:tcPr>
            <w:tcW w:w="1011" w:type="dxa"/>
            <w:shd w:val="clear" w:color="auto" w:fill="auto"/>
            <w:vAlign w:val="center"/>
            <w:hideMark/>
          </w:tcPr>
          <w:p w14:paraId="717ABEE9"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22</w:t>
            </w:r>
          </w:p>
        </w:tc>
        <w:tc>
          <w:tcPr>
            <w:tcW w:w="655" w:type="dxa"/>
            <w:shd w:val="clear" w:color="auto" w:fill="auto"/>
            <w:vAlign w:val="center"/>
            <w:hideMark/>
          </w:tcPr>
          <w:p w14:paraId="0CFAE50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23</w:t>
            </w:r>
          </w:p>
        </w:tc>
        <w:tc>
          <w:tcPr>
            <w:tcW w:w="836" w:type="dxa"/>
            <w:shd w:val="clear" w:color="auto" w:fill="auto"/>
            <w:vAlign w:val="center"/>
            <w:hideMark/>
          </w:tcPr>
          <w:p w14:paraId="10305B0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45</w:t>
            </w:r>
          </w:p>
        </w:tc>
        <w:tc>
          <w:tcPr>
            <w:tcW w:w="1011" w:type="dxa"/>
            <w:shd w:val="clear" w:color="auto" w:fill="auto"/>
            <w:vAlign w:val="center"/>
            <w:hideMark/>
          </w:tcPr>
          <w:p w14:paraId="2A20616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w:t>
            </w:r>
          </w:p>
        </w:tc>
        <w:tc>
          <w:tcPr>
            <w:tcW w:w="655" w:type="dxa"/>
            <w:shd w:val="clear" w:color="auto" w:fill="auto"/>
            <w:vAlign w:val="center"/>
            <w:hideMark/>
          </w:tcPr>
          <w:p w14:paraId="374561B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14</w:t>
            </w:r>
          </w:p>
        </w:tc>
        <w:tc>
          <w:tcPr>
            <w:tcW w:w="836" w:type="dxa"/>
            <w:shd w:val="clear" w:color="auto" w:fill="auto"/>
            <w:vAlign w:val="center"/>
            <w:hideMark/>
          </w:tcPr>
          <w:p w14:paraId="7BC1A2C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24</w:t>
            </w:r>
          </w:p>
        </w:tc>
      </w:tr>
      <w:tr w:rsidR="00254B49" w:rsidRPr="000A3366" w14:paraId="0294DD91" w14:textId="77777777" w:rsidTr="001E050C">
        <w:trPr>
          <w:trHeight w:val="300"/>
        </w:trPr>
        <w:tc>
          <w:tcPr>
            <w:tcW w:w="2689" w:type="dxa"/>
            <w:shd w:val="clear" w:color="auto" w:fill="auto"/>
            <w:hideMark/>
          </w:tcPr>
          <w:p w14:paraId="32598804"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 xml:space="preserve">Конфликтные ситуации </w:t>
            </w:r>
            <w:r w:rsidR="00AE0E36" w:rsidRPr="000A3366">
              <w:rPr>
                <w:rFonts w:ascii="Times New Roman" w:hAnsi="Times New Roman"/>
                <w:sz w:val="26"/>
                <w:szCs w:val="26"/>
                <w:lang w:eastAsia="ru-RU"/>
              </w:rPr>
              <w:t xml:space="preserve">в </w:t>
            </w:r>
            <w:r w:rsidR="00AE0E36" w:rsidRPr="00AE0E36">
              <w:rPr>
                <w:rFonts w:ascii="Times New Roman" w:hAnsi="Times New Roman"/>
                <w:sz w:val="26"/>
                <w:szCs w:val="26"/>
                <w:lang w:eastAsia="ru-RU"/>
              </w:rPr>
              <w:t>образовательных организациях</w:t>
            </w:r>
          </w:p>
        </w:tc>
        <w:tc>
          <w:tcPr>
            <w:tcW w:w="1011" w:type="dxa"/>
            <w:shd w:val="clear" w:color="auto" w:fill="auto"/>
            <w:vAlign w:val="center"/>
            <w:hideMark/>
          </w:tcPr>
          <w:p w14:paraId="2FC3CC6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14</w:t>
            </w:r>
          </w:p>
        </w:tc>
        <w:tc>
          <w:tcPr>
            <w:tcW w:w="655" w:type="dxa"/>
            <w:shd w:val="clear" w:color="auto" w:fill="auto"/>
            <w:vAlign w:val="center"/>
            <w:hideMark/>
          </w:tcPr>
          <w:p w14:paraId="058497A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53</w:t>
            </w:r>
          </w:p>
        </w:tc>
        <w:tc>
          <w:tcPr>
            <w:tcW w:w="836" w:type="dxa"/>
            <w:shd w:val="clear" w:color="auto" w:fill="auto"/>
            <w:vAlign w:val="center"/>
            <w:hideMark/>
          </w:tcPr>
          <w:p w14:paraId="4ABAC98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67</w:t>
            </w:r>
          </w:p>
        </w:tc>
        <w:tc>
          <w:tcPr>
            <w:tcW w:w="1011" w:type="dxa"/>
            <w:shd w:val="clear" w:color="auto" w:fill="auto"/>
            <w:vAlign w:val="center"/>
            <w:hideMark/>
          </w:tcPr>
          <w:p w14:paraId="7AD1C3B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w:t>
            </w:r>
          </w:p>
        </w:tc>
        <w:tc>
          <w:tcPr>
            <w:tcW w:w="655" w:type="dxa"/>
            <w:shd w:val="clear" w:color="auto" w:fill="auto"/>
            <w:vAlign w:val="center"/>
            <w:hideMark/>
          </w:tcPr>
          <w:p w14:paraId="5C4E197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74</w:t>
            </w:r>
          </w:p>
        </w:tc>
        <w:tc>
          <w:tcPr>
            <w:tcW w:w="836" w:type="dxa"/>
            <w:shd w:val="clear" w:color="auto" w:fill="auto"/>
            <w:vAlign w:val="center"/>
            <w:hideMark/>
          </w:tcPr>
          <w:p w14:paraId="3B350B0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78</w:t>
            </w:r>
          </w:p>
        </w:tc>
        <w:tc>
          <w:tcPr>
            <w:tcW w:w="1011" w:type="dxa"/>
            <w:shd w:val="clear" w:color="auto" w:fill="auto"/>
            <w:vAlign w:val="center"/>
            <w:hideMark/>
          </w:tcPr>
          <w:p w14:paraId="7CF603D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655" w:type="dxa"/>
            <w:shd w:val="clear" w:color="auto" w:fill="auto"/>
            <w:vAlign w:val="center"/>
            <w:hideMark/>
          </w:tcPr>
          <w:p w14:paraId="04FDE3D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54</w:t>
            </w:r>
          </w:p>
        </w:tc>
        <w:tc>
          <w:tcPr>
            <w:tcW w:w="836" w:type="dxa"/>
            <w:shd w:val="clear" w:color="auto" w:fill="auto"/>
            <w:vAlign w:val="center"/>
            <w:hideMark/>
          </w:tcPr>
          <w:p w14:paraId="1B1B54E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63</w:t>
            </w:r>
          </w:p>
        </w:tc>
      </w:tr>
      <w:tr w:rsidR="00254B49" w:rsidRPr="000A3366" w14:paraId="7D764D76" w14:textId="77777777" w:rsidTr="001E050C">
        <w:trPr>
          <w:trHeight w:val="300"/>
        </w:trPr>
        <w:tc>
          <w:tcPr>
            <w:tcW w:w="2689" w:type="dxa"/>
            <w:shd w:val="clear" w:color="auto" w:fill="auto"/>
            <w:hideMark/>
          </w:tcPr>
          <w:p w14:paraId="2404A745"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Школьный автобус</w:t>
            </w:r>
          </w:p>
        </w:tc>
        <w:tc>
          <w:tcPr>
            <w:tcW w:w="1011" w:type="dxa"/>
            <w:shd w:val="clear" w:color="auto" w:fill="auto"/>
            <w:vAlign w:val="center"/>
            <w:hideMark/>
          </w:tcPr>
          <w:p w14:paraId="6191C04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w:t>
            </w:r>
          </w:p>
        </w:tc>
        <w:tc>
          <w:tcPr>
            <w:tcW w:w="655" w:type="dxa"/>
            <w:shd w:val="clear" w:color="auto" w:fill="auto"/>
            <w:vAlign w:val="center"/>
            <w:hideMark/>
          </w:tcPr>
          <w:p w14:paraId="2F898BA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w:t>
            </w:r>
          </w:p>
        </w:tc>
        <w:tc>
          <w:tcPr>
            <w:tcW w:w="836" w:type="dxa"/>
            <w:shd w:val="clear" w:color="auto" w:fill="auto"/>
            <w:vAlign w:val="center"/>
            <w:hideMark/>
          </w:tcPr>
          <w:p w14:paraId="4AC054A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w:t>
            </w:r>
          </w:p>
        </w:tc>
        <w:tc>
          <w:tcPr>
            <w:tcW w:w="1011" w:type="dxa"/>
            <w:shd w:val="clear" w:color="auto" w:fill="auto"/>
            <w:vAlign w:val="center"/>
            <w:hideMark/>
          </w:tcPr>
          <w:p w14:paraId="4F7D28B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w:t>
            </w:r>
          </w:p>
        </w:tc>
        <w:tc>
          <w:tcPr>
            <w:tcW w:w="655" w:type="dxa"/>
            <w:shd w:val="clear" w:color="auto" w:fill="auto"/>
            <w:vAlign w:val="center"/>
            <w:hideMark/>
          </w:tcPr>
          <w:p w14:paraId="0F90EE3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w:t>
            </w:r>
          </w:p>
        </w:tc>
        <w:tc>
          <w:tcPr>
            <w:tcW w:w="836" w:type="dxa"/>
            <w:shd w:val="clear" w:color="auto" w:fill="auto"/>
            <w:vAlign w:val="center"/>
            <w:hideMark/>
          </w:tcPr>
          <w:p w14:paraId="460EC09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w:t>
            </w:r>
          </w:p>
        </w:tc>
        <w:tc>
          <w:tcPr>
            <w:tcW w:w="1011" w:type="dxa"/>
            <w:shd w:val="clear" w:color="auto" w:fill="auto"/>
            <w:vAlign w:val="center"/>
            <w:hideMark/>
          </w:tcPr>
          <w:p w14:paraId="3EFF452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655" w:type="dxa"/>
            <w:shd w:val="clear" w:color="auto" w:fill="auto"/>
            <w:vAlign w:val="center"/>
            <w:hideMark/>
          </w:tcPr>
          <w:p w14:paraId="620DFE3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w:t>
            </w:r>
          </w:p>
        </w:tc>
        <w:tc>
          <w:tcPr>
            <w:tcW w:w="836" w:type="dxa"/>
            <w:shd w:val="clear" w:color="auto" w:fill="auto"/>
            <w:vAlign w:val="center"/>
            <w:hideMark/>
          </w:tcPr>
          <w:p w14:paraId="4DDEF55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16</w:t>
            </w:r>
          </w:p>
        </w:tc>
      </w:tr>
      <w:tr w:rsidR="00254B49" w:rsidRPr="000A3366" w14:paraId="797C2C01" w14:textId="77777777" w:rsidTr="001E050C">
        <w:trPr>
          <w:trHeight w:val="300"/>
        </w:trPr>
        <w:tc>
          <w:tcPr>
            <w:tcW w:w="2689" w:type="dxa"/>
            <w:shd w:val="clear" w:color="auto" w:fill="auto"/>
            <w:hideMark/>
          </w:tcPr>
          <w:p w14:paraId="3E869FAE"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 xml:space="preserve">Устройство </w:t>
            </w:r>
            <w:r w:rsidR="00AE0E36" w:rsidRPr="000A3366">
              <w:rPr>
                <w:rFonts w:ascii="Times New Roman" w:hAnsi="Times New Roman"/>
                <w:sz w:val="26"/>
                <w:szCs w:val="26"/>
                <w:lang w:eastAsia="ru-RU"/>
              </w:rPr>
              <w:t xml:space="preserve">в </w:t>
            </w:r>
            <w:r w:rsidR="00AE0E36" w:rsidRPr="00AE0E36">
              <w:rPr>
                <w:rFonts w:ascii="Times New Roman" w:hAnsi="Times New Roman"/>
                <w:sz w:val="26"/>
                <w:szCs w:val="26"/>
                <w:lang w:eastAsia="ru-RU"/>
              </w:rPr>
              <w:t>образовательны</w:t>
            </w:r>
            <w:r w:rsidR="00AE0E36">
              <w:rPr>
                <w:rFonts w:ascii="Times New Roman" w:hAnsi="Times New Roman"/>
                <w:sz w:val="26"/>
                <w:szCs w:val="26"/>
                <w:lang w:eastAsia="ru-RU"/>
              </w:rPr>
              <w:t>е</w:t>
            </w:r>
            <w:r w:rsidR="00AE0E36" w:rsidRPr="00AE0E36">
              <w:rPr>
                <w:rFonts w:ascii="Times New Roman" w:hAnsi="Times New Roman"/>
                <w:sz w:val="26"/>
                <w:szCs w:val="26"/>
                <w:lang w:eastAsia="ru-RU"/>
              </w:rPr>
              <w:t xml:space="preserve"> организаци</w:t>
            </w:r>
            <w:r w:rsidR="00AE0E36">
              <w:rPr>
                <w:rFonts w:ascii="Times New Roman" w:hAnsi="Times New Roman"/>
                <w:sz w:val="26"/>
                <w:szCs w:val="26"/>
                <w:lang w:eastAsia="ru-RU"/>
              </w:rPr>
              <w:t>и</w:t>
            </w:r>
            <w:r w:rsidRPr="000A3366">
              <w:rPr>
                <w:rFonts w:ascii="Times New Roman" w:hAnsi="Times New Roman"/>
                <w:sz w:val="26"/>
                <w:szCs w:val="26"/>
                <w:lang w:eastAsia="ru-RU"/>
              </w:rPr>
              <w:t xml:space="preserve"> </w:t>
            </w:r>
          </w:p>
        </w:tc>
        <w:tc>
          <w:tcPr>
            <w:tcW w:w="1011" w:type="dxa"/>
            <w:shd w:val="clear" w:color="auto" w:fill="auto"/>
            <w:vAlign w:val="center"/>
            <w:hideMark/>
          </w:tcPr>
          <w:p w14:paraId="4DA89AC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28</w:t>
            </w:r>
          </w:p>
        </w:tc>
        <w:tc>
          <w:tcPr>
            <w:tcW w:w="655" w:type="dxa"/>
            <w:shd w:val="clear" w:color="auto" w:fill="auto"/>
            <w:vAlign w:val="center"/>
            <w:hideMark/>
          </w:tcPr>
          <w:p w14:paraId="5846591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70</w:t>
            </w:r>
          </w:p>
        </w:tc>
        <w:tc>
          <w:tcPr>
            <w:tcW w:w="836" w:type="dxa"/>
            <w:shd w:val="clear" w:color="auto" w:fill="auto"/>
            <w:vAlign w:val="center"/>
            <w:hideMark/>
          </w:tcPr>
          <w:p w14:paraId="1DD5E72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98</w:t>
            </w:r>
          </w:p>
        </w:tc>
        <w:tc>
          <w:tcPr>
            <w:tcW w:w="1011" w:type="dxa"/>
            <w:shd w:val="clear" w:color="auto" w:fill="auto"/>
            <w:vAlign w:val="center"/>
            <w:hideMark/>
          </w:tcPr>
          <w:p w14:paraId="3210DA4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19</w:t>
            </w:r>
          </w:p>
        </w:tc>
        <w:tc>
          <w:tcPr>
            <w:tcW w:w="655" w:type="dxa"/>
            <w:shd w:val="clear" w:color="auto" w:fill="auto"/>
            <w:vAlign w:val="center"/>
            <w:hideMark/>
          </w:tcPr>
          <w:p w14:paraId="4B92578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67</w:t>
            </w:r>
          </w:p>
        </w:tc>
        <w:tc>
          <w:tcPr>
            <w:tcW w:w="836" w:type="dxa"/>
            <w:shd w:val="clear" w:color="auto" w:fill="auto"/>
            <w:vAlign w:val="center"/>
            <w:hideMark/>
          </w:tcPr>
          <w:p w14:paraId="4834439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86</w:t>
            </w:r>
          </w:p>
        </w:tc>
        <w:tc>
          <w:tcPr>
            <w:tcW w:w="1011" w:type="dxa"/>
            <w:shd w:val="clear" w:color="auto" w:fill="auto"/>
            <w:vAlign w:val="center"/>
            <w:hideMark/>
          </w:tcPr>
          <w:p w14:paraId="18129DA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34</w:t>
            </w:r>
          </w:p>
        </w:tc>
        <w:tc>
          <w:tcPr>
            <w:tcW w:w="655" w:type="dxa"/>
            <w:shd w:val="clear" w:color="auto" w:fill="auto"/>
            <w:vAlign w:val="center"/>
            <w:hideMark/>
          </w:tcPr>
          <w:p w14:paraId="1D36CB5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58</w:t>
            </w:r>
          </w:p>
        </w:tc>
        <w:tc>
          <w:tcPr>
            <w:tcW w:w="836" w:type="dxa"/>
            <w:shd w:val="clear" w:color="auto" w:fill="auto"/>
            <w:vAlign w:val="center"/>
            <w:hideMark/>
          </w:tcPr>
          <w:p w14:paraId="5A22860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92</w:t>
            </w:r>
          </w:p>
        </w:tc>
      </w:tr>
      <w:tr w:rsidR="00254B49" w:rsidRPr="000A3366" w14:paraId="09AA3D32" w14:textId="77777777" w:rsidTr="001E050C">
        <w:trPr>
          <w:trHeight w:val="300"/>
        </w:trPr>
        <w:tc>
          <w:tcPr>
            <w:tcW w:w="2689" w:type="dxa"/>
            <w:shd w:val="clear" w:color="auto" w:fill="auto"/>
            <w:hideMark/>
          </w:tcPr>
          <w:p w14:paraId="2BB1196D"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 xml:space="preserve">Образовательный процесс </w:t>
            </w:r>
          </w:p>
        </w:tc>
        <w:tc>
          <w:tcPr>
            <w:tcW w:w="1011" w:type="dxa"/>
            <w:shd w:val="clear" w:color="auto" w:fill="auto"/>
            <w:vAlign w:val="center"/>
            <w:hideMark/>
          </w:tcPr>
          <w:p w14:paraId="4429363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w:t>
            </w:r>
          </w:p>
        </w:tc>
        <w:tc>
          <w:tcPr>
            <w:tcW w:w="655" w:type="dxa"/>
            <w:shd w:val="clear" w:color="auto" w:fill="auto"/>
            <w:vAlign w:val="center"/>
            <w:hideMark/>
          </w:tcPr>
          <w:p w14:paraId="7C1126E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61</w:t>
            </w:r>
          </w:p>
        </w:tc>
        <w:tc>
          <w:tcPr>
            <w:tcW w:w="836" w:type="dxa"/>
            <w:shd w:val="clear" w:color="auto" w:fill="auto"/>
            <w:vAlign w:val="center"/>
            <w:hideMark/>
          </w:tcPr>
          <w:p w14:paraId="390F619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71</w:t>
            </w:r>
          </w:p>
        </w:tc>
        <w:tc>
          <w:tcPr>
            <w:tcW w:w="1011" w:type="dxa"/>
            <w:shd w:val="clear" w:color="auto" w:fill="auto"/>
            <w:vAlign w:val="center"/>
            <w:hideMark/>
          </w:tcPr>
          <w:p w14:paraId="1E1F8B5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11</w:t>
            </w:r>
          </w:p>
        </w:tc>
        <w:tc>
          <w:tcPr>
            <w:tcW w:w="655" w:type="dxa"/>
            <w:shd w:val="clear" w:color="auto" w:fill="auto"/>
            <w:vAlign w:val="center"/>
            <w:hideMark/>
          </w:tcPr>
          <w:p w14:paraId="3B3145E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64</w:t>
            </w:r>
          </w:p>
        </w:tc>
        <w:tc>
          <w:tcPr>
            <w:tcW w:w="836" w:type="dxa"/>
            <w:shd w:val="clear" w:color="auto" w:fill="auto"/>
            <w:vAlign w:val="center"/>
            <w:hideMark/>
          </w:tcPr>
          <w:p w14:paraId="6C53525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75</w:t>
            </w:r>
          </w:p>
        </w:tc>
        <w:tc>
          <w:tcPr>
            <w:tcW w:w="1011" w:type="dxa"/>
            <w:shd w:val="clear" w:color="auto" w:fill="auto"/>
            <w:vAlign w:val="center"/>
            <w:hideMark/>
          </w:tcPr>
          <w:p w14:paraId="538B6A0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15</w:t>
            </w:r>
          </w:p>
        </w:tc>
        <w:tc>
          <w:tcPr>
            <w:tcW w:w="655" w:type="dxa"/>
            <w:shd w:val="clear" w:color="auto" w:fill="auto"/>
            <w:vAlign w:val="center"/>
            <w:hideMark/>
          </w:tcPr>
          <w:p w14:paraId="266FDA9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58</w:t>
            </w:r>
          </w:p>
        </w:tc>
        <w:tc>
          <w:tcPr>
            <w:tcW w:w="836" w:type="dxa"/>
            <w:shd w:val="clear" w:color="auto" w:fill="auto"/>
            <w:vAlign w:val="center"/>
            <w:hideMark/>
          </w:tcPr>
          <w:p w14:paraId="2C21042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73</w:t>
            </w:r>
          </w:p>
        </w:tc>
      </w:tr>
      <w:tr w:rsidR="00254B49" w:rsidRPr="000A3366" w14:paraId="3A9C63C8" w14:textId="77777777" w:rsidTr="001E050C">
        <w:trPr>
          <w:trHeight w:val="300"/>
        </w:trPr>
        <w:tc>
          <w:tcPr>
            <w:tcW w:w="2689" w:type="dxa"/>
            <w:shd w:val="clear" w:color="auto" w:fill="auto"/>
            <w:hideMark/>
          </w:tcPr>
          <w:p w14:paraId="62FA4A87"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 xml:space="preserve">Ликвидация, реорганизация </w:t>
            </w:r>
            <w:r w:rsidR="00AE0E36">
              <w:rPr>
                <w:rFonts w:ascii="Times New Roman" w:hAnsi="Times New Roman"/>
                <w:sz w:val="26"/>
                <w:szCs w:val="26"/>
                <w:lang w:eastAsia="ru-RU"/>
              </w:rPr>
              <w:t xml:space="preserve">образовательных организаций </w:t>
            </w:r>
          </w:p>
        </w:tc>
        <w:tc>
          <w:tcPr>
            <w:tcW w:w="1011" w:type="dxa"/>
            <w:shd w:val="clear" w:color="auto" w:fill="auto"/>
            <w:vAlign w:val="center"/>
            <w:hideMark/>
          </w:tcPr>
          <w:p w14:paraId="370A130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w:t>
            </w:r>
          </w:p>
        </w:tc>
        <w:tc>
          <w:tcPr>
            <w:tcW w:w="655" w:type="dxa"/>
            <w:shd w:val="clear" w:color="auto" w:fill="auto"/>
            <w:vAlign w:val="center"/>
            <w:hideMark/>
          </w:tcPr>
          <w:p w14:paraId="1889DD2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w:t>
            </w:r>
          </w:p>
        </w:tc>
        <w:tc>
          <w:tcPr>
            <w:tcW w:w="836" w:type="dxa"/>
            <w:shd w:val="clear" w:color="auto" w:fill="auto"/>
            <w:vAlign w:val="center"/>
            <w:hideMark/>
          </w:tcPr>
          <w:p w14:paraId="7BF5C53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w:t>
            </w:r>
          </w:p>
        </w:tc>
        <w:tc>
          <w:tcPr>
            <w:tcW w:w="1011" w:type="dxa"/>
            <w:shd w:val="clear" w:color="auto" w:fill="auto"/>
            <w:vAlign w:val="center"/>
            <w:hideMark/>
          </w:tcPr>
          <w:p w14:paraId="1E9B6A4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w:t>
            </w:r>
          </w:p>
        </w:tc>
        <w:tc>
          <w:tcPr>
            <w:tcW w:w="655" w:type="dxa"/>
            <w:shd w:val="clear" w:color="auto" w:fill="auto"/>
            <w:vAlign w:val="center"/>
            <w:hideMark/>
          </w:tcPr>
          <w:p w14:paraId="4B481DF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c>
          <w:tcPr>
            <w:tcW w:w="836" w:type="dxa"/>
            <w:shd w:val="clear" w:color="auto" w:fill="auto"/>
            <w:vAlign w:val="center"/>
            <w:hideMark/>
          </w:tcPr>
          <w:p w14:paraId="28B1C10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w:t>
            </w:r>
          </w:p>
        </w:tc>
        <w:tc>
          <w:tcPr>
            <w:tcW w:w="1011" w:type="dxa"/>
            <w:shd w:val="clear" w:color="auto" w:fill="auto"/>
            <w:vAlign w:val="center"/>
            <w:hideMark/>
          </w:tcPr>
          <w:p w14:paraId="4647FE64"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c>
          <w:tcPr>
            <w:tcW w:w="655" w:type="dxa"/>
            <w:shd w:val="clear" w:color="auto" w:fill="auto"/>
            <w:vAlign w:val="center"/>
            <w:hideMark/>
          </w:tcPr>
          <w:p w14:paraId="52F7270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c>
          <w:tcPr>
            <w:tcW w:w="836" w:type="dxa"/>
            <w:shd w:val="clear" w:color="auto" w:fill="auto"/>
            <w:vAlign w:val="center"/>
            <w:hideMark/>
          </w:tcPr>
          <w:p w14:paraId="6EA13C8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r>
      <w:tr w:rsidR="00254B49" w:rsidRPr="000A3366" w14:paraId="4FC4583C" w14:textId="77777777" w:rsidTr="001E050C">
        <w:trPr>
          <w:trHeight w:val="300"/>
        </w:trPr>
        <w:tc>
          <w:tcPr>
            <w:tcW w:w="2689" w:type="dxa"/>
            <w:shd w:val="clear" w:color="auto" w:fill="auto"/>
            <w:hideMark/>
          </w:tcPr>
          <w:p w14:paraId="1CACCDFE"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Инклюзивное образование</w:t>
            </w:r>
          </w:p>
        </w:tc>
        <w:tc>
          <w:tcPr>
            <w:tcW w:w="1011" w:type="dxa"/>
            <w:shd w:val="clear" w:color="auto" w:fill="auto"/>
            <w:vAlign w:val="center"/>
            <w:hideMark/>
          </w:tcPr>
          <w:p w14:paraId="2C67570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655" w:type="dxa"/>
            <w:shd w:val="clear" w:color="auto" w:fill="auto"/>
            <w:vAlign w:val="center"/>
            <w:hideMark/>
          </w:tcPr>
          <w:p w14:paraId="13835608"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9</w:t>
            </w:r>
          </w:p>
        </w:tc>
        <w:tc>
          <w:tcPr>
            <w:tcW w:w="836" w:type="dxa"/>
            <w:shd w:val="clear" w:color="auto" w:fill="auto"/>
            <w:vAlign w:val="center"/>
            <w:hideMark/>
          </w:tcPr>
          <w:p w14:paraId="30882F3F"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18</w:t>
            </w:r>
          </w:p>
        </w:tc>
        <w:tc>
          <w:tcPr>
            <w:tcW w:w="1011" w:type="dxa"/>
            <w:shd w:val="clear" w:color="auto" w:fill="auto"/>
            <w:vAlign w:val="center"/>
            <w:hideMark/>
          </w:tcPr>
          <w:p w14:paraId="7389628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w:t>
            </w:r>
          </w:p>
        </w:tc>
        <w:tc>
          <w:tcPr>
            <w:tcW w:w="655" w:type="dxa"/>
            <w:shd w:val="clear" w:color="auto" w:fill="auto"/>
            <w:vAlign w:val="center"/>
            <w:hideMark/>
          </w:tcPr>
          <w:p w14:paraId="789571F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w:t>
            </w:r>
          </w:p>
        </w:tc>
        <w:tc>
          <w:tcPr>
            <w:tcW w:w="836" w:type="dxa"/>
            <w:shd w:val="clear" w:color="auto" w:fill="auto"/>
            <w:vAlign w:val="center"/>
            <w:hideMark/>
          </w:tcPr>
          <w:p w14:paraId="1841EF1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w:t>
            </w:r>
          </w:p>
        </w:tc>
        <w:tc>
          <w:tcPr>
            <w:tcW w:w="1011" w:type="dxa"/>
            <w:shd w:val="clear" w:color="auto" w:fill="auto"/>
            <w:vAlign w:val="center"/>
            <w:hideMark/>
          </w:tcPr>
          <w:p w14:paraId="347D2D0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w:t>
            </w:r>
          </w:p>
        </w:tc>
        <w:tc>
          <w:tcPr>
            <w:tcW w:w="655" w:type="dxa"/>
            <w:shd w:val="clear" w:color="auto" w:fill="auto"/>
            <w:vAlign w:val="center"/>
            <w:hideMark/>
          </w:tcPr>
          <w:p w14:paraId="413534D1"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0</w:t>
            </w:r>
          </w:p>
        </w:tc>
        <w:tc>
          <w:tcPr>
            <w:tcW w:w="836" w:type="dxa"/>
            <w:shd w:val="clear" w:color="auto" w:fill="auto"/>
            <w:vAlign w:val="center"/>
            <w:hideMark/>
          </w:tcPr>
          <w:p w14:paraId="31381682"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4</w:t>
            </w:r>
          </w:p>
        </w:tc>
      </w:tr>
      <w:tr w:rsidR="00254B49" w:rsidRPr="000A3366" w14:paraId="29829FC7" w14:textId="77777777" w:rsidTr="001E050C">
        <w:trPr>
          <w:trHeight w:val="300"/>
        </w:trPr>
        <w:tc>
          <w:tcPr>
            <w:tcW w:w="2689" w:type="dxa"/>
            <w:shd w:val="clear" w:color="auto" w:fill="auto"/>
            <w:hideMark/>
          </w:tcPr>
          <w:p w14:paraId="3A79DBED" w14:textId="77777777" w:rsidR="00254B49" w:rsidRPr="000A3366" w:rsidRDefault="00F66090" w:rsidP="000A3366">
            <w:pPr>
              <w:spacing w:after="0" w:line="276" w:lineRule="auto"/>
              <w:rPr>
                <w:rFonts w:ascii="Times New Roman" w:hAnsi="Times New Roman"/>
                <w:sz w:val="26"/>
                <w:szCs w:val="26"/>
                <w:lang w:eastAsia="ru-RU"/>
              </w:rPr>
            </w:pPr>
            <w:proofErr w:type="spellStart"/>
            <w:r w:rsidRPr="000A3366">
              <w:rPr>
                <w:rFonts w:ascii="Times New Roman" w:hAnsi="Times New Roman"/>
                <w:sz w:val="26"/>
                <w:szCs w:val="26"/>
                <w:lang w:eastAsia="ru-RU"/>
              </w:rPr>
              <w:t>САНПиН</w:t>
            </w:r>
            <w:proofErr w:type="spellEnd"/>
            <w:r w:rsidRPr="000A3366">
              <w:rPr>
                <w:rFonts w:ascii="Times New Roman" w:hAnsi="Times New Roman"/>
                <w:sz w:val="26"/>
                <w:szCs w:val="26"/>
                <w:lang w:eastAsia="ru-RU"/>
              </w:rPr>
              <w:t xml:space="preserve"> </w:t>
            </w:r>
          </w:p>
        </w:tc>
        <w:tc>
          <w:tcPr>
            <w:tcW w:w="1011" w:type="dxa"/>
            <w:shd w:val="clear" w:color="auto" w:fill="auto"/>
            <w:vAlign w:val="center"/>
            <w:hideMark/>
          </w:tcPr>
          <w:p w14:paraId="6FF6DCA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5</w:t>
            </w:r>
          </w:p>
        </w:tc>
        <w:tc>
          <w:tcPr>
            <w:tcW w:w="655" w:type="dxa"/>
            <w:shd w:val="clear" w:color="auto" w:fill="auto"/>
            <w:vAlign w:val="center"/>
            <w:hideMark/>
          </w:tcPr>
          <w:p w14:paraId="6C7CC0E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w:t>
            </w:r>
          </w:p>
        </w:tc>
        <w:tc>
          <w:tcPr>
            <w:tcW w:w="836" w:type="dxa"/>
            <w:shd w:val="clear" w:color="auto" w:fill="auto"/>
            <w:vAlign w:val="center"/>
            <w:hideMark/>
          </w:tcPr>
          <w:p w14:paraId="0902031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11</w:t>
            </w:r>
          </w:p>
        </w:tc>
        <w:tc>
          <w:tcPr>
            <w:tcW w:w="1011" w:type="dxa"/>
            <w:shd w:val="clear" w:color="auto" w:fill="auto"/>
            <w:vAlign w:val="center"/>
            <w:hideMark/>
          </w:tcPr>
          <w:p w14:paraId="2D3E403C"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w:t>
            </w:r>
          </w:p>
        </w:tc>
        <w:tc>
          <w:tcPr>
            <w:tcW w:w="655" w:type="dxa"/>
            <w:shd w:val="clear" w:color="auto" w:fill="auto"/>
            <w:vAlign w:val="center"/>
            <w:hideMark/>
          </w:tcPr>
          <w:p w14:paraId="48330953"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w:t>
            </w:r>
          </w:p>
        </w:tc>
        <w:tc>
          <w:tcPr>
            <w:tcW w:w="836" w:type="dxa"/>
            <w:shd w:val="clear" w:color="auto" w:fill="auto"/>
            <w:vAlign w:val="center"/>
            <w:hideMark/>
          </w:tcPr>
          <w:p w14:paraId="68F9929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w:t>
            </w:r>
          </w:p>
        </w:tc>
        <w:tc>
          <w:tcPr>
            <w:tcW w:w="1011" w:type="dxa"/>
            <w:shd w:val="clear" w:color="auto" w:fill="auto"/>
            <w:vAlign w:val="center"/>
            <w:hideMark/>
          </w:tcPr>
          <w:p w14:paraId="497971B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w:t>
            </w:r>
          </w:p>
        </w:tc>
        <w:tc>
          <w:tcPr>
            <w:tcW w:w="655" w:type="dxa"/>
            <w:shd w:val="clear" w:color="auto" w:fill="auto"/>
            <w:vAlign w:val="center"/>
            <w:hideMark/>
          </w:tcPr>
          <w:p w14:paraId="530D330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w:t>
            </w:r>
          </w:p>
        </w:tc>
        <w:tc>
          <w:tcPr>
            <w:tcW w:w="836" w:type="dxa"/>
            <w:shd w:val="clear" w:color="auto" w:fill="auto"/>
            <w:vAlign w:val="center"/>
            <w:hideMark/>
          </w:tcPr>
          <w:p w14:paraId="3C6C804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14</w:t>
            </w:r>
          </w:p>
        </w:tc>
      </w:tr>
      <w:tr w:rsidR="00254B49" w:rsidRPr="000A3366" w14:paraId="6CD78426" w14:textId="77777777" w:rsidTr="001E050C">
        <w:trPr>
          <w:trHeight w:val="300"/>
        </w:trPr>
        <w:tc>
          <w:tcPr>
            <w:tcW w:w="2689" w:type="dxa"/>
            <w:shd w:val="clear" w:color="auto" w:fill="auto"/>
            <w:hideMark/>
          </w:tcPr>
          <w:p w14:paraId="133869AA" w14:textId="77777777" w:rsidR="00254B49" w:rsidRPr="000A3366" w:rsidRDefault="00F66090" w:rsidP="000A3366">
            <w:pPr>
              <w:spacing w:after="0" w:line="276" w:lineRule="auto"/>
              <w:rPr>
                <w:rFonts w:ascii="Times New Roman" w:hAnsi="Times New Roman"/>
                <w:sz w:val="26"/>
                <w:szCs w:val="26"/>
                <w:lang w:eastAsia="ru-RU"/>
              </w:rPr>
            </w:pPr>
            <w:r w:rsidRPr="000A3366">
              <w:rPr>
                <w:rFonts w:ascii="Times New Roman" w:hAnsi="Times New Roman"/>
                <w:sz w:val="26"/>
                <w:szCs w:val="26"/>
                <w:lang w:eastAsia="ru-RU"/>
              </w:rPr>
              <w:t>Иные вопросы образования</w:t>
            </w:r>
          </w:p>
        </w:tc>
        <w:tc>
          <w:tcPr>
            <w:tcW w:w="1011" w:type="dxa"/>
            <w:shd w:val="clear" w:color="auto" w:fill="auto"/>
            <w:vAlign w:val="center"/>
            <w:hideMark/>
          </w:tcPr>
          <w:p w14:paraId="763A6676"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24</w:t>
            </w:r>
          </w:p>
        </w:tc>
        <w:tc>
          <w:tcPr>
            <w:tcW w:w="655" w:type="dxa"/>
            <w:shd w:val="clear" w:color="auto" w:fill="auto"/>
            <w:vAlign w:val="center"/>
            <w:hideMark/>
          </w:tcPr>
          <w:p w14:paraId="3979B68D"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60</w:t>
            </w:r>
          </w:p>
        </w:tc>
        <w:tc>
          <w:tcPr>
            <w:tcW w:w="836" w:type="dxa"/>
            <w:shd w:val="clear" w:color="auto" w:fill="auto"/>
            <w:vAlign w:val="center"/>
            <w:hideMark/>
          </w:tcPr>
          <w:p w14:paraId="0D5D1877"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84</w:t>
            </w:r>
          </w:p>
        </w:tc>
        <w:tc>
          <w:tcPr>
            <w:tcW w:w="1011" w:type="dxa"/>
            <w:shd w:val="clear" w:color="auto" w:fill="auto"/>
            <w:vAlign w:val="center"/>
            <w:hideMark/>
          </w:tcPr>
          <w:p w14:paraId="47804D85"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21</w:t>
            </w:r>
          </w:p>
        </w:tc>
        <w:tc>
          <w:tcPr>
            <w:tcW w:w="655" w:type="dxa"/>
            <w:shd w:val="clear" w:color="auto" w:fill="auto"/>
            <w:vAlign w:val="center"/>
            <w:hideMark/>
          </w:tcPr>
          <w:p w14:paraId="202ABB5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68</w:t>
            </w:r>
          </w:p>
        </w:tc>
        <w:tc>
          <w:tcPr>
            <w:tcW w:w="836" w:type="dxa"/>
            <w:shd w:val="clear" w:color="auto" w:fill="auto"/>
            <w:vAlign w:val="center"/>
            <w:hideMark/>
          </w:tcPr>
          <w:p w14:paraId="2260B74B"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89</w:t>
            </w:r>
          </w:p>
        </w:tc>
        <w:tc>
          <w:tcPr>
            <w:tcW w:w="1011" w:type="dxa"/>
            <w:shd w:val="clear" w:color="auto" w:fill="auto"/>
            <w:vAlign w:val="center"/>
            <w:hideMark/>
          </w:tcPr>
          <w:p w14:paraId="736479CE"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34</w:t>
            </w:r>
          </w:p>
        </w:tc>
        <w:tc>
          <w:tcPr>
            <w:tcW w:w="655" w:type="dxa"/>
            <w:shd w:val="clear" w:color="auto" w:fill="auto"/>
            <w:vAlign w:val="center"/>
            <w:hideMark/>
          </w:tcPr>
          <w:p w14:paraId="70A1D190"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74</w:t>
            </w:r>
          </w:p>
        </w:tc>
        <w:tc>
          <w:tcPr>
            <w:tcW w:w="836" w:type="dxa"/>
            <w:shd w:val="clear" w:color="auto" w:fill="auto"/>
            <w:vAlign w:val="center"/>
            <w:hideMark/>
          </w:tcPr>
          <w:p w14:paraId="0AF179BA" w14:textId="77777777" w:rsidR="00254B49" w:rsidRPr="000A3366" w:rsidRDefault="00F66090" w:rsidP="000A3366">
            <w:pPr>
              <w:spacing w:after="0" w:line="276" w:lineRule="auto"/>
              <w:jc w:val="center"/>
              <w:rPr>
                <w:rFonts w:ascii="Times New Roman" w:hAnsi="Times New Roman"/>
                <w:sz w:val="26"/>
                <w:szCs w:val="26"/>
                <w:lang w:eastAsia="ru-RU"/>
              </w:rPr>
            </w:pPr>
            <w:r w:rsidRPr="000A3366">
              <w:rPr>
                <w:rFonts w:ascii="Times New Roman" w:hAnsi="Times New Roman"/>
                <w:sz w:val="26"/>
                <w:szCs w:val="26"/>
                <w:lang w:eastAsia="ru-RU"/>
              </w:rPr>
              <w:t>108</w:t>
            </w:r>
          </w:p>
        </w:tc>
      </w:tr>
      <w:tr w:rsidR="00254B49" w:rsidRPr="000A3366" w14:paraId="0C47B58B" w14:textId="77777777" w:rsidTr="001E050C">
        <w:trPr>
          <w:trHeight w:val="315"/>
        </w:trPr>
        <w:tc>
          <w:tcPr>
            <w:tcW w:w="2689" w:type="dxa"/>
            <w:shd w:val="clear" w:color="auto" w:fill="auto"/>
            <w:hideMark/>
          </w:tcPr>
          <w:p w14:paraId="22F58CC2" w14:textId="77777777" w:rsidR="00254B49" w:rsidRPr="000A3366" w:rsidRDefault="001E050C" w:rsidP="001E050C">
            <w:pPr>
              <w:spacing w:after="0" w:line="276" w:lineRule="auto"/>
              <w:rPr>
                <w:rFonts w:ascii="Times New Roman" w:hAnsi="Times New Roman"/>
                <w:b/>
                <w:bCs/>
                <w:sz w:val="26"/>
                <w:szCs w:val="26"/>
                <w:lang w:eastAsia="ru-RU"/>
              </w:rPr>
            </w:pPr>
            <w:r w:rsidRPr="000A3366">
              <w:rPr>
                <w:rFonts w:ascii="Times New Roman" w:hAnsi="Times New Roman"/>
                <w:b/>
                <w:bCs/>
                <w:sz w:val="26"/>
                <w:szCs w:val="26"/>
                <w:lang w:eastAsia="ru-RU"/>
              </w:rPr>
              <w:t>ИТОГО</w:t>
            </w:r>
            <w:r>
              <w:rPr>
                <w:rFonts w:ascii="Times New Roman" w:hAnsi="Times New Roman"/>
                <w:b/>
                <w:bCs/>
                <w:sz w:val="26"/>
                <w:szCs w:val="26"/>
                <w:lang w:eastAsia="ru-RU"/>
              </w:rPr>
              <w:t>:</w:t>
            </w:r>
          </w:p>
        </w:tc>
        <w:tc>
          <w:tcPr>
            <w:tcW w:w="1011" w:type="dxa"/>
            <w:shd w:val="clear" w:color="auto" w:fill="auto"/>
            <w:vAlign w:val="center"/>
            <w:hideMark/>
          </w:tcPr>
          <w:p w14:paraId="4125B822"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113</w:t>
            </w:r>
          </w:p>
        </w:tc>
        <w:tc>
          <w:tcPr>
            <w:tcW w:w="655" w:type="dxa"/>
            <w:shd w:val="clear" w:color="auto" w:fill="auto"/>
            <w:vAlign w:val="center"/>
            <w:hideMark/>
          </w:tcPr>
          <w:p w14:paraId="5F15B908"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284</w:t>
            </w:r>
          </w:p>
        </w:tc>
        <w:tc>
          <w:tcPr>
            <w:tcW w:w="836" w:type="dxa"/>
            <w:shd w:val="clear" w:color="auto" w:fill="auto"/>
            <w:vAlign w:val="center"/>
            <w:hideMark/>
          </w:tcPr>
          <w:p w14:paraId="5F684916"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397</w:t>
            </w:r>
          </w:p>
        </w:tc>
        <w:tc>
          <w:tcPr>
            <w:tcW w:w="1011" w:type="dxa"/>
            <w:shd w:val="clear" w:color="auto" w:fill="auto"/>
            <w:vAlign w:val="center"/>
            <w:hideMark/>
          </w:tcPr>
          <w:p w14:paraId="3EC8C163"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92</w:t>
            </w:r>
          </w:p>
        </w:tc>
        <w:tc>
          <w:tcPr>
            <w:tcW w:w="655" w:type="dxa"/>
            <w:shd w:val="clear" w:color="auto" w:fill="auto"/>
            <w:vAlign w:val="center"/>
            <w:hideMark/>
          </w:tcPr>
          <w:p w14:paraId="36AFB820"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311</w:t>
            </w:r>
          </w:p>
        </w:tc>
        <w:tc>
          <w:tcPr>
            <w:tcW w:w="836" w:type="dxa"/>
            <w:shd w:val="clear" w:color="auto" w:fill="auto"/>
            <w:vAlign w:val="center"/>
            <w:hideMark/>
          </w:tcPr>
          <w:p w14:paraId="0E377035"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403</w:t>
            </w:r>
          </w:p>
        </w:tc>
        <w:tc>
          <w:tcPr>
            <w:tcW w:w="1011" w:type="dxa"/>
            <w:shd w:val="clear" w:color="auto" w:fill="auto"/>
            <w:vAlign w:val="center"/>
            <w:hideMark/>
          </w:tcPr>
          <w:p w14:paraId="7FD846CA"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121</w:t>
            </w:r>
          </w:p>
        </w:tc>
        <w:tc>
          <w:tcPr>
            <w:tcW w:w="655" w:type="dxa"/>
            <w:shd w:val="clear" w:color="auto" w:fill="auto"/>
            <w:vAlign w:val="center"/>
            <w:hideMark/>
          </w:tcPr>
          <w:p w14:paraId="2720B3A9"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273</w:t>
            </w:r>
          </w:p>
        </w:tc>
        <w:tc>
          <w:tcPr>
            <w:tcW w:w="836" w:type="dxa"/>
            <w:shd w:val="clear" w:color="auto" w:fill="auto"/>
            <w:vAlign w:val="center"/>
            <w:hideMark/>
          </w:tcPr>
          <w:p w14:paraId="2C993309" w14:textId="77777777" w:rsidR="00254B49" w:rsidRPr="000A3366" w:rsidRDefault="00F66090" w:rsidP="000A3366">
            <w:pPr>
              <w:spacing w:after="0" w:line="276" w:lineRule="auto"/>
              <w:jc w:val="center"/>
              <w:rPr>
                <w:rFonts w:ascii="Times New Roman" w:hAnsi="Times New Roman"/>
                <w:b/>
                <w:bCs/>
                <w:sz w:val="26"/>
                <w:szCs w:val="26"/>
                <w:lang w:eastAsia="ru-RU"/>
              </w:rPr>
            </w:pPr>
            <w:r w:rsidRPr="000A3366">
              <w:rPr>
                <w:rFonts w:ascii="Times New Roman" w:hAnsi="Times New Roman"/>
                <w:b/>
                <w:bCs/>
                <w:sz w:val="26"/>
                <w:szCs w:val="26"/>
                <w:lang w:eastAsia="ru-RU"/>
              </w:rPr>
              <w:t>394</w:t>
            </w:r>
          </w:p>
        </w:tc>
      </w:tr>
    </w:tbl>
    <w:p w14:paraId="360C3DBC" w14:textId="77777777" w:rsidR="00254B49" w:rsidRDefault="00254B49" w:rsidP="00FA39FE">
      <w:pPr>
        <w:spacing w:after="0" w:line="276" w:lineRule="auto"/>
        <w:jc w:val="both"/>
        <w:rPr>
          <w:rFonts w:ascii="Times New Roman" w:hAnsi="Times New Roman"/>
          <w:sz w:val="26"/>
          <w:szCs w:val="26"/>
          <w:lang w:eastAsia="ru-RU"/>
        </w:rPr>
      </w:pPr>
    </w:p>
    <w:p w14:paraId="0EA91D88" w14:textId="77777777" w:rsidR="00254B49" w:rsidRDefault="00F66090" w:rsidP="00FA39FE">
      <w:pPr>
        <w:widowControl w:val="0"/>
        <w:tabs>
          <w:tab w:val="left" w:pos="0"/>
        </w:tabs>
        <w:autoSpaceDE w:val="0"/>
        <w:autoSpaceDN w:val="0"/>
        <w:adjustRightInd w:val="0"/>
        <w:spacing w:after="0" w:line="276" w:lineRule="auto"/>
        <w:ind w:firstLine="709"/>
        <w:jc w:val="both"/>
        <w:rPr>
          <w:rFonts w:ascii="Times New Roman" w:eastAsia="Calibri" w:hAnsi="Times New Roman"/>
          <w:sz w:val="26"/>
          <w:szCs w:val="26"/>
        </w:rPr>
      </w:pPr>
      <w:r>
        <w:rPr>
          <w:rFonts w:ascii="Times New Roman" w:eastAsia="Calibri" w:hAnsi="Times New Roman"/>
          <w:sz w:val="26"/>
          <w:szCs w:val="26"/>
        </w:rPr>
        <w:t xml:space="preserve">Период 2019-2021 годов для всех сфер жизнедеятельности ознаменовался </w:t>
      </w:r>
      <w:r>
        <w:rPr>
          <w:rFonts w:ascii="Times New Roman" w:eastAsia="Calibri" w:hAnsi="Times New Roman"/>
          <w:sz w:val="26"/>
          <w:szCs w:val="26"/>
        </w:rPr>
        <w:lastRenderedPageBreak/>
        <w:t xml:space="preserve">адаптацией к непривычным условиям, в которых оказалось общество, связанным с рисками распространения новой </w:t>
      </w:r>
      <w:r w:rsidR="00FF4C2E">
        <w:rPr>
          <w:rFonts w:ascii="Times New Roman" w:eastAsia="Calibri" w:hAnsi="Times New Roman"/>
          <w:sz w:val="26"/>
          <w:szCs w:val="26"/>
        </w:rPr>
        <w:t>коронавирусной</w:t>
      </w:r>
      <w:r>
        <w:rPr>
          <w:rFonts w:ascii="Times New Roman" w:eastAsia="Calibri" w:hAnsi="Times New Roman"/>
          <w:sz w:val="26"/>
          <w:szCs w:val="26"/>
        </w:rPr>
        <w:t xml:space="preserve"> инфекции. </w:t>
      </w:r>
    </w:p>
    <w:p w14:paraId="08DEA1C8" w14:textId="77777777" w:rsidR="00254B49" w:rsidRDefault="00F66090" w:rsidP="00FA39FE">
      <w:pPr>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Несмотря на сложности, системе образования удалось успешно адаптироваться к новым условиям, преодолеть возникшие трудности. </w:t>
      </w:r>
    </w:p>
    <w:p w14:paraId="5FF1320C" w14:textId="77777777" w:rsidR="00254B49" w:rsidRDefault="00F66090" w:rsidP="00FA39FE">
      <w:pPr>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rPr>
        <w:t>В 2020 году в адрес Уполномоченного поступали обращения, связанные с организацией дистанционного обучения, методической и технической оснащенностью для дистанционного обучения, опасениями перехода к дистанционному обучению на постоянной основе, о влиянии цифровой образовательной среды на качество образования. Организация образовательного процесса в Калужской области в 2021 году подтвердила безосновательность опасений родителей: образовательный процесс проводился в привычной очной форме с дополнением дистанционных форм обучения в случае крайней необходимости.</w:t>
      </w:r>
    </w:p>
    <w:p w14:paraId="4319DFA2" w14:textId="77777777" w:rsidR="00254B49" w:rsidRDefault="00F66090" w:rsidP="00FA39FE">
      <w:pPr>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rPr>
        <w:t>Внедрение модели цифровой образовательной среды не привело к замене очного вида обучения дистанционным, позволив использовать в очном образовательном процессе элементы цифровых программ в качестве дополнения к традиционным формам обучения.</w:t>
      </w:r>
    </w:p>
    <w:p w14:paraId="52A52B8F" w14:textId="77777777" w:rsidR="00254B49" w:rsidRDefault="00F66090" w:rsidP="00FA39FE">
      <w:pPr>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Число письменных обращений, связанных с конфликтами в образовательных учреждениях, продолжает уверенное снижение. Как и в предыдущие годы большая часть данной категории обращений поступают к Уполномоченному устно, где конфликт удавалось разрешить в рамках консультации законных представителей о правовом статусе всех участников конфликта, о четком алгоритме действий, порядке рассмотрения возникших ситуаций в образовательных учреждениях. </w:t>
      </w:r>
    </w:p>
    <w:p w14:paraId="2584E165" w14:textId="77777777" w:rsidR="00254B49" w:rsidRDefault="00F66090" w:rsidP="00FA39FE">
      <w:pPr>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Под особым контролем Уполномоченного находятся вопросы инклюзивного образования, соблюдения прав несовершеннолетних детей-инвалидов и детей с ограниченными возможностями здоровья. В 2021 году поступило 4 обращения в данной категории, что на 60% меньше, чем в 2020 году и на 77,7% меньше, чем в 2019 году. Внедрение инновационных технологий в инклюзивное образование, повышение квалификации педагогических кадров, наработка опыта и создание прочной платформы в организации инклюзии в регионе послужили причиной уменьшения числа обращений граждан </w:t>
      </w:r>
      <w:r w:rsidR="00D81EA6">
        <w:rPr>
          <w:rFonts w:ascii="Times New Roman" w:hAnsi="Times New Roman"/>
          <w:sz w:val="26"/>
          <w:szCs w:val="26"/>
          <w:lang w:eastAsia="ru-RU"/>
        </w:rPr>
        <w:t>по</w:t>
      </w:r>
      <w:r>
        <w:rPr>
          <w:rFonts w:ascii="Times New Roman" w:hAnsi="Times New Roman"/>
          <w:sz w:val="26"/>
          <w:szCs w:val="26"/>
          <w:lang w:eastAsia="ru-RU"/>
        </w:rPr>
        <w:t xml:space="preserve"> вопроса</w:t>
      </w:r>
      <w:r w:rsidR="00D81EA6">
        <w:rPr>
          <w:rFonts w:ascii="Times New Roman" w:hAnsi="Times New Roman"/>
          <w:sz w:val="26"/>
          <w:szCs w:val="26"/>
          <w:lang w:eastAsia="ru-RU"/>
        </w:rPr>
        <w:t>м</w:t>
      </w:r>
      <w:r>
        <w:rPr>
          <w:rFonts w:ascii="Times New Roman" w:hAnsi="Times New Roman"/>
          <w:sz w:val="26"/>
          <w:szCs w:val="26"/>
          <w:lang w:eastAsia="ru-RU"/>
        </w:rPr>
        <w:t xml:space="preserve"> реализации прав на образование несовершеннолетних детей с особыми потребностями в образовании. Кроме того, проведенный Уполномоченным мониторинг соблюдения прав детей-инвалидов и детей с ограниченными возможностями здоровья на образование в 2017 году позволил определить существовавшие проблемы и представил предложения по их решению. Так, направленные предложения по итогам мониторинга в министерство образования и науки Калужской области в течени</w:t>
      </w:r>
      <w:r w:rsidR="00FF4C2E">
        <w:rPr>
          <w:rFonts w:ascii="Times New Roman" w:hAnsi="Times New Roman"/>
          <w:sz w:val="26"/>
          <w:szCs w:val="26"/>
          <w:lang w:eastAsia="ru-RU"/>
        </w:rPr>
        <w:t>е</w:t>
      </w:r>
      <w:r>
        <w:rPr>
          <w:rFonts w:ascii="Times New Roman" w:hAnsi="Times New Roman"/>
          <w:sz w:val="26"/>
          <w:szCs w:val="26"/>
          <w:lang w:eastAsia="ru-RU"/>
        </w:rPr>
        <w:t xml:space="preserve"> четырех лет были реализованы, в том числе, например, повышение квалификации сотрудников образовательных учреждений по </w:t>
      </w:r>
      <w:r>
        <w:rPr>
          <w:rFonts w:ascii="Times New Roman" w:hAnsi="Times New Roman"/>
          <w:bCs/>
          <w:sz w:val="26"/>
          <w:szCs w:val="26"/>
          <w:lang w:eastAsia="ru-RU"/>
        </w:rPr>
        <w:t>обучению детей с ограниченными возможностями здоровья в условиях реализации требований ФГОС обучающихся с ОВЗ</w:t>
      </w:r>
      <w:r>
        <w:rPr>
          <w:rFonts w:ascii="Times New Roman" w:hAnsi="Times New Roman"/>
          <w:sz w:val="26"/>
          <w:szCs w:val="26"/>
          <w:lang w:eastAsia="ru-RU"/>
        </w:rPr>
        <w:t>, использования ресурсов государственных программ, в том числе «Доступная среда», обеспечение детей-инвалидов и их родителей информацией по вопросам получения образования посредством размещения информации на сайтах образовательных учреждений и отделов образования.</w:t>
      </w:r>
    </w:p>
    <w:p w14:paraId="75C7AE5D"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рамках федерального проекта «Современная школа» национального проекта «Образование» обновляется материально-техническая база в организациях, </w:t>
      </w:r>
      <w:r>
        <w:rPr>
          <w:rFonts w:ascii="Times New Roman" w:hAnsi="Times New Roman"/>
          <w:sz w:val="26"/>
          <w:szCs w:val="26"/>
          <w:lang w:eastAsia="ru-RU" w:bidi="ru-RU"/>
        </w:rPr>
        <w:lastRenderedPageBreak/>
        <w:t>осуществляющих образовательную деятельность исключительно по адаптированным основным общеобразовательным программам.</w:t>
      </w:r>
    </w:p>
    <w:p w14:paraId="08791B5A" w14:textId="77777777" w:rsidR="00254B49" w:rsidRDefault="00FF4C2E"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области з</w:t>
      </w:r>
      <w:r w:rsidR="00F66090">
        <w:rPr>
          <w:rFonts w:ascii="Times New Roman" w:hAnsi="Times New Roman"/>
          <w:sz w:val="26"/>
          <w:szCs w:val="26"/>
          <w:lang w:eastAsia="ru-RU" w:bidi="ru-RU"/>
        </w:rPr>
        <w:t>а 2019 - 2021 годы в семи образовательных организациях, осуществляющих образовательную деятельность по адаптированным общеобразовательным программам, модернизирована инфраструктура и созданы современные материально-технические условия для качественного доступного образования обучающихся с ОВЗ, а именно: оборудованы кабинеты предметной области «Технология», кабинеты для коррекционных занятий, помещения для дополнительного образования. Все эти помещения оснащены современной модульной мебелью, реабилитационным и компьютерным оборудованием, программно-методическими комплексами для организации коррекционной работы.</w:t>
      </w:r>
    </w:p>
    <w:p w14:paraId="291AFF06" w14:textId="77777777" w:rsidR="00254B49" w:rsidRDefault="00F66090" w:rsidP="00FA39FE">
      <w:pPr>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bidi="ru-RU"/>
        </w:rPr>
        <w:t xml:space="preserve"> В 2021 году модернизирована инфраструктура и созданы современные материально-технические условия для качественного доступного образования обучающихся с ограниченными возможностями здоровья в ГКОУ КО «Калужская школа - интернат № 5 имени Ф.А. </w:t>
      </w:r>
      <w:proofErr w:type="spellStart"/>
      <w:r>
        <w:rPr>
          <w:rFonts w:ascii="Times New Roman" w:hAnsi="Times New Roman"/>
          <w:sz w:val="26"/>
          <w:szCs w:val="26"/>
          <w:lang w:eastAsia="ru-RU" w:bidi="ru-RU"/>
        </w:rPr>
        <w:t>Рау</w:t>
      </w:r>
      <w:proofErr w:type="spellEnd"/>
      <w:r>
        <w:rPr>
          <w:rFonts w:ascii="Times New Roman" w:hAnsi="Times New Roman"/>
          <w:sz w:val="26"/>
          <w:szCs w:val="26"/>
          <w:lang w:eastAsia="ru-RU" w:bidi="ru-RU"/>
        </w:rPr>
        <w:t>» и</w:t>
      </w:r>
      <w:r>
        <w:rPr>
          <w:rFonts w:ascii="Times New Roman" w:hAnsi="Times New Roman"/>
          <w:sz w:val="20"/>
          <w:szCs w:val="20"/>
          <w:lang w:eastAsia="ru-RU"/>
        </w:rPr>
        <w:t xml:space="preserve"> </w:t>
      </w:r>
      <w:r>
        <w:rPr>
          <w:rFonts w:ascii="Times New Roman" w:hAnsi="Times New Roman"/>
          <w:sz w:val="26"/>
          <w:szCs w:val="26"/>
          <w:lang w:eastAsia="ru-RU" w:bidi="ru-RU"/>
        </w:rPr>
        <w:t>ГКОУ КО «Троицкая школа-интернат».</w:t>
      </w:r>
    </w:p>
    <w:p w14:paraId="0BB64CEB" w14:textId="77777777" w:rsidR="00254B49" w:rsidRDefault="00F66090" w:rsidP="00FA39FE">
      <w:pPr>
        <w:spacing w:after="0" w:line="276" w:lineRule="auto"/>
        <w:jc w:val="both"/>
        <w:rPr>
          <w:rFonts w:ascii="Times New Roman" w:hAnsi="Times New Roman"/>
          <w:sz w:val="26"/>
          <w:szCs w:val="26"/>
          <w:lang w:eastAsia="ru-RU"/>
        </w:rPr>
      </w:pPr>
      <w:r>
        <w:rPr>
          <w:rFonts w:ascii="Times New Roman" w:hAnsi="Times New Roman"/>
          <w:sz w:val="26"/>
          <w:szCs w:val="26"/>
          <w:lang w:eastAsia="ru-RU"/>
        </w:rPr>
        <w:tab/>
        <w:t>Более чем на 50 % в 2021 году</w:t>
      </w:r>
      <w:r w:rsidR="00D81EA6">
        <w:rPr>
          <w:rFonts w:ascii="Times New Roman" w:hAnsi="Times New Roman"/>
          <w:sz w:val="26"/>
          <w:szCs w:val="26"/>
          <w:lang w:eastAsia="ru-RU"/>
        </w:rPr>
        <w:t>,</w:t>
      </w:r>
      <w:r>
        <w:rPr>
          <w:rFonts w:ascii="Times New Roman" w:hAnsi="Times New Roman"/>
          <w:sz w:val="26"/>
          <w:szCs w:val="26"/>
          <w:lang w:eastAsia="ru-RU"/>
        </w:rPr>
        <w:t xml:space="preserve"> по сравнению с 2019 и 2020 годами</w:t>
      </w:r>
      <w:r w:rsidR="00D81EA6">
        <w:rPr>
          <w:rFonts w:ascii="Times New Roman" w:hAnsi="Times New Roman"/>
          <w:sz w:val="26"/>
          <w:szCs w:val="26"/>
          <w:lang w:eastAsia="ru-RU"/>
        </w:rPr>
        <w:t>,</w:t>
      </w:r>
      <w:r>
        <w:rPr>
          <w:rFonts w:ascii="Times New Roman" w:hAnsi="Times New Roman"/>
          <w:sz w:val="26"/>
          <w:szCs w:val="26"/>
          <w:lang w:eastAsia="ru-RU"/>
        </w:rPr>
        <w:t xml:space="preserve"> выросло число обращений, связанных с деятельностью </w:t>
      </w:r>
      <w:r w:rsidR="00D81EA6">
        <w:rPr>
          <w:rFonts w:ascii="Times New Roman" w:hAnsi="Times New Roman"/>
          <w:sz w:val="26"/>
          <w:szCs w:val="26"/>
          <w:lang w:eastAsia="ru-RU"/>
        </w:rPr>
        <w:t xml:space="preserve">по </w:t>
      </w:r>
      <w:r>
        <w:rPr>
          <w:rFonts w:ascii="Times New Roman" w:hAnsi="Times New Roman"/>
          <w:sz w:val="26"/>
          <w:szCs w:val="26"/>
          <w:lang w:eastAsia="ru-RU"/>
        </w:rPr>
        <w:t>организации перевозки обучающихся. Увеличение числа подобных обращений связано с высоким темпом строительства жилья в регионе, развитием инфраструктуры не только городских образований, но и сельских поселений Калужской области, что неминуемо привело к возросшей потребности в увеличении единиц транспорта, его качества, числа квалифицированных кадров, а также в обновлении маршрутизации, требований безопасности.</w:t>
      </w:r>
    </w:p>
    <w:p w14:paraId="6BB18EA3"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На конец 2021 года в регионе 340 образовательных организаций реализуют образовательные программы дошкольного образования:</w:t>
      </w:r>
    </w:p>
    <w:p w14:paraId="15B9F70F" w14:textId="77777777" w:rsidR="00254B49" w:rsidRDefault="00F66090" w:rsidP="00FA39F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- 230 дошкольных образовательных организаций (в том числе 1 государственная, 216 муниципальных, 3 федерального значения, 10 частных детских садов и индивидуальных предпринимателей, имеющих лицензию на ведение образовательной деятельности по программам дошкольного образования);</w:t>
      </w:r>
    </w:p>
    <w:p w14:paraId="1A47A709" w14:textId="77777777" w:rsidR="00254B49" w:rsidRDefault="00F66090" w:rsidP="00FA39F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- 110 общеобразовательных организаций (в том числе 1 государственная, 106 муниципальных и 3 частных).</w:t>
      </w:r>
    </w:p>
    <w:p w14:paraId="49DFBAAB" w14:textId="77777777" w:rsidR="00254B49" w:rsidRPr="00E26DB2" w:rsidRDefault="00FF4C2E"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области в</w:t>
      </w:r>
      <w:r w:rsidR="00F66090">
        <w:rPr>
          <w:rFonts w:ascii="Times New Roman" w:hAnsi="Times New Roman"/>
          <w:sz w:val="26"/>
          <w:szCs w:val="26"/>
          <w:lang w:eastAsia="ru-RU" w:bidi="ru-RU"/>
        </w:rPr>
        <w:t xml:space="preserve">семи формами дошкольного образования в регионе по состоянию на 31.12.2021 охвачены </w:t>
      </w:r>
      <w:r w:rsidR="00F66090" w:rsidRPr="00E26DB2">
        <w:rPr>
          <w:rFonts w:ascii="Times New Roman" w:hAnsi="Times New Roman"/>
          <w:sz w:val="26"/>
          <w:szCs w:val="26"/>
          <w:lang w:eastAsia="ru-RU" w:bidi="ru-RU"/>
        </w:rPr>
        <w:t>50 828 детей в возрасте от 1 года до 7 лет.</w:t>
      </w:r>
    </w:p>
    <w:p w14:paraId="2709070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 регионе функционируют 13 частных детских садов и индивидуальных предпринимателей, имеющих лицензию на ведение образовательной деятельности по программам дошкольного образования. Численность детей, получающих дошкольное образование в частном секторе, составляет 580 человек.</w:t>
      </w:r>
    </w:p>
    <w:p w14:paraId="205EF694" w14:textId="77777777" w:rsidR="00254B49" w:rsidRDefault="00F66090" w:rsidP="00FF4C2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В 110 общеобразовательных организациях функционируют 199 групп для детей дошкольного возраста, которые посещают 3 117 детей в возрасте от 1,5 до 7,5 лет.</w:t>
      </w:r>
    </w:p>
    <w:p w14:paraId="7626423C"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По состоянию на 31.12.2021 в соответствии с данными региональной информационной системы доступности дошкольного образования в Калужской области </w:t>
      </w:r>
      <w:r>
        <w:rPr>
          <w:rFonts w:ascii="Times New Roman" w:hAnsi="Times New Roman"/>
          <w:sz w:val="26"/>
          <w:szCs w:val="26"/>
          <w:lang w:eastAsia="ru-RU" w:bidi="ru-RU"/>
        </w:rPr>
        <w:lastRenderedPageBreak/>
        <w:t>доступность дошкольного образования для детей в возрасте от 1 года до 7 лет составляет 100 %, очередь («актуальный спрос») на 2021/22 учебный год отсутствует.</w:t>
      </w:r>
    </w:p>
    <w:p w14:paraId="34C7FA06"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Для сравнения можно отметить, что очередь в 2018 году составляла 1 717 детей; в 2019 году - 890 детей; в 2020 году - 555 детей.</w:t>
      </w:r>
    </w:p>
    <w:p w14:paraId="76CF865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 целях развития системы дошкольного образования в Калужской области в 2021 году реализовывался комплекс мероприятий, направленный на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 и удовлетворение потребностей населения в предоставлении качественного дошкольного образования.</w:t>
      </w:r>
    </w:p>
    <w:p w14:paraId="12612FAB"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 целях обеспечения стопроцентной доступности дошкольного образования в 2018</w:t>
      </w:r>
      <w:r>
        <w:rPr>
          <w:rFonts w:ascii="Times New Roman" w:hAnsi="Times New Roman"/>
          <w:sz w:val="26"/>
          <w:szCs w:val="26"/>
          <w:lang w:eastAsia="ru-RU" w:bidi="ru-RU"/>
        </w:rPr>
        <w:softHyphen/>
        <w:t>2021 годах реализовывались мероприятия регионального проекта Калужской области «Содействие занятости» национального проекта «Демография».</w:t>
      </w:r>
    </w:p>
    <w:p w14:paraId="356E5D02"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2021 году в рамках Соглашения между Министерством просвещения Российской Федерации и Правительством Калужской области о предоставлении субсидии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от 07.02.2019 № 073-09-2019-149 (далее - Соглашение) приобретены три здания для размещения </w:t>
      </w:r>
      <w:r w:rsidR="00D81EA6">
        <w:rPr>
          <w:rFonts w:ascii="Times New Roman" w:hAnsi="Times New Roman"/>
          <w:sz w:val="26"/>
          <w:szCs w:val="26"/>
          <w:lang w:eastAsia="ru-RU" w:bidi="ru-RU"/>
        </w:rPr>
        <w:t xml:space="preserve">ДОО </w:t>
      </w:r>
      <w:r>
        <w:rPr>
          <w:rFonts w:ascii="Times New Roman" w:hAnsi="Times New Roman"/>
          <w:sz w:val="26"/>
          <w:szCs w:val="26"/>
          <w:lang w:eastAsia="ru-RU" w:bidi="ru-RU"/>
        </w:rPr>
        <w:t xml:space="preserve">(на 140 мест по ул. Пирогова, 14 </w:t>
      </w:r>
      <w:proofErr w:type="spellStart"/>
      <w:r>
        <w:rPr>
          <w:rFonts w:ascii="Times New Roman" w:hAnsi="Times New Roman"/>
          <w:sz w:val="26"/>
          <w:szCs w:val="26"/>
          <w:lang w:eastAsia="ru-RU" w:bidi="ru-RU"/>
        </w:rPr>
        <w:t>г.Обнинска</w:t>
      </w:r>
      <w:proofErr w:type="spellEnd"/>
      <w:r>
        <w:rPr>
          <w:rFonts w:ascii="Times New Roman" w:hAnsi="Times New Roman"/>
          <w:sz w:val="26"/>
          <w:szCs w:val="26"/>
          <w:lang w:eastAsia="ru-RU" w:bidi="ru-RU"/>
        </w:rPr>
        <w:t xml:space="preserve">; на 260 мест в </w:t>
      </w:r>
      <w:proofErr w:type="spellStart"/>
      <w:r>
        <w:rPr>
          <w:rFonts w:ascii="Times New Roman" w:hAnsi="Times New Roman"/>
          <w:sz w:val="26"/>
          <w:szCs w:val="26"/>
          <w:lang w:eastAsia="ru-RU" w:bidi="ru-RU"/>
        </w:rPr>
        <w:t>мкрн</w:t>
      </w:r>
      <w:proofErr w:type="spellEnd"/>
      <w:r>
        <w:rPr>
          <w:rFonts w:ascii="Times New Roman" w:hAnsi="Times New Roman"/>
          <w:sz w:val="26"/>
          <w:szCs w:val="26"/>
          <w:lang w:eastAsia="ru-RU" w:bidi="ru-RU"/>
        </w:rPr>
        <w:t xml:space="preserve">. № 52 г. Обнинска; на 330 мест по ул. Маяковского </w:t>
      </w:r>
      <w:proofErr w:type="spellStart"/>
      <w:r>
        <w:rPr>
          <w:rFonts w:ascii="Times New Roman" w:hAnsi="Times New Roman"/>
          <w:sz w:val="26"/>
          <w:szCs w:val="26"/>
          <w:lang w:eastAsia="ru-RU" w:bidi="ru-RU"/>
        </w:rPr>
        <w:t>г.Калуги</w:t>
      </w:r>
      <w:proofErr w:type="spellEnd"/>
      <w:r>
        <w:rPr>
          <w:rFonts w:ascii="Times New Roman" w:hAnsi="Times New Roman"/>
          <w:sz w:val="26"/>
          <w:szCs w:val="26"/>
          <w:lang w:eastAsia="ru-RU" w:bidi="ru-RU"/>
        </w:rPr>
        <w:t xml:space="preserve">) и завершено строительство ДОО на 150 мест в </w:t>
      </w:r>
      <w:proofErr w:type="spellStart"/>
      <w:r>
        <w:rPr>
          <w:rFonts w:ascii="Times New Roman" w:hAnsi="Times New Roman"/>
          <w:sz w:val="26"/>
          <w:szCs w:val="26"/>
          <w:lang w:eastAsia="ru-RU" w:bidi="ru-RU"/>
        </w:rPr>
        <w:t>мкрн</w:t>
      </w:r>
      <w:proofErr w:type="spellEnd"/>
      <w:r>
        <w:rPr>
          <w:rFonts w:ascii="Times New Roman" w:hAnsi="Times New Roman"/>
          <w:sz w:val="26"/>
          <w:szCs w:val="26"/>
          <w:lang w:eastAsia="ru-RU" w:bidi="ru-RU"/>
        </w:rPr>
        <w:t xml:space="preserve">. «Солнечная долина» </w:t>
      </w:r>
      <w:proofErr w:type="spellStart"/>
      <w:r>
        <w:rPr>
          <w:rFonts w:ascii="Times New Roman" w:hAnsi="Times New Roman"/>
          <w:sz w:val="26"/>
          <w:szCs w:val="26"/>
          <w:lang w:eastAsia="ru-RU" w:bidi="ru-RU"/>
        </w:rPr>
        <w:t>г.Обнинска</w:t>
      </w:r>
      <w:proofErr w:type="spellEnd"/>
      <w:r>
        <w:rPr>
          <w:rFonts w:ascii="Times New Roman" w:hAnsi="Times New Roman"/>
          <w:sz w:val="26"/>
          <w:szCs w:val="26"/>
          <w:lang w:eastAsia="ru-RU" w:bidi="ru-RU"/>
        </w:rPr>
        <w:t>.</w:t>
      </w:r>
    </w:p>
    <w:p w14:paraId="65F2DDCE"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Во исполнение обязательств, предусмотренных Соглашением, регионом созданы дополнительные (компенсационные) места для детей в возрасте до 3 лет за счет средств бюджета Калужской области путем приобретения зданий (нежилых помещений) для размещения ДОО («ДОО на 50 мест в с. </w:t>
      </w:r>
      <w:proofErr w:type="spellStart"/>
      <w:r>
        <w:rPr>
          <w:rFonts w:ascii="Times New Roman" w:hAnsi="Times New Roman"/>
          <w:sz w:val="26"/>
          <w:szCs w:val="26"/>
          <w:lang w:eastAsia="ru-RU" w:bidi="ru-RU"/>
        </w:rPr>
        <w:t>Ахлебинино</w:t>
      </w:r>
      <w:proofErr w:type="spellEnd"/>
      <w:r>
        <w:rPr>
          <w:rFonts w:ascii="Times New Roman" w:hAnsi="Times New Roman"/>
          <w:sz w:val="26"/>
          <w:szCs w:val="26"/>
          <w:lang w:eastAsia="ru-RU" w:bidi="ru-RU"/>
        </w:rPr>
        <w:t xml:space="preserve"> Перемышльского района», «ДОО на 300 мест в микрорайоне № 51 г. Обнинска», «ДОО на 1 этаже жилого дома по ул. </w:t>
      </w:r>
      <w:proofErr w:type="spellStart"/>
      <w:r>
        <w:rPr>
          <w:rFonts w:ascii="Times New Roman" w:hAnsi="Times New Roman"/>
          <w:sz w:val="26"/>
          <w:szCs w:val="26"/>
          <w:lang w:eastAsia="ru-RU" w:bidi="ru-RU"/>
        </w:rPr>
        <w:t>Азаровской</w:t>
      </w:r>
      <w:proofErr w:type="spellEnd"/>
      <w:r>
        <w:rPr>
          <w:rFonts w:ascii="Times New Roman" w:hAnsi="Times New Roman"/>
          <w:sz w:val="26"/>
          <w:szCs w:val="26"/>
          <w:lang w:eastAsia="ru-RU" w:bidi="ru-RU"/>
        </w:rPr>
        <w:t xml:space="preserve"> г. Калуги на 37 мест»).</w:t>
      </w:r>
    </w:p>
    <w:p w14:paraId="31341E00"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Таким образом, создание 1 617 новых мест для детей дошкольного возраста, в том числе 647 дополнительных мест для детей в возрасте до 3 лет</w:t>
      </w:r>
      <w:r w:rsidR="00D81EA6">
        <w:rPr>
          <w:rFonts w:ascii="Times New Roman" w:hAnsi="Times New Roman"/>
          <w:sz w:val="26"/>
          <w:szCs w:val="26"/>
          <w:lang w:eastAsia="ru-RU" w:bidi="ru-RU"/>
        </w:rPr>
        <w:t>,</w:t>
      </w:r>
      <w:r>
        <w:rPr>
          <w:rFonts w:ascii="Times New Roman" w:hAnsi="Times New Roman"/>
          <w:sz w:val="26"/>
          <w:szCs w:val="26"/>
          <w:lang w:eastAsia="ru-RU" w:bidi="ru-RU"/>
        </w:rPr>
        <w:t xml:space="preserve"> позволило устранить очередь («актуальный спрос») в ДОО региона.</w:t>
      </w:r>
    </w:p>
    <w:p w14:paraId="376FAAA3"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Как правило, трудности с устройством несовершеннолетних в дошкольные образовательные учреждения возникали в 2021 году уже не по причине отсутствия мест. Основной причиной неустройства несовершеннолетних в ДОО являлись отсутствие гражданства и регистрации по месту жительства. Тем не менее данные проблемы удавалось решить в индивидуальном порядке. </w:t>
      </w:r>
    </w:p>
    <w:p w14:paraId="51F1F160"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49C5D8A0"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t>К Уполномоченному в мае 2021 г. обратилась гражданка Украины, которая приехала в Россию в поисках убежища и родила в Калужской области ребенка</w:t>
      </w:r>
      <w:r w:rsidR="004B2A25">
        <w:rPr>
          <w:rFonts w:ascii="Times New Roman" w:hAnsi="Times New Roman"/>
          <w:i/>
          <w:iCs/>
          <w:sz w:val="26"/>
          <w:szCs w:val="26"/>
          <w:lang w:eastAsia="ru-RU" w:bidi="ru-RU"/>
        </w:rPr>
        <w:t>. В</w:t>
      </w:r>
      <w:r>
        <w:rPr>
          <w:rFonts w:ascii="Times New Roman" w:hAnsi="Times New Roman"/>
          <w:i/>
          <w:iCs/>
          <w:sz w:val="26"/>
          <w:szCs w:val="26"/>
          <w:lang w:eastAsia="ru-RU" w:bidi="ru-RU"/>
        </w:rPr>
        <w:t xml:space="preserve"> силу отсутствия регистрации по месту жительства ребенка не имела возможности устройства ребенка в дошкольное учреждение. </w:t>
      </w:r>
    </w:p>
    <w:p w14:paraId="4614496B"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lastRenderedPageBreak/>
        <w:t>П</w:t>
      </w:r>
      <w:r w:rsidR="004B2A25">
        <w:rPr>
          <w:rFonts w:ascii="Times New Roman" w:hAnsi="Times New Roman"/>
          <w:i/>
          <w:iCs/>
          <w:sz w:val="26"/>
          <w:szCs w:val="26"/>
          <w:lang w:eastAsia="ru-RU" w:bidi="ru-RU"/>
        </w:rPr>
        <w:t>осле обращения</w:t>
      </w:r>
      <w:r>
        <w:rPr>
          <w:rFonts w:ascii="Times New Roman" w:hAnsi="Times New Roman"/>
          <w:i/>
          <w:iCs/>
          <w:sz w:val="26"/>
          <w:szCs w:val="26"/>
          <w:lang w:eastAsia="ru-RU" w:bidi="ru-RU"/>
        </w:rPr>
        <w:t xml:space="preserve"> Уполномоченного к администрации города Обнинска, где фактически проживает и осуществляет трудовую деятельность обратившаяся, заявление было удовлетворено и уже в июне ребенка приняли в ДОО.</w:t>
      </w:r>
    </w:p>
    <w:p w14:paraId="135158CD" w14:textId="77777777" w:rsidR="00254B49" w:rsidRDefault="00254B49" w:rsidP="00FA39FE">
      <w:pPr>
        <w:spacing w:after="0" w:line="276" w:lineRule="auto"/>
        <w:ind w:firstLine="709"/>
        <w:jc w:val="both"/>
        <w:rPr>
          <w:rFonts w:ascii="Times New Roman" w:hAnsi="Times New Roman"/>
          <w:i/>
          <w:iCs/>
          <w:sz w:val="26"/>
          <w:szCs w:val="26"/>
          <w:lang w:eastAsia="ru-RU" w:bidi="ru-RU"/>
        </w:rPr>
      </w:pPr>
    </w:p>
    <w:p w14:paraId="32C87C87"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С целью повышения качества дошкольного образования в условиях реализации федерального государственного образовательного стандарта дошкольного образования (далее - ФГОС ДО) и эффективного использования инновационного потенциала ДОО в Калужской области проводятся семинары-практикумы по вопросам реализации ФГОС ДО, транслируются передовые педагогические практики, эффективный опыт и инновационные технологии, функционируют региональные инновационные площадки.</w:t>
      </w:r>
    </w:p>
    <w:p w14:paraId="505E0888"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Планомерно осуществляется работа по повышению квалификации педагогических работников и руководящих кадров путем организации курсов повышения квалификации, проводятся мероприятия регионального и муниципального уровней, ориентированные на формирование компетенций педагогов для работы по ФГОС ДО. В ДОО региона продолжается обновление и пополнение материально-технической базы образовательных учреждений.</w:t>
      </w:r>
    </w:p>
    <w:p w14:paraId="427A19CE"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45 ДОО региона созданы условия для обучения детей-инвалидов и детей с ограниченными возможностями развития: приобретено специальное реабилитационное и учебное оборудование, проведены работы по созданию архитектурной доступности. Методическая, психолого-педагогическая, диагностическая и консультативная помощь родителям (законным представителям) детей дошкольного возраста оказывалась на базе 57 консультационных центров (пунктов) ДОО. Информирование родителей (законных представителей) детей о видах помощи, о порядке предоставления бесплатной помощи, о категориях родителей, имеющих право на получение помощи бесплатно осуществляется на сайтах ДОО и на портале образовательных услуг Калужской области: </w:t>
      </w:r>
      <w:hyperlink r:id="rId46" w:history="1">
        <w:r>
          <w:rPr>
            <w:rFonts w:ascii="Times New Roman" w:hAnsi="Times New Roman"/>
            <w:sz w:val="26"/>
            <w:szCs w:val="26"/>
            <w:lang w:eastAsia="ru-RU" w:bidi="ru-RU"/>
          </w:rPr>
          <w:t>https://edu.admoblkaluga.ru/</w:t>
        </w:r>
      </w:hyperlink>
      <w:r>
        <w:rPr>
          <w:rFonts w:ascii="Times New Roman" w:hAnsi="Times New Roman"/>
          <w:sz w:val="26"/>
          <w:szCs w:val="26"/>
          <w:lang w:eastAsia="ru-RU" w:bidi="ru-RU"/>
        </w:rPr>
        <w:t>.</w:t>
      </w:r>
    </w:p>
    <w:p w14:paraId="613CC9DA"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регионе получает развитие процесс интеграции детей с ОВЗ в образовательную среду вместе с нормативно развивающимися сверстниками. При этом данный процесс должен проходить с учетом интересов детей, имеющих определенные трудности в адаптации к новым условиям обучения. </w:t>
      </w:r>
    </w:p>
    <w:p w14:paraId="74189E1D" w14:textId="77777777" w:rsidR="00254B49" w:rsidRDefault="00254B49" w:rsidP="00FA39FE">
      <w:pPr>
        <w:spacing w:after="0" w:line="276" w:lineRule="auto"/>
        <w:ind w:firstLine="709"/>
        <w:jc w:val="both"/>
        <w:rPr>
          <w:rFonts w:ascii="Times New Roman" w:hAnsi="Times New Roman"/>
          <w:i/>
          <w:iCs/>
          <w:sz w:val="26"/>
          <w:szCs w:val="26"/>
          <w:lang w:eastAsia="ru-RU" w:bidi="ru-RU"/>
        </w:rPr>
      </w:pPr>
    </w:p>
    <w:p w14:paraId="6F76AA48" w14:textId="77777777" w:rsidR="004B2A25" w:rsidRDefault="0079752F" w:rsidP="00FA39FE">
      <w:pPr>
        <w:spacing w:after="0" w:line="276" w:lineRule="auto"/>
        <w:ind w:firstLine="709"/>
        <w:jc w:val="both"/>
        <w:rPr>
          <w:rFonts w:ascii="Times New Roman" w:hAnsi="Times New Roman"/>
          <w:i/>
          <w:iCs/>
          <w:sz w:val="26"/>
          <w:szCs w:val="26"/>
          <w:lang w:eastAsia="ru-RU" w:bidi="ru-RU"/>
        </w:rPr>
      </w:pPr>
      <w:r w:rsidRPr="0079752F">
        <w:rPr>
          <w:rFonts w:ascii="Times New Roman" w:hAnsi="Times New Roman"/>
          <w:i/>
          <w:iCs/>
          <w:sz w:val="26"/>
          <w:szCs w:val="26"/>
          <w:lang w:eastAsia="ru-RU" w:bidi="ru-RU"/>
        </w:rPr>
        <w:t>В апреле 2021 г. к Уполномоченному</w:t>
      </w:r>
      <w:r>
        <w:rPr>
          <w:rFonts w:ascii="Times New Roman" w:hAnsi="Times New Roman"/>
          <w:i/>
          <w:iCs/>
          <w:sz w:val="26"/>
          <w:szCs w:val="26"/>
          <w:lang w:eastAsia="ru-RU" w:bidi="ru-RU"/>
        </w:rPr>
        <w:t xml:space="preserve"> обратилась</w:t>
      </w:r>
      <w:r w:rsidRPr="0079752F">
        <w:rPr>
          <w:rFonts w:ascii="Times New Roman" w:hAnsi="Times New Roman"/>
          <w:i/>
          <w:iCs/>
          <w:sz w:val="26"/>
          <w:szCs w:val="26"/>
          <w:lang w:eastAsia="ru-RU" w:bidi="ru-RU"/>
        </w:rPr>
        <w:t xml:space="preserve"> групп</w:t>
      </w:r>
      <w:r>
        <w:rPr>
          <w:rFonts w:ascii="Times New Roman" w:hAnsi="Times New Roman"/>
          <w:i/>
          <w:iCs/>
          <w:sz w:val="26"/>
          <w:szCs w:val="26"/>
          <w:lang w:eastAsia="ru-RU" w:bidi="ru-RU"/>
        </w:rPr>
        <w:t>а</w:t>
      </w:r>
      <w:r w:rsidRPr="0079752F">
        <w:rPr>
          <w:rFonts w:ascii="Times New Roman" w:hAnsi="Times New Roman"/>
          <w:i/>
          <w:iCs/>
          <w:sz w:val="26"/>
          <w:szCs w:val="26"/>
          <w:lang w:eastAsia="ru-RU" w:bidi="ru-RU"/>
        </w:rPr>
        <w:t xml:space="preserve"> родителей, чьи дети посещают группу компенсирующей направленности, </w:t>
      </w:r>
      <w:r>
        <w:rPr>
          <w:rFonts w:ascii="Times New Roman" w:hAnsi="Times New Roman"/>
          <w:i/>
          <w:iCs/>
          <w:sz w:val="26"/>
          <w:szCs w:val="26"/>
          <w:lang w:eastAsia="ru-RU" w:bidi="ru-RU"/>
        </w:rPr>
        <w:t xml:space="preserve">с вопросом о нежелании переводить детей в другие группы </w:t>
      </w:r>
      <w:r w:rsidRPr="0079752F">
        <w:rPr>
          <w:rFonts w:ascii="Times New Roman" w:hAnsi="Times New Roman"/>
          <w:i/>
          <w:iCs/>
          <w:sz w:val="26"/>
          <w:szCs w:val="26"/>
          <w:lang w:eastAsia="ru-RU" w:bidi="ru-RU"/>
        </w:rPr>
        <w:t>комбинированной направленности</w:t>
      </w:r>
      <w:r>
        <w:rPr>
          <w:rFonts w:ascii="Times New Roman" w:hAnsi="Times New Roman"/>
          <w:i/>
          <w:iCs/>
          <w:sz w:val="26"/>
          <w:szCs w:val="26"/>
          <w:lang w:eastAsia="ru-RU" w:bidi="ru-RU"/>
        </w:rPr>
        <w:t xml:space="preserve">. По инициативе Уполномоченного </w:t>
      </w:r>
      <w:r w:rsidRPr="0079752F">
        <w:rPr>
          <w:rFonts w:ascii="Times New Roman" w:hAnsi="Times New Roman"/>
          <w:i/>
          <w:iCs/>
          <w:sz w:val="26"/>
          <w:szCs w:val="26"/>
          <w:lang w:eastAsia="ru-RU" w:bidi="ru-RU"/>
        </w:rPr>
        <w:t>данный вопрос был повторно рассмотрен на родительском собрании, итогом которого послужило решение о сохранении группы компенсирующей направленности и внесены соответствующие изменения в постановление органа местного самоуправления.</w:t>
      </w:r>
    </w:p>
    <w:p w14:paraId="366F6DCA" w14:textId="77777777" w:rsidR="0079752F" w:rsidRDefault="0079752F" w:rsidP="00FA39FE">
      <w:pPr>
        <w:spacing w:after="0" w:line="276" w:lineRule="auto"/>
        <w:ind w:firstLine="709"/>
        <w:jc w:val="both"/>
        <w:rPr>
          <w:rFonts w:ascii="Times New Roman" w:hAnsi="Times New Roman"/>
          <w:i/>
          <w:iCs/>
          <w:sz w:val="26"/>
          <w:szCs w:val="26"/>
          <w:lang w:eastAsia="ru-RU" w:bidi="ru-RU"/>
        </w:rPr>
      </w:pPr>
    </w:p>
    <w:p w14:paraId="6BD3ABEE" w14:textId="77777777" w:rsidR="00254B49" w:rsidRDefault="00FF4C2E"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информации министерства образования и науки Калужской области в</w:t>
      </w:r>
      <w:r w:rsidR="00F66090">
        <w:rPr>
          <w:rFonts w:ascii="Times New Roman" w:hAnsi="Times New Roman"/>
          <w:sz w:val="26"/>
          <w:szCs w:val="26"/>
          <w:lang w:eastAsia="ru-RU" w:bidi="ru-RU"/>
        </w:rPr>
        <w:t xml:space="preserve"> 2021 году общее количество обращений в службы за оказанием услуг ранней помощи в очном и </w:t>
      </w:r>
      <w:r w:rsidR="00F66090">
        <w:rPr>
          <w:rFonts w:ascii="Times New Roman" w:hAnsi="Times New Roman"/>
          <w:sz w:val="26"/>
          <w:szCs w:val="26"/>
          <w:lang w:eastAsia="ru-RU" w:bidi="ru-RU"/>
        </w:rPr>
        <w:lastRenderedPageBreak/>
        <w:t>заочном режимах на базе ДОО составило более 1 986, коррекционно</w:t>
      </w:r>
      <w:r>
        <w:rPr>
          <w:rFonts w:ascii="Times New Roman" w:hAnsi="Times New Roman"/>
          <w:sz w:val="26"/>
          <w:szCs w:val="26"/>
          <w:lang w:eastAsia="ru-RU" w:bidi="ru-RU"/>
        </w:rPr>
        <w:t>-</w:t>
      </w:r>
      <w:r w:rsidR="00F66090">
        <w:rPr>
          <w:rFonts w:ascii="Times New Roman" w:hAnsi="Times New Roman"/>
          <w:sz w:val="26"/>
          <w:szCs w:val="26"/>
          <w:lang w:eastAsia="ru-RU" w:bidi="ru-RU"/>
        </w:rPr>
        <w:softHyphen/>
        <w:t>развивающую помощь получили 816 детей в возрасте от 1,5 до 7 лет.</w:t>
      </w:r>
    </w:p>
    <w:p w14:paraId="3277C997"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 2022 году в рамках реализации подпрограммы «Развитие дошкольного образования» государственной программы Калужской области «Развитие общего и дополнительного образования в Калужской области» планируется создание 585 новых мест путем приобретения 3 зданий для размещения дошкольных образовательных организаций (ДОО на 325 мест по ул. Сиреневый бульвар г. Калуги, «ДОО на 160 мест в г. Мещовске, ДОО на 100 мест в с. Детчино Малоярославецкого района).</w:t>
      </w:r>
    </w:p>
    <w:p w14:paraId="387D70B6"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3F59BB34"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t xml:space="preserve">В 2021 году обращения граждан Калужской области к Уполномоченному по вопросам организации дошкольного образования зачастую касались функционирования групп и организации работы в летнее время. Уполномоченный по данным обращениям </w:t>
      </w:r>
      <w:r w:rsidR="004B2A25">
        <w:rPr>
          <w:rFonts w:ascii="Times New Roman" w:hAnsi="Times New Roman"/>
          <w:i/>
          <w:iCs/>
          <w:sz w:val="26"/>
          <w:szCs w:val="26"/>
          <w:lang w:eastAsia="ru-RU" w:bidi="ru-RU"/>
        </w:rPr>
        <w:t>выступил</w:t>
      </w:r>
      <w:r>
        <w:rPr>
          <w:rFonts w:ascii="Times New Roman" w:hAnsi="Times New Roman"/>
          <w:i/>
          <w:iCs/>
          <w:sz w:val="26"/>
          <w:szCs w:val="26"/>
          <w:lang w:eastAsia="ru-RU" w:bidi="ru-RU"/>
        </w:rPr>
        <w:t xml:space="preserve"> гарант</w:t>
      </w:r>
      <w:r w:rsidR="004B2A25">
        <w:rPr>
          <w:rFonts w:ascii="Times New Roman" w:hAnsi="Times New Roman"/>
          <w:i/>
          <w:iCs/>
          <w:sz w:val="26"/>
          <w:szCs w:val="26"/>
          <w:lang w:eastAsia="ru-RU" w:bidi="ru-RU"/>
        </w:rPr>
        <w:t>ом</w:t>
      </w:r>
      <w:r>
        <w:rPr>
          <w:rFonts w:ascii="Times New Roman" w:hAnsi="Times New Roman"/>
          <w:i/>
          <w:iCs/>
          <w:sz w:val="26"/>
          <w:szCs w:val="26"/>
          <w:lang w:eastAsia="ru-RU" w:bidi="ru-RU"/>
        </w:rPr>
        <w:t xml:space="preserve"> рассмотрения решений исключительно в интересах детей с учетом мнения родителей. Так была сохранена общеразвивающая группа в МБДОУ №96 «Снежинка» города Калуги, а также предотвращен перевод группы воспитанников из необособленного структурного подразделения «Лучик», расположенного по                                      ул. Воскресенской г. Калуги, в необособленное структурное подразделение «Колокольчик» по ул. Чебышева.</w:t>
      </w:r>
    </w:p>
    <w:p w14:paraId="706F7F7F"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007B2187" w14:textId="77777777" w:rsidR="00254B49" w:rsidRDefault="00FF4C2E" w:rsidP="00FF4C2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области в</w:t>
      </w:r>
      <w:r w:rsidR="00F66090">
        <w:rPr>
          <w:rFonts w:ascii="Times New Roman" w:hAnsi="Times New Roman"/>
          <w:sz w:val="26"/>
          <w:szCs w:val="26"/>
          <w:lang w:eastAsia="ru-RU" w:bidi="ru-RU"/>
        </w:rPr>
        <w:t xml:space="preserve"> 2021/22 учебном году в Калужской области образовательную деятельность осуществляют 336 государственных и муниципальных общеобразовательных школ, а также 13 негосударственных. Численность обучающихся составляет 116 326 детей в том числе в государственных и муниципальных общеобразовательных организациях – 114 685, в негосударственных общеобразовательных организациях – 1 641.</w:t>
      </w:r>
    </w:p>
    <w:p w14:paraId="0EC1EB39" w14:textId="77777777" w:rsidR="00254B49" w:rsidRDefault="00F66090" w:rsidP="00FA39F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 xml:space="preserve">Образовательный процесс в двухсменном режиме организован в 34 школах, в том числе в </w:t>
      </w:r>
      <w:r w:rsidR="00522537">
        <w:rPr>
          <w:rFonts w:ascii="Times New Roman" w:hAnsi="Times New Roman"/>
          <w:sz w:val="26"/>
          <w:szCs w:val="26"/>
          <w:lang w:eastAsia="ru-RU" w:bidi="ru-RU"/>
        </w:rPr>
        <w:t xml:space="preserve">33 </w:t>
      </w:r>
      <w:r>
        <w:rPr>
          <w:rFonts w:ascii="Times New Roman" w:hAnsi="Times New Roman"/>
          <w:sz w:val="26"/>
          <w:szCs w:val="26"/>
          <w:lang w:eastAsia="ru-RU" w:bidi="ru-RU"/>
        </w:rPr>
        <w:t>муниципальных общеобразовательных организациях</w:t>
      </w:r>
      <w:r w:rsidR="00522537">
        <w:rPr>
          <w:rFonts w:ascii="Times New Roman" w:hAnsi="Times New Roman"/>
          <w:sz w:val="26"/>
          <w:szCs w:val="26"/>
          <w:lang w:eastAsia="ru-RU" w:bidi="ru-RU"/>
        </w:rPr>
        <w:t xml:space="preserve"> и в 1</w:t>
      </w:r>
      <w:r>
        <w:rPr>
          <w:rFonts w:ascii="Times New Roman" w:hAnsi="Times New Roman"/>
          <w:sz w:val="26"/>
          <w:szCs w:val="26"/>
          <w:lang w:eastAsia="ru-RU" w:bidi="ru-RU"/>
        </w:rPr>
        <w:t>негосударственн</w:t>
      </w:r>
      <w:r w:rsidR="00522537">
        <w:rPr>
          <w:rFonts w:ascii="Times New Roman" w:hAnsi="Times New Roman"/>
          <w:sz w:val="26"/>
          <w:szCs w:val="26"/>
          <w:lang w:eastAsia="ru-RU" w:bidi="ru-RU"/>
        </w:rPr>
        <w:t>ой образовательной организации</w:t>
      </w:r>
      <w:r>
        <w:rPr>
          <w:rFonts w:ascii="Times New Roman" w:hAnsi="Times New Roman"/>
          <w:sz w:val="26"/>
          <w:szCs w:val="26"/>
          <w:lang w:eastAsia="ru-RU" w:bidi="ru-RU"/>
        </w:rPr>
        <w:t>. Количество детей, обучающихся во вторую смену составляет 7 945 (в муниципальных и негосударственных организациях - соответственно 7 888 и 57).</w:t>
      </w:r>
    </w:p>
    <w:p w14:paraId="40699F82" w14:textId="77777777" w:rsidR="00254B49" w:rsidRDefault="00F66090" w:rsidP="00FA39F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Количество отдельных классов для обучения детей с ограниченными возможностями здоровья в муниципальных общеобразовательных организациях - 27 с численностью обучающихся в них детей с ОВЗ - 302.</w:t>
      </w:r>
    </w:p>
    <w:p w14:paraId="2F190D3D" w14:textId="77777777" w:rsidR="00254B49" w:rsidRDefault="00F66090" w:rsidP="00FA39F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Количество общеобразовательных школ-интернатов - 2, в которых обучается 290 детей.</w:t>
      </w:r>
    </w:p>
    <w:p w14:paraId="6F1DB892" w14:textId="77777777" w:rsidR="00254B49" w:rsidRDefault="00F66090" w:rsidP="00FA39F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Количество государственных общеобразовательных организаций, осуществляющих образовательную деятельность по адаптированным основным общеобразовательным программам - 12, с численность обучающихся в них детей - 1 859 детей.</w:t>
      </w:r>
    </w:p>
    <w:p w14:paraId="623EA9F4" w14:textId="77777777" w:rsidR="00254B49" w:rsidRDefault="00F66090" w:rsidP="00FA39FE">
      <w:pPr>
        <w:spacing w:after="0" w:line="276" w:lineRule="auto"/>
        <w:jc w:val="both"/>
        <w:rPr>
          <w:rFonts w:ascii="Times New Roman" w:hAnsi="Times New Roman"/>
          <w:sz w:val="26"/>
          <w:szCs w:val="26"/>
          <w:lang w:eastAsia="ru-RU" w:bidi="ru-RU"/>
        </w:rPr>
      </w:pPr>
      <w:r>
        <w:rPr>
          <w:rFonts w:ascii="Times New Roman" w:hAnsi="Times New Roman"/>
          <w:sz w:val="26"/>
          <w:szCs w:val="26"/>
          <w:lang w:eastAsia="ru-RU" w:bidi="ru-RU"/>
        </w:rPr>
        <w:tab/>
        <w:t>Количество образовательных организаций для детей-сирот - 1, в которой обучалось 53 ребенка.</w:t>
      </w:r>
    </w:p>
    <w:p w14:paraId="190AEBA8"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2021 году в рамках реализации регионального проекта «Современная школа» осуществлено строительство объекта «Общеобразовательная школа на 1 000 мест в                     </w:t>
      </w:r>
      <w:r>
        <w:rPr>
          <w:rFonts w:ascii="Times New Roman" w:hAnsi="Times New Roman"/>
          <w:sz w:val="26"/>
          <w:szCs w:val="26"/>
          <w:lang w:eastAsia="ru-RU" w:bidi="ru-RU"/>
        </w:rPr>
        <w:lastRenderedPageBreak/>
        <w:t>г. Кондрово». В октябре 2021 г. школа введена в эксплуатацию, в муниципальную собственность передана в декабре 2021 г. Образовательная деятельность начата с января 2022 г.</w:t>
      </w:r>
    </w:p>
    <w:p w14:paraId="52FF42BA"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информации министерства образования и науки Калужской области на период 2022-2023 годы в рамках регионального проекта «Современная школа» запланировано строительство (приобретение) ещё пяти школ:</w:t>
      </w:r>
    </w:p>
    <w:p w14:paraId="25AFCA57"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общеобразовательная школа на 1 100 мест в г. Малоярославце;</w:t>
      </w:r>
    </w:p>
    <w:p w14:paraId="63F22D3E"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общеобразовательная школа на 1 144 места в квартале № 3 </w:t>
      </w:r>
      <w:proofErr w:type="spellStart"/>
      <w:r>
        <w:rPr>
          <w:rFonts w:ascii="Times New Roman" w:hAnsi="Times New Roman"/>
          <w:sz w:val="26"/>
          <w:szCs w:val="26"/>
          <w:lang w:eastAsia="ru-RU" w:bidi="ru-RU"/>
        </w:rPr>
        <w:t>мкрн</w:t>
      </w:r>
      <w:proofErr w:type="spellEnd"/>
      <w:r>
        <w:rPr>
          <w:rFonts w:ascii="Times New Roman" w:hAnsi="Times New Roman"/>
          <w:sz w:val="26"/>
          <w:szCs w:val="26"/>
          <w:lang w:eastAsia="ru-RU" w:bidi="ru-RU"/>
        </w:rPr>
        <w:t xml:space="preserve">. </w:t>
      </w:r>
      <w:proofErr w:type="spellStart"/>
      <w:r>
        <w:rPr>
          <w:rFonts w:ascii="Times New Roman" w:hAnsi="Times New Roman"/>
          <w:sz w:val="26"/>
          <w:szCs w:val="26"/>
          <w:lang w:eastAsia="ru-RU" w:bidi="ru-RU"/>
        </w:rPr>
        <w:t>Заовражье</w:t>
      </w:r>
      <w:proofErr w:type="spellEnd"/>
      <w:r>
        <w:rPr>
          <w:rFonts w:ascii="Times New Roman" w:hAnsi="Times New Roman"/>
          <w:sz w:val="26"/>
          <w:szCs w:val="26"/>
          <w:lang w:eastAsia="ru-RU" w:bidi="ru-RU"/>
        </w:rPr>
        <w:t xml:space="preserve">                              г. Обнинска;</w:t>
      </w:r>
    </w:p>
    <w:p w14:paraId="5CBE81DB"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общеобразовательная школа на 1 125 мест в </w:t>
      </w:r>
      <w:proofErr w:type="spellStart"/>
      <w:r>
        <w:rPr>
          <w:rFonts w:ascii="Times New Roman" w:hAnsi="Times New Roman"/>
          <w:sz w:val="26"/>
          <w:szCs w:val="26"/>
          <w:lang w:eastAsia="ru-RU" w:bidi="ru-RU"/>
        </w:rPr>
        <w:t>мкрн</w:t>
      </w:r>
      <w:proofErr w:type="spellEnd"/>
      <w:r>
        <w:rPr>
          <w:rFonts w:ascii="Times New Roman" w:hAnsi="Times New Roman"/>
          <w:sz w:val="26"/>
          <w:szCs w:val="26"/>
          <w:lang w:eastAsia="ru-RU" w:bidi="ru-RU"/>
        </w:rPr>
        <w:t>. Байконур г. Калуги»;</w:t>
      </w:r>
    </w:p>
    <w:p w14:paraId="1388A2B3"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общеобразовательная школа на 250 мест в с. </w:t>
      </w:r>
      <w:proofErr w:type="spellStart"/>
      <w:r>
        <w:rPr>
          <w:rFonts w:ascii="Times New Roman" w:hAnsi="Times New Roman"/>
          <w:sz w:val="26"/>
          <w:szCs w:val="26"/>
          <w:lang w:eastAsia="ru-RU" w:bidi="ru-RU"/>
        </w:rPr>
        <w:t>Лопатино</w:t>
      </w:r>
      <w:proofErr w:type="spellEnd"/>
      <w:r>
        <w:rPr>
          <w:rFonts w:ascii="Times New Roman" w:hAnsi="Times New Roman"/>
          <w:sz w:val="26"/>
          <w:szCs w:val="26"/>
          <w:lang w:eastAsia="ru-RU" w:bidi="ru-RU"/>
        </w:rPr>
        <w:t xml:space="preserve"> Тарусского района;</w:t>
      </w:r>
    </w:p>
    <w:p w14:paraId="7BD6755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общеобразовательная школа 1 300 мест по ул. </w:t>
      </w:r>
      <w:proofErr w:type="spellStart"/>
      <w:r>
        <w:rPr>
          <w:rFonts w:ascii="Times New Roman" w:hAnsi="Times New Roman"/>
          <w:sz w:val="26"/>
          <w:szCs w:val="26"/>
          <w:lang w:eastAsia="ru-RU" w:bidi="ru-RU"/>
        </w:rPr>
        <w:t>Ермоловская</w:t>
      </w:r>
      <w:proofErr w:type="spellEnd"/>
      <w:r>
        <w:rPr>
          <w:rFonts w:ascii="Times New Roman" w:hAnsi="Times New Roman"/>
          <w:sz w:val="26"/>
          <w:szCs w:val="26"/>
          <w:lang w:eastAsia="ru-RU" w:bidi="ru-RU"/>
        </w:rPr>
        <w:t xml:space="preserve"> г. Калуги.</w:t>
      </w:r>
    </w:p>
    <w:p w14:paraId="6D602295"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Кроме того, готовится заявка в Министерство просвещения Российской Федерации о финансировании строительства с применением механизма государственно-частного партнерства.</w:t>
      </w:r>
    </w:p>
    <w:p w14:paraId="1C1B8CC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Реализация запланированных и реализуемых мероприятий позволит обеспечить переход на односменный режим обучения.</w:t>
      </w:r>
    </w:p>
    <w:p w14:paraId="67F3FE90"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1679BF78"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sz w:val="26"/>
          <w:szCs w:val="26"/>
          <w:lang w:eastAsia="ru-RU" w:bidi="ru-RU"/>
        </w:rPr>
        <w:t xml:space="preserve">В </w:t>
      </w:r>
      <w:r>
        <w:rPr>
          <w:rFonts w:ascii="Times New Roman" w:hAnsi="Times New Roman"/>
          <w:i/>
          <w:iCs/>
          <w:sz w:val="26"/>
          <w:szCs w:val="26"/>
          <w:lang w:eastAsia="ru-RU" w:bidi="ru-RU"/>
        </w:rPr>
        <w:t>2021 году к Уполномоченному обратились родители пятых классов одной из школ в Кировском районе Калужской области по вопросу пересмотра решения о 6-дневной учебной неделе. Родителям было разъяснено, что продолжительность учебной недели устанавливается самостоятельно образовательной организацией при условии соблюдения требований СанПиН и федеральных государственных образовательных стандартов. Из Методических рекомендаций по развитию государственно-общественного управления образованием в субъектах РФ для специалистов органов исполнительной власти субъектов РФ, осуществляющих государственное управление в сфере образования, и органов местного самоуправления, осуществляющих управление в сфере образования, направленных письмом Минобрнауки России от 22.10.2015 № 08-1729, следует, что в вопросах функционирования образовательной организации управляющий совет может устанавливать режим занятий обучающихся, в том числе продолжительность учебной недели. В связи с чем родителям учеников было рекомендовано подать на рассмотрение в управляющий совет школы коллективное обращение по вопросу перехода на 5-дневную учебную неделю 5 классов.</w:t>
      </w:r>
    </w:p>
    <w:p w14:paraId="57B31A4F" w14:textId="77777777" w:rsidR="00254B49" w:rsidRDefault="00254B49" w:rsidP="00FA39FE">
      <w:pPr>
        <w:spacing w:after="0" w:line="276" w:lineRule="auto"/>
        <w:ind w:firstLine="709"/>
        <w:jc w:val="both"/>
        <w:rPr>
          <w:rFonts w:ascii="Times New Roman" w:hAnsi="Times New Roman"/>
          <w:i/>
          <w:iCs/>
          <w:sz w:val="26"/>
          <w:szCs w:val="26"/>
          <w:lang w:eastAsia="ru-RU" w:bidi="ru-RU"/>
        </w:rPr>
      </w:pPr>
    </w:p>
    <w:p w14:paraId="0D053FFD"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По вопросу устройства несовершеннолетних в школу к Уполномоченному, как правило, обращения поступают </w:t>
      </w:r>
      <w:r w:rsidR="00FF4C2E">
        <w:rPr>
          <w:rFonts w:ascii="Times New Roman" w:hAnsi="Times New Roman"/>
          <w:sz w:val="26"/>
          <w:szCs w:val="26"/>
          <w:lang w:eastAsia="ru-RU" w:bidi="ru-RU"/>
        </w:rPr>
        <w:t>от родителей,</w:t>
      </w:r>
      <w:r>
        <w:rPr>
          <w:rFonts w:ascii="Times New Roman" w:hAnsi="Times New Roman"/>
          <w:sz w:val="26"/>
          <w:szCs w:val="26"/>
          <w:lang w:eastAsia="ru-RU" w:bidi="ru-RU"/>
        </w:rPr>
        <w:t xml:space="preserve"> не имеющих гражданства Российской Федерации, либо регистрации по месту жительства (пребывания). Но, как и в случаях с получением дошкольного образования, просьбы об устройстве детей удовлетворяются. </w:t>
      </w:r>
    </w:p>
    <w:p w14:paraId="1D7486FB"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1A6B1C42"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t xml:space="preserve">Уполномоченным в связи с обращением матери несовершеннолетней ученицы, гражданки Латвии, была разрешена ситуация с допуском ребенка на государственную </w:t>
      </w:r>
      <w:r>
        <w:rPr>
          <w:rFonts w:ascii="Times New Roman" w:hAnsi="Times New Roman"/>
          <w:i/>
          <w:iCs/>
          <w:sz w:val="26"/>
          <w:szCs w:val="26"/>
          <w:lang w:eastAsia="ru-RU" w:bidi="ru-RU"/>
        </w:rPr>
        <w:lastRenderedPageBreak/>
        <w:t xml:space="preserve">итоговую аттестацию при неоформленном гражданстве Российской Федерации, так как отец ребенка, гражданин Латвии препятствует оформлению необходимых документов. </w:t>
      </w:r>
    </w:p>
    <w:p w14:paraId="1A27D7FC" w14:textId="77777777" w:rsidR="00254B49" w:rsidRDefault="00254B49" w:rsidP="00FA39FE">
      <w:pPr>
        <w:spacing w:after="0" w:line="276" w:lineRule="auto"/>
        <w:ind w:firstLine="709"/>
        <w:jc w:val="both"/>
        <w:rPr>
          <w:rFonts w:ascii="Times New Roman" w:hAnsi="Times New Roman"/>
          <w:i/>
          <w:iCs/>
          <w:sz w:val="26"/>
          <w:szCs w:val="26"/>
          <w:lang w:eastAsia="ru-RU" w:bidi="ru-RU"/>
        </w:rPr>
      </w:pPr>
    </w:p>
    <w:p w14:paraId="0595A762"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На базе ГКОУ КО «Областной центр образования» функционирует региональный ресурсный центр дистанционного обучения. Для организации обучения детей-инвалидов, обучающихся на дому с использованием дистанционных образовательных технологий, рабочее место ребенка оснащается современным комплектом компьютерной техники и необходимым периферийным оборудованием. Оборудование передается на договорной основе в безвозмездное временное пользование (бесплатно). Каждому учащемуся по месту его жительства предоставляется доступ к сети Интернет и оплачивается безлимитный ежемесячный трафик. В 2021 году 68 детей-инвалидов обучались на дому с использованием дистанционных образовательных технологий. При организации обучения использовались смешанные формы: с использованием дистанционных технологий, с частичным посещением уроков, коррекционных занятий, внеурочных мероприятий.</w:t>
      </w:r>
    </w:p>
    <w:p w14:paraId="5942FCFE" w14:textId="77777777" w:rsidR="00254B49" w:rsidRDefault="00FF4C2E"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информации министерства образования и науки Калужской области в</w:t>
      </w:r>
      <w:r w:rsidR="00F66090">
        <w:rPr>
          <w:rFonts w:ascii="Times New Roman" w:hAnsi="Times New Roman"/>
          <w:sz w:val="26"/>
          <w:szCs w:val="26"/>
          <w:lang w:eastAsia="ru-RU" w:bidi="ru-RU"/>
        </w:rPr>
        <w:t xml:space="preserve"> рамках проекта по внедрению «Цифровой образовательной среды» в 2021 году Калужская область получила право на апробацию новой цифровой платформы, предоставляющей доступ на безвозмездной основе к верифицированному цифровому образовательному контенту педагогам и учащимся.</w:t>
      </w:r>
    </w:p>
    <w:p w14:paraId="79F0846C"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На данной платформе размещен цифровой образовательный контент для педагогов от партнеров платформы: «</w:t>
      </w:r>
      <w:proofErr w:type="spellStart"/>
      <w:r>
        <w:rPr>
          <w:rFonts w:ascii="Times New Roman" w:hAnsi="Times New Roman"/>
          <w:sz w:val="26"/>
          <w:szCs w:val="26"/>
          <w:lang w:eastAsia="ru-RU" w:bidi="ru-RU"/>
        </w:rPr>
        <w:t>Сбер</w:t>
      </w:r>
      <w:proofErr w:type="spellEnd"/>
      <w:r>
        <w:rPr>
          <w:rFonts w:ascii="Times New Roman" w:hAnsi="Times New Roman"/>
          <w:sz w:val="26"/>
          <w:szCs w:val="26"/>
          <w:lang w:eastAsia="ru-RU" w:bidi="ru-RU"/>
        </w:rPr>
        <w:t xml:space="preserve"> класс», «</w:t>
      </w:r>
      <w:proofErr w:type="spellStart"/>
      <w:r>
        <w:rPr>
          <w:rFonts w:ascii="Times New Roman" w:hAnsi="Times New Roman"/>
          <w:sz w:val="26"/>
          <w:szCs w:val="26"/>
          <w:lang w:eastAsia="ru-RU" w:bidi="ru-RU"/>
        </w:rPr>
        <w:t>Фоксфорд</w:t>
      </w:r>
      <w:proofErr w:type="spellEnd"/>
      <w:r>
        <w:rPr>
          <w:rFonts w:ascii="Times New Roman" w:hAnsi="Times New Roman"/>
          <w:sz w:val="26"/>
          <w:szCs w:val="26"/>
          <w:lang w:eastAsia="ru-RU" w:bidi="ru-RU"/>
        </w:rPr>
        <w:t>», «Новый диск», «1С урок», «Мобильное электронное образование», «</w:t>
      </w:r>
      <w:proofErr w:type="spellStart"/>
      <w:r>
        <w:rPr>
          <w:rFonts w:ascii="Times New Roman" w:hAnsi="Times New Roman"/>
          <w:sz w:val="26"/>
          <w:szCs w:val="26"/>
          <w:lang w:eastAsia="ru-RU" w:bidi="ru-RU"/>
        </w:rPr>
        <w:t>Учи.ру</w:t>
      </w:r>
      <w:proofErr w:type="spellEnd"/>
      <w:r>
        <w:rPr>
          <w:rFonts w:ascii="Times New Roman" w:hAnsi="Times New Roman"/>
          <w:sz w:val="26"/>
          <w:szCs w:val="26"/>
          <w:lang w:eastAsia="ru-RU" w:bidi="ru-RU"/>
        </w:rPr>
        <w:t>», «Издательство Просвещение».</w:t>
      </w:r>
    </w:p>
    <w:p w14:paraId="1B150F82"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Одним из главных преимуществ новой цифровой платформы является создание единой учетной записи, позволяющей ознакомиться с контентом всех партнеров платформы (регистрация на сайтах каждого из партнеров платформы не требуется, доступен из одного «кабинета»).</w:t>
      </w:r>
    </w:p>
    <w:p w14:paraId="1200B3D7"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Цифровой образовательный контент на базе цифровой образовательной платформы предусматривает рекомендации по освоению материала, предоставляет возможность обучающимся и педагогам расширить содержание традиционного учебного материала и обеспечить индивидуализацию образовательных траекторий при формировании ключевых компетенций по предметным областям и учебным предметам в рамках освоения общеобразовательных дисциплин.</w:t>
      </w:r>
    </w:p>
    <w:p w14:paraId="3FFFE8C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При использовании цифровых технологий в образовании у родителей нередко возникают опасения, связанные с использованием персональных и биометрических данных детей. </w:t>
      </w:r>
    </w:p>
    <w:p w14:paraId="579180BE"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0404D530"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t xml:space="preserve">После публикаций в социальных сетях родителями детей, обучающихся в ЧОУ «Православная гимназия в г. Калуге», информации о возможном сканировании сетчатки глаза детей, использования системы распознавания лиц при осуществлении пропускного режима в учреждении без согласия родителей, Уполномоченный представил для проверки данные сведения в Управление Роскомнадзора по Калужской области. Данные сведения не </w:t>
      </w:r>
      <w:r>
        <w:rPr>
          <w:rFonts w:ascii="Times New Roman" w:hAnsi="Times New Roman"/>
          <w:i/>
          <w:iCs/>
          <w:sz w:val="26"/>
          <w:szCs w:val="26"/>
          <w:lang w:eastAsia="ru-RU" w:bidi="ru-RU"/>
        </w:rPr>
        <w:lastRenderedPageBreak/>
        <w:t>нашли своего подтверждения, биометрические персональные данные несовершеннолетних не собирались и не использовались.</w:t>
      </w:r>
    </w:p>
    <w:p w14:paraId="487355F3"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0BB51802"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Ремонт школ области проводится ежегодно в рамках подготовки к началу нового учебного года. По заявкам глав администраций муниципальных районов и городских округов из областного бюджета выделяются целевые субсидии на проведение ремонтов. В частности, в 2021 году в рамках государственной программы Калужской области «Развитие общего и дополнительного образования в Калужской области» на ремонт школ, в том числе предметных кабинетов</w:t>
      </w:r>
      <w:r w:rsidR="00522537">
        <w:rPr>
          <w:rFonts w:ascii="Times New Roman" w:hAnsi="Times New Roman"/>
          <w:sz w:val="26"/>
          <w:szCs w:val="26"/>
          <w:lang w:eastAsia="ru-RU" w:bidi="ru-RU"/>
        </w:rPr>
        <w:t>,</w:t>
      </w:r>
      <w:r>
        <w:rPr>
          <w:rFonts w:ascii="Times New Roman" w:hAnsi="Times New Roman"/>
          <w:sz w:val="26"/>
          <w:szCs w:val="26"/>
          <w:lang w:eastAsia="ru-RU" w:bidi="ru-RU"/>
        </w:rPr>
        <w:t xml:space="preserve"> выделены средства областного бюджета в размере 67 млн. рублей. Кроме того, некоторая часть средств выделялась из областного бюджета муниципалитетам напрямую. Помимо этих средств, в 2021 году на проведение ремонта зданий образовательных организаций значительные средства выделялись из муниципальных бюджетов.</w:t>
      </w:r>
    </w:p>
    <w:p w14:paraId="3D66B834" w14:textId="77777777" w:rsidR="00254B49" w:rsidRDefault="00CF7875"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области в</w:t>
      </w:r>
      <w:r w:rsidR="00F66090">
        <w:rPr>
          <w:rFonts w:ascii="Times New Roman" w:hAnsi="Times New Roman"/>
          <w:sz w:val="26"/>
          <w:szCs w:val="26"/>
          <w:lang w:eastAsia="ru-RU" w:bidi="ru-RU"/>
        </w:rPr>
        <w:t xml:space="preserve"> 2022-2023 годах запланировано участие региона в реализации федеральной программы по модернизации школьных систем образования. В рамках реализации данной программы в 23 общеобразовательных школах будет осуществлен капитальный ремонт. </w:t>
      </w:r>
    </w:p>
    <w:p w14:paraId="28B57490"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Также запланировано проведение капитального ремонта в течение двух лет (2022 и 2023 годы) в трёх школах со значительным объемом ремонтных работ.</w:t>
      </w:r>
      <w:r w:rsidR="005765BA">
        <w:rPr>
          <w:rFonts w:ascii="Times New Roman" w:hAnsi="Times New Roman"/>
          <w:sz w:val="26"/>
          <w:szCs w:val="26"/>
          <w:lang w:eastAsia="ru-RU" w:bidi="ru-RU"/>
        </w:rPr>
        <w:t xml:space="preserve"> </w:t>
      </w:r>
      <w:r>
        <w:rPr>
          <w:rFonts w:ascii="Times New Roman" w:hAnsi="Times New Roman"/>
          <w:sz w:val="26"/>
          <w:szCs w:val="26"/>
          <w:lang w:eastAsia="ru-RU" w:bidi="ru-RU"/>
        </w:rPr>
        <w:t>В указанных школах будет закуплено также новое оборудование.</w:t>
      </w:r>
    </w:p>
    <w:p w14:paraId="544591B3"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Помимо капитальных ремонтов школ, необходимо контролировать текущее состояние помещений образовательных учреждений и своевременно принимать меры по устранению недостатков. </w:t>
      </w:r>
    </w:p>
    <w:p w14:paraId="0BF3749F"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15CD9D27"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t>При обращении внимания общественности в июле 2021 г. на ситуацию с нефункционирующими туалетами для обучающихся на 2-ом, 3-ем, 4-ом этажах здания школы МБОУ «СОШ № 51» г. Калуги, Уполномоченный направил информацию о данной ситуации в орган управления образованием города Калуги</w:t>
      </w:r>
      <w:r w:rsidR="00522537">
        <w:rPr>
          <w:rFonts w:ascii="Times New Roman" w:hAnsi="Times New Roman"/>
          <w:i/>
          <w:iCs/>
          <w:sz w:val="26"/>
          <w:szCs w:val="26"/>
          <w:lang w:eastAsia="ru-RU" w:bidi="ru-RU"/>
        </w:rPr>
        <w:t>,</w:t>
      </w:r>
      <w:r>
        <w:rPr>
          <w:rFonts w:ascii="Times New Roman" w:hAnsi="Times New Roman"/>
          <w:i/>
          <w:iCs/>
          <w:sz w:val="26"/>
          <w:szCs w:val="26"/>
          <w:lang w:eastAsia="ru-RU" w:bidi="ru-RU"/>
        </w:rPr>
        <w:t xml:space="preserve"> и уже к концу июля 2021 г. все туалеты были отремонтированы.</w:t>
      </w:r>
    </w:p>
    <w:p w14:paraId="0C12AD26" w14:textId="77777777" w:rsidR="00254B49" w:rsidRDefault="00254B49" w:rsidP="00FA39FE">
      <w:pPr>
        <w:spacing w:after="0" w:line="276" w:lineRule="auto"/>
        <w:ind w:firstLine="709"/>
        <w:jc w:val="both"/>
        <w:rPr>
          <w:rFonts w:ascii="Times New Roman" w:hAnsi="Times New Roman"/>
          <w:i/>
          <w:iCs/>
          <w:sz w:val="26"/>
          <w:szCs w:val="26"/>
          <w:lang w:eastAsia="ru-RU" w:bidi="ru-RU"/>
        </w:rPr>
      </w:pPr>
    </w:p>
    <w:p w14:paraId="43894553"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соответствии с действующим законодательством организация питания обучающихся в период их нахождения в муниципальных общеобразовательных организациях находится в компетенции органов местного самоуправления и осуществляется по следующим направлениям: </w:t>
      </w:r>
    </w:p>
    <w:p w14:paraId="043555AD"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 укрепление материальной базы и помещений школьных пищеблоков;</w:t>
      </w:r>
    </w:p>
    <w:p w14:paraId="0D247D21"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 повышение доступности и качества школьного питания, в том числе обеспечение бесплатным и льготным питанием отдельных категорий учащихся; </w:t>
      </w:r>
    </w:p>
    <w:p w14:paraId="4BE12611"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 повышение культуры питания.</w:t>
      </w:r>
    </w:p>
    <w:p w14:paraId="177E342B"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Для решения данных задач по указанным направлениям во всех муниципальных районах </w:t>
      </w:r>
      <w:r w:rsidR="00CF7875">
        <w:rPr>
          <w:rFonts w:ascii="Times New Roman" w:hAnsi="Times New Roman"/>
          <w:sz w:val="26"/>
          <w:szCs w:val="26"/>
          <w:lang w:eastAsia="ru-RU" w:bidi="ru-RU"/>
        </w:rPr>
        <w:t xml:space="preserve">и городских округах </w:t>
      </w:r>
      <w:r>
        <w:rPr>
          <w:rFonts w:ascii="Times New Roman" w:hAnsi="Times New Roman"/>
          <w:sz w:val="26"/>
          <w:szCs w:val="26"/>
          <w:lang w:eastAsia="ru-RU" w:bidi="ru-RU"/>
        </w:rPr>
        <w:t>Калужской области приняты исчерпывающие меры для организации горячего питания обучающихся в соответствии с СанПиН 2.3.2.1078-01.</w:t>
      </w:r>
    </w:p>
    <w:p w14:paraId="5FA40EDD"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lastRenderedPageBreak/>
        <w:t>Инфраструктура школьного питания представлена следующим образом: 218 школ Калужской области (более 68 %) организуют питание самостоятельно; в 101 школ</w:t>
      </w:r>
      <w:r w:rsidR="00522537">
        <w:rPr>
          <w:rFonts w:ascii="Times New Roman" w:hAnsi="Times New Roman"/>
          <w:sz w:val="26"/>
          <w:szCs w:val="26"/>
          <w:lang w:eastAsia="ru-RU" w:bidi="ru-RU"/>
        </w:rPr>
        <w:t>е</w:t>
      </w:r>
      <w:r w:rsidR="00120688">
        <w:rPr>
          <w:rFonts w:ascii="Times New Roman" w:hAnsi="Times New Roman"/>
          <w:sz w:val="26"/>
          <w:szCs w:val="26"/>
          <w:lang w:eastAsia="ru-RU" w:bidi="ru-RU"/>
        </w:rPr>
        <w:t xml:space="preserve"> (около 32</w:t>
      </w:r>
      <w:r>
        <w:rPr>
          <w:rFonts w:ascii="Times New Roman" w:hAnsi="Times New Roman"/>
          <w:sz w:val="26"/>
          <w:szCs w:val="26"/>
          <w:lang w:eastAsia="ru-RU" w:bidi="ru-RU"/>
        </w:rPr>
        <w:t>%) питание осуществляется на конкурсной основе и рассматривается как муниципальный заказ в рамках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DB2BCC"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Во всех городских округах и муниципальных районах Калужской области утверждены муниципальные программы развития образования, предусматривающие мероприятия по организации школьного питания. Нормативными правовыми актами органов местного самоуправления определяются порядок организации питания, категории обучающихся, обеспечивающихся льготным или бесплатным питанием.</w:t>
      </w:r>
    </w:p>
    <w:p w14:paraId="7A2C0015"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Во всех муниципальных образованиях Калужской области предусмотрены льготы для обеспечения горячим питанием отдельных категорий обучающихся (дети из многодетных, малообеспеченных и социально незащищенных семей, дети-сироты, дети, оказавшиеся в трудной жизненной ситуации, дети-инвалиды и дети с ОВЗ и др.).</w:t>
      </w:r>
    </w:p>
    <w:p w14:paraId="050C10B5"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Министерством образования и науки Калужской области организована работа по разработке регионального базового меню горячего питания для учащихся 1 - 4 классов в соответствии с требованиями СанПин, МР 2.3.6.0233-21 «Методические рекомендации к организации общественного питания населения», МР 2.4.0179-20 «Рекомендации по организации питания обучающихся общеобразовательных организаций», которое рекомендовано общеобразовательным организациям Калужской области.</w:t>
      </w:r>
    </w:p>
    <w:p w14:paraId="3AE99299"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общеобразовательных организациях Калужской области создана и постоянно совершенствуется система многоступенчатого административного-общественного контроля за организацией питания учащихся: работают </w:t>
      </w:r>
      <w:proofErr w:type="spellStart"/>
      <w:r>
        <w:rPr>
          <w:rFonts w:ascii="Times New Roman" w:hAnsi="Times New Roman"/>
          <w:sz w:val="26"/>
          <w:szCs w:val="26"/>
          <w:lang w:eastAsia="ru-RU" w:bidi="ru-RU"/>
        </w:rPr>
        <w:t>бракеражные</w:t>
      </w:r>
      <w:proofErr w:type="spellEnd"/>
      <w:r>
        <w:rPr>
          <w:rFonts w:ascii="Times New Roman" w:hAnsi="Times New Roman"/>
          <w:sz w:val="26"/>
          <w:szCs w:val="26"/>
          <w:lang w:eastAsia="ru-RU" w:bidi="ru-RU"/>
        </w:rPr>
        <w:t xml:space="preserve"> комиссии (производится ежедневное снятие пробы готовой пищи, оценка качества блюд по органолептическим показателям, проверка соблюдения норм закладки); функционируют группы родительского контроля (проверка соответствия ежедневного меню примерному меню по набору блюд, отсутствия в дополнительном меню запрещенных к реализации в детских организациях продуктов, соблюдения культуры обслуживания обучающихся); проводится анкетирование родителей и учащихся по вопросам организации горячего питания и удовлетворенности его качеством (периодичность не менее 2 раз в год).</w:t>
      </w:r>
    </w:p>
    <w:p w14:paraId="2DA9BCD1"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Разработано примерное положение о проведении мероприятий родительского контроля за организацией горячего питания в общеобразовательной организации, в котором определены единые подходы к организации работы школ в данном направлении.</w:t>
      </w:r>
    </w:p>
    <w:p w14:paraId="63BD7178"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Вопросы организации и качества школьного питания находятся на постоянном контроле органов государственной власти и органов местного самоуправления Калужской области.</w:t>
      </w:r>
    </w:p>
    <w:p w14:paraId="75B6F6BC" w14:textId="77777777" w:rsidR="00254B49" w:rsidRDefault="00CF7875"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области в</w:t>
      </w:r>
      <w:r w:rsidR="00F66090">
        <w:rPr>
          <w:rFonts w:ascii="Times New Roman" w:hAnsi="Times New Roman"/>
          <w:sz w:val="26"/>
          <w:szCs w:val="26"/>
          <w:lang w:eastAsia="ru-RU" w:bidi="ru-RU"/>
        </w:rPr>
        <w:t xml:space="preserve"> системе образования Калужской области функционируют</w:t>
      </w:r>
      <w:r>
        <w:rPr>
          <w:rFonts w:ascii="Times New Roman" w:hAnsi="Times New Roman"/>
          <w:sz w:val="26"/>
          <w:szCs w:val="26"/>
          <w:lang w:eastAsia="ru-RU" w:bidi="ru-RU"/>
        </w:rPr>
        <w:t>:</w:t>
      </w:r>
      <w:r w:rsidR="00F66090">
        <w:rPr>
          <w:rFonts w:ascii="Times New Roman" w:hAnsi="Times New Roman"/>
          <w:sz w:val="26"/>
          <w:szCs w:val="26"/>
          <w:lang w:eastAsia="ru-RU" w:bidi="ru-RU"/>
        </w:rPr>
        <w:t xml:space="preserve"> одна территориальная служба медиации и восемь школьных служб примирения.</w:t>
      </w:r>
    </w:p>
    <w:p w14:paraId="07248AF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На базе МКУ «Центр психолого-педагогической, медицинской и социальной помощи» г. Киров</w:t>
      </w:r>
      <w:r w:rsidR="00522537">
        <w:rPr>
          <w:rFonts w:ascii="Times New Roman" w:hAnsi="Times New Roman"/>
          <w:sz w:val="26"/>
          <w:szCs w:val="26"/>
          <w:lang w:eastAsia="ru-RU" w:bidi="ru-RU"/>
        </w:rPr>
        <w:t>а</w:t>
      </w:r>
      <w:r>
        <w:rPr>
          <w:rFonts w:ascii="Times New Roman" w:hAnsi="Times New Roman"/>
          <w:sz w:val="26"/>
          <w:szCs w:val="26"/>
          <w:lang w:eastAsia="ru-RU" w:bidi="ru-RU"/>
        </w:rPr>
        <w:t xml:space="preserve"> Калужской области действует территориальная служба медиации. </w:t>
      </w:r>
    </w:p>
    <w:p w14:paraId="1FF36179"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lastRenderedPageBreak/>
        <w:t>Организационно–методическое сопровождение деятельности служб медиации/примирения на региональном уровне обеспечивает Центр воспитательного и психологического сопровождения образовательной деятельности, структурное подразделение ГАОУ ДПО КО «Калужский государственный институт развития образования» (далее - КГИРО).</w:t>
      </w:r>
    </w:p>
    <w:p w14:paraId="56EF2696"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w:t>
      </w:r>
      <w:r w:rsidR="00CF7875">
        <w:rPr>
          <w:rFonts w:ascii="Times New Roman" w:hAnsi="Times New Roman"/>
          <w:sz w:val="26"/>
          <w:szCs w:val="26"/>
          <w:lang w:eastAsia="ru-RU" w:bidi="ru-RU"/>
        </w:rPr>
        <w:t>С</w:t>
      </w:r>
      <w:r>
        <w:rPr>
          <w:rFonts w:ascii="Times New Roman" w:hAnsi="Times New Roman"/>
          <w:sz w:val="26"/>
          <w:szCs w:val="26"/>
          <w:lang w:eastAsia="ru-RU" w:bidi="ru-RU"/>
        </w:rPr>
        <w:t xml:space="preserve"> 2016 год</w:t>
      </w:r>
      <w:r w:rsidR="00CF7875">
        <w:rPr>
          <w:rFonts w:ascii="Times New Roman" w:hAnsi="Times New Roman"/>
          <w:sz w:val="26"/>
          <w:szCs w:val="26"/>
          <w:lang w:eastAsia="ru-RU" w:bidi="ru-RU"/>
        </w:rPr>
        <w:t>а</w:t>
      </w:r>
      <w:r>
        <w:rPr>
          <w:rFonts w:ascii="Times New Roman" w:hAnsi="Times New Roman"/>
          <w:sz w:val="26"/>
          <w:szCs w:val="26"/>
          <w:lang w:eastAsia="ru-RU" w:bidi="ru-RU"/>
        </w:rPr>
        <w:t xml:space="preserve"> в КГИРО организована служба медиации как объединение специалистов (психологов, социальных педагогов), выполняющая функции территориальной службы медиации. В 2021 году специалисты </w:t>
      </w:r>
      <w:r>
        <w:rPr>
          <w:rFonts w:ascii="Times New Roman" w:hAnsi="Times New Roman"/>
          <w:sz w:val="26"/>
          <w:szCs w:val="26"/>
          <w:lang w:eastAsia="ru-RU" w:bidi="ru-RU"/>
        </w:rPr>
        <w:tab/>
        <w:t>служб примирения</w:t>
      </w:r>
      <w:r>
        <w:rPr>
          <w:rFonts w:ascii="Times New Roman" w:hAnsi="Times New Roman"/>
          <w:sz w:val="26"/>
          <w:szCs w:val="26"/>
          <w:lang w:eastAsia="ru-RU" w:bidi="ru-RU"/>
        </w:rPr>
        <w:tab/>
        <w:t xml:space="preserve"> приняли участие в разрешении 75 конфликтных ситуаций, 63 из которых закончились примирением сторон. Центрами психолого-педагогической, медицинской и социальной помощи оказана помощь обучающимся и родителям в разрешении 24 конфликтных ситуаций, все 24 признаны завершенными случаями.</w:t>
      </w:r>
    </w:p>
    <w:p w14:paraId="2FA83B35"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Анализ применения технологий восстановительного правосудия в образовательных организациях показал, что успешно применяются технологии в конфликтных случаях: </w:t>
      </w:r>
    </w:p>
    <w:p w14:paraId="63F43D9D"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 </w:t>
      </w:r>
      <w:r w:rsidR="00DA04F6">
        <w:rPr>
          <w:rFonts w:ascii="Times New Roman" w:hAnsi="Times New Roman"/>
          <w:sz w:val="26"/>
          <w:szCs w:val="26"/>
          <w:lang w:eastAsia="ru-RU" w:bidi="ru-RU"/>
        </w:rPr>
        <w:t xml:space="preserve">  </w:t>
      </w:r>
      <w:r>
        <w:rPr>
          <w:rFonts w:ascii="Times New Roman" w:hAnsi="Times New Roman"/>
          <w:sz w:val="26"/>
          <w:szCs w:val="26"/>
          <w:lang w:eastAsia="ru-RU" w:bidi="ru-RU"/>
        </w:rPr>
        <w:t xml:space="preserve">при разрешении конфликта «ребенок-ребенок» (ссоры, драки, кражи); </w:t>
      </w:r>
    </w:p>
    <w:p w14:paraId="2BEC9650"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 </w:t>
      </w:r>
      <w:r w:rsidR="00DA04F6">
        <w:rPr>
          <w:rFonts w:ascii="Times New Roman" w:hAnsi="Times New Roman"/>
          <w:sz w:val="26"/>
          <w:szCs w:val="26"/>
          <w:lang w:eastAsia="ru-RU" w:bidi="ru-RU"/>
        </w:rPr>
        <w:t xml:space="preserve"> </w:t>
      </w:r>
      <w:r>
        <w:rPr>
          <w:rFonts w:ascii="Times New Roman" w:hAnsi="Times New Roman"/>
          <w:sz w:val="26"/>
          <w:szCs w:val="26"/>
          <w:lang w:eastAsia="ru-RU" w:bidi="ru-RU"/>
        </w:rPr>
        <w:t xml:space="preserve">при разрешении конфликта «ребенок-родитель» (отсутствие взаимопонимания, авторитарное давление, утрата доверия, уход из семьи); </w:t>
      </w:r>
    </w:p>
    <w:p w14:paraId="2E4F5295"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 - при разрешении конфликта «ребенок-педагог» (несправедливая оценка по предмету, «предвзятое» отношение педагога, нежелание ходить на урок, проблемы поведения и дисциплины).</w:t>
      </w:r>
    </w:p>
    <w:p w14:paraId="341FD79A"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 рамках программ повышения квалификации учителей-предметников, воспитателей реализуются учебные модули: «Создание безопасной образовательной среды», «Основы конструктивного общения», «Технологии разрешения конфликтных ситуаций», «Технологии социально-педагогического сопровождения детей с девиантным поведением и детей «группы риска», в рамках которых медиация рассматривается как одна из технологий восстановительного правосудия. В 2021 году обучение по указанной тематике прошли 122 человека.</w:t>
      </w:r>
    </w:p>
    <w:p w14:paraId="449EEEA2"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Центром воспитательного и психологического сопровождения образовательной деятельности КГИРО подготовлены и распространены методические материалы по вопросам организации деятельности школьной службы примирения.</w:t>
      </w:r>
    </w:p>
    <w:p w14:paraId="2035A5D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Взаимодействие с судами общей юрисдикции осуществляется путем психологического досудебного и судебного сопровождения несовершеннолетних, вступивших в конфликт с законом, специалистами служб сопровождения образовательных организаций и педагогами-психологами центров психолого-педагогической и медико-социальной помощи Калужской области.</w:t>
      </w:r>
    </w:p>
    <w:p w14:paraId="45277BD9"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Практика применения медиативного подхода в ситуациях разрешения школьных конфликтов расширяется путем вовлечения уполномоченных по правам участников образовательного процесса, которые совместно со специалистами служб сопровождения (школьные психологи, социальные педагоги, педагогические работники, ответственные за психологическое обеспечение образовательного процесса) выполняют функции посредников в разрешении конфликтных ситуаций (медиаторов).</w:t>
      </w:r>
    </w:p>
    <w:p w14:paraId="16C718C3"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6F0DBE03"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lastRenderedPageBreak/>
        <w:t>Несмотря на имеющиеся инструменты и методики разрешения конфликтных ситуаций в образовательных учреждениях, не все ситуации бывают разрешены своевременно. Затянувшийся конфликт между учащимися 7-го класса МБОУ «СОШ                  № 45» г. Калуги удалось разрешить после подключения к ситуации Уполномоченного. Проведены все необходимые профилактические мероприятия, беседы с участниками образовательного процесса и конфликт был исчерпан.</w:t>
      </w:r>
    </w:p>
    <w:p w14:paraId="7D3F7CBC"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07A13E0C"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Региональная система дополнительного образования включает 98 организаций различной ведомственной принадлежности. В регионе досрочно обеспечена реализация Указа Президента Российской Федерации в части охвата детей в возрасте от 5 до 18 лет, обучающихся по дополнительным образовательным программам, в общей численности детей этого возраста. В разные формы дополнительного образования вовлечено более 80 % обучающихся от общего количества детей. Программами дополнительного образования охвачены 109 412 человек.</w:t>
      </w:r>
    </w:p>
    <w:p w14:paraId="4FD60EAD"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Развитию современной техносферы дополнительного образования региона способствовало открытие в 2018 - 2021 годах трех детских технопарков «</w:t>
      </w:r>
      <w:proofErr w:type="spellStart"/>
      <w:r>
        <w:rPr>
          <w:rFonts w:ascii="Times New Roman" w:hAnsi="Times New Roman"/>
          <w:sz w:val="26"/>
          <w:szCs w:val="26"/>
          <w:lang w:eastAsia="ru-RU" w:bidi="ru-RU"/>
        </w:rPr>
        <w:t>Кванториум</w:t>
      </w:r>
      <w:proofErr w:type="spellEnd"/>
      <w:r>
        <w:rPr>
          <w:rFonts w:ascii="Times New Roman" w:hAnsi="Times New Roman"/>
          <w:sz w:val="26"/>
          <w:szCs w:val="26"/>
          <w:lang w:eastAsia="ru-RU" w:bidi="ru-RU"/>
        </w:rPr>
        <w:t>» в городе Калуге и городе Обнинске, а также мобильного технопарка, целью которого является обеспечение доступности дополнительного технического образования для детей, проживающих в сельской местности и малых городах.</w:t>
      </w:r>
    </w:p>
    <w:p w14:paraId="61FDE527"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рамках реализации федерального проекта «Успех каждого ребенка» в 2020 году во всех муниципальных районах области модернизирована материально-техническая база организаций, реализующих программы дополнительного образования, дополнительно открыты 167 объединений и 2 505 новых мест, оснащенных современным высокотехнологичным оборудованием, в том числе 105 объединений технической направленности и 1 575 новых мест для реализации дополнительных общеобразовательных программ по компьютерному дизайну, </w:t>
      </w:r>
      <w:proofErr w:type="spellStart"/>
      <w:r>
        <w:rPr>
          <w:rFonts w:ascii="Times New Roman" w:hAnsi="Times New Roman"/>
          <w:sz w:val="26"/>
          <w:szCs w:val="26"/>
          <w:lang w:eastAsia="ru-RU" w:bidi="ru-RU"/>
        </w:rPr>
        <w:t>автопрофилю</w:t>
      </w:r>
      <w:proofErr w:type="spellEnd"/>
      <w:r>
        <w:rPr>
          <w:rFonts w:ascii="Times New Roman" w:hAnsi="Times New Roman"/>
          <w:sz w:val="26"/>
          <w:szCs w:val="26"/>
          <w:lang w:eastAsia="ru-RU" w:bidi="ru-RU"/>
        </w:rPr>
        <w:t>, хайтеку, робототехник</w:t>
      </w:r>
      <w:r w:rsidR="00120688">
        <w:rPr>
          <w:rFonts w:ascii="Times New Roman" w:hAnsi="Times New Roman"/>
          <w:sz w:val="26"/>
          <w:szCs w:val="26"/>
          <w:lang w:eastAsia="ru-RU" w:bidi="ru-RU"/>
        </w:rPr>
        <w:t>е</w:t>
      </w:r>
      <w:r>
        <w:rPr>
          <w:rFonts w:ascii="Times New Roman" w:hAnsi="Times New Roman"/>
          <w:sz w:val="26"/>
          <w:szCs w:val="26"/>
          <w:lang w:eastAsia="ru-RU" w:bidi="ru-RU"/>
        </w:rPr>
        <w:t>.</w:t>
      </w:r>
    </w:p>
    <w:p w14:paraId="644CEEFE"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Персонифицированный учет детей, охваченных дополнительным образованием, осуществляется посредством автоматизированной информационной системы «Сетевой город. Образование». </w:t>
      </w:r>
    </w:p>
    <w:p w14:paraId="767980B4" w14:textId="77777777" w:rsidR="00254B49" w:rsidRDefault="00CF7875"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науки Калужской области в</w:t>
      </w:r>
      <w:r w:rsidR="00F66090">
        <w:rPr>
          <w:rFonts w:ascii="Times New Roman" w:hAnsi="Times New Roman"/>
          <w:sz w:val="26"/>
          <w:szCs w:val="26"/>
          <w:lang w:eastAsia="ru-RU" w:bidi="ru-RU"/>
        </w:rPr>
        <w:t xml:space="preserve"> 2021 году на территории Калужской области сеть профессиональных образовательных организаций</w:t>
      </w:r>
      <w:r w:rsidR="005765BA">
        <w:rPr>
          <w:rFonts w:ascii="Times New Roman" w:hAnsi="Times New Roman"/>
          <w:sz w:val="26"/>
          <w:szCs w:val="26"/>
          <w:lang w:eastAsia="ru-RU" w:bidi="ru-RU"/>
        </w:rPr>
        <w:t xml:space="preserve"> </w:t>
      </w:r>
      <w:r w:rsidR="00F66090">
        <w:rPr>
          <w:rFonts w:ascii="Times New Roman" w:hAnsi="Times New Roman"/>
          <w:sz w:val="26"/>
          <w:szCs w:val="26"/>
          <w:lang w:eastAsia="ru-RU" w:bidi="ru-RU"/>
        </w:rPr>
        <w:t>была представлена 28 профессиональными образовательными организациями, в том числе: 22 – государственными и 6 негосударственными профессиональными образовательными организациями. Также образовательные программы среднего профессионального образования реализовывались 5 образовательными организациями высшего образования.</w:t>
      </w:r>
    </w:p>
    <w:p w14:paraId="2E4B71F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За последние годы сеть профессиональных образовательных организаций претерпела ряд структурных изменений. При этом, с учетом демографических процессов, общий уровень контингента был сохранен. Приёмные кампании показывают все более высокий интерес у выпускников школ к освоению рабочих профессий и специальностей. Ежегодный набор на программы среднего профессионального образования в 2021 году составил около 7 тыс. человек.</w:t>
      </w:r>
    </w:p>
    <w:p w14:paraId="1F5F5B29"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lastRenderedPageBreak/>
        <w:t xml:space="preserve">Согласно законодательству, прием заявлений на обучение по образовательным программам среднего профессионального образования на очную форму обучения осуществляется до 15 августа текущего года. После данного срока и до 25 ноября текущего года прием на обучение осуществляется при наличии свободных мест. </w:t>
      </w:r>
    </w:p>
    <w:p w14:paraId="2838EC3E" w14:textId="77777777" w:rsidR="00254B49" w:rsidRDefault="00254B49" w:rsidP="00FA39FE">
      <w:pPr>
        <w:spacing w:after="0" w:line="276" w:lineRule="auto"/>
        <w:ind w:firstLine="709"/>
        <w:jc w:val="both"/>
        <w:rPr>
          <w:rFonts w:ascii="Times New Roman" w:hAnsi="Times New Roman"/>
          <w:i/>
          <w:iCs/>
          <w:sz w:val="26"/>
          <w:szCs w:val="26"/>
          <w:lang w:eastAsia="ru-RU" w:bidi="ru-RU"/>
        </w:rPr>
      </w:pPr>
    </w:p>
    <w:p w14:paraId="2ACBD0C7" w14:textId="77777777" w:rsidR="00254B49" w:rsidRDefault="00F66090" w:rsidP="00FA39FE">
      <w:pPr>
        <w:spacing w:after="0" w:line="276" w:lineRule="auto"/>
        <w:ind w:firstLine="709"/>
        <w:jc w:val="both"/>
        <w:rPr>
          <w:rFonts w:ascii="Times New Roman" w:hAnsi="Times New Roman"/>
          <w:i/>
          <w:iCs/>
          <w:sz w:val="26"/>
          <w:szCs w:val="26"/>
          <w:lang w:eastAsia="ru-RU" w:bidi="ru-RU"/>
        </w:rPr>
      </w:pPr>
      <w:r>
        <w:rPr>
          <w:rFonts w:ascii="Times New Roman" w:hAnsi="Times New Roman"/>
          <w:i/>
          <w:iCs/>
          <w:sz w:val="26"/>
          <w:szCs w:val="26"/>
          <w:lang w:eastAsia="ru-RU" w:bidi="ru-RU"/>
        </w:rPr>
        <w:t>К Уполномоченному обратилась мать подростка, которая в сентябре 2021 г. при подаче заявлений в различные учреждения среднего профессионального образования, получила отказы в связи с отсутствием свободных мест. Уполномоченным совместно с министерством образования и науки Калужской области удалось найти бюджетное место, и несовершеннолетняя с согласия родителя была зачислена в число обучающихся Калужского кадетского многопрофильного техникума им. А.Т. Карпова.</w:t>
      </w:r>
    </w:p>
    <w:p w14:paraId="68153C5B" w14:textId="77777777" w:rsidR="00254B49" w:rsidRDefault="00254B49" w:rsidP="00FA39FE">
      <w:pPr>
        <w:spacing w:after="0" w:line="276" w:lineRule="auto"/>
        <w:ind w:firstLine="709"/>
        <w:jc w:val="both"/>
        <w:rPr>
          <w:rFonts w:ascii="Times New Roman" w:hAnsi="Times New Roman"/>
          <w:sz w:val="26"/>
          <w:szCs w:val="26"/>
          <w:lang w:eastAsia="ru-RU" w:bidi="ru-RU"/>
        </w:rPr>
      </w:pPr>
    </w:p>
    <w:p w14:paraId="11B955A3"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К качественным изменениям системы среднего профессионального образования можно отнести лицензирование новых профессий и специальностей, по которым в 2021 году был осуществлен набор: «Мастер слесарных работ», «Оператор станков с программным управлением», «Мастер по ремонту и обслуживанию автомобилей», «Техническая эксплуатация и обслуживание роботизированного производства», «Технология металлообрабатывающего производства», «Техническое обслуживание и ремонт двигателей, систем и агрегатов автомобилей», «Гостиничное дело», «Поварское и кондитерское дело». Меняется подход и к формированию структуры контрольных цифр приема: идет постепенное наращивание темпов набора по </w:t>
      </w:r>
      <w:r>
        <w:rPr>
          <w:rFonts w:ascii="Times New Roman" w:hAnsi="Times New Roman"/>
          <w:sz w:val="26"/>
          <w:szCs w:val="26"/>
          <w:lang w:eastAsia="ru-RU" w:bidi="en-US"/>
        </w:rPr>
        <w:t>IT</w:t>
      </w:r>
      <w:r>
        <w:rPr>
          <w:rFonts w:ascii="Times New Roman" w:hAnsi="Times New Roman"/>
          <w:sz w:val="26"/>
          <w:szCs w:val="26"/>
          <w:lang w:eastAsia="ru-RU" w:bidi="ru-RU"/>
        </w:rPr>
        <w:t>-специальностям, наиболее востребованным у абитуриентов.</w:t>
      </w:r>
    </w:p>
    <w:p w14:paraId="0E171B3F" w14:textId="77777777" w:rsidR="00254B49" w:rsidRDefault="00CF7875"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информации министерства образования и науки Калужской области к</w:t>
      </w:r>
      <w:r w:rsidR="00F66090">
        <w:rPr>
          <w:rFonts w:ascii="Times New Roman" w:hAnsi="Times New Roman"/>
          <w:sz w:val="26"/>
          <w:szCs w:val="26"/>
          <w:lang w:eastAsia="ru-RU" w:bidi="ru-RU"/>
        </w:rPr>
        <w:t xml:space="preserve">оличество обучающихся образовательных организаций, реализующих программы среднего профессионального образования, по состоянию на 1 сентября 2021 г. составил </w:t>
      </w:r>
      <w:r>
        <w:rPr>
          <w:rFonts w:ascii="Times New Roman" w:hAnsi="Times New Roman"/>
          <w:sz w:val="26"/>
          <w:szCs w:val="26"/>
          <w:lang w:eastAsia="ru-RU" w:bidi="ru-RU"/>
        </w:rPr>
        <w:t>2</w:t>
      </w:r>
      <w:r w:rsidR="00F66090">
        <w:rPr>
          <w:rFonts w:ascii="Times New Roman" w:hAnsi="Times New Roman"/>
          <w:sz w:val="26"/>
          <w:szCs w:val="26"/>
          <w:lang w:eastAsia="ru-RU" w:bidi="ru-RU"/>
        </w:rPr>
        <w:t>2 038 человек. За последние три года общая численность студентов увеличилась на 12%. Основными направлениями подготовки профессиональных образовательных организаций в разрезе укрупненных групп специальностей являются: транспортные средства, информационные технологии, машиностроение, энергетика, архитектура и строительство, сельское хозяйство.</w:t>
      </w:r>
    </w:p>
    <w:p w14:paraId="277CE8E0"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Выпуск обучившихся по программам среднего профессионального образования в 2021 году составил 4 213 человек.</w:t>
      </w:r>
    </w:p>
    <w:p w14:paraId="7DFE9A8F"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Одним из концептуальных нововведений федеральных государственных образовательных стандартов среднего профессионального образования нового поколения является демонстрационный экзамен, изменяющий требования к задачам и процедурам оценки достижений обучающимися результатов освоения образовательной программы. Начиная с 2021 года, в профессиональных образовательных организациях с использованием механизма демонстрационного экзамена проходит государственная итоговая аттестация. Демонстрационный экзамен в виде государственной итоговой аттестации прошел в 10 учреждениях по 11 компетенциям, экзамен сдали 414 человек. В виде промежуточной аттестации демонстрационный экзамен сдавали 258 человек в 6 учреждениях по 13 компетенциям.</w:t>
      </w:r>
    </w:p>
    <w:p w14:paraId="2B7C613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lastRenderedPageBreak/>
        <w:t>В Калужской области внедрена и активно реализуется система дуального образования, которая основывается на получении государственного образования с прохождением практики на предприятиях. Развитию дуального обучения и привлечению на производство выпускников профессиональных образовательных организаций в значительной степени способствует тесное сотрудничество колледжей с крупными предприятиями региона и новыми инвесторами.</w:t>
      </w:r>
    </w:p>
    <w:p w14:paraId="5DA9C81A"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Ведется работа по развитию многофункциональных центров прикладных квалификаций для перспективных отраслей экономики региона.</w:t>
      </w:r>
    </w:p>
    <w:p w14:paraId="556E80D5"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2021 году на базе Ресурсного центра Калужского коммунально-строительного техникума им. И.К. </w:t>
      </w:r>
      <w:proofErr w:type="spellStart"/>
      <w:r>
        <w:rPr>
          <w:rFonts w:ascii="Times New Roman" w:hAnsi="Times New Roman"/>
          <w:sz w:val="26"/>
          <w:szCs w:val="26"/>
          <w:lang w:eastAsia="ru-RU" w:bidi="ru-RU"/>
        </w:rPr>
        <w:t>Ципулина</w:t>
      </w:r>
      <w:proofErr w:type="spellEnd"/>
      <w:r>
        <w:rPr>
          <w:rFonts w:ascii="Times New Roman" w:hAnsi="Times New Roman"/>
          <w:sz w:val="26"/>
          <w:szCs w:val="26"/>
          <w:lang w:eastAsia="ru-RU" w:bidi="ru-RU"/>
        </w:rPr>
        <w:t xml:space="preserve"> созданы и аккредитованы центры проведения демонстрационного экзамена по компетенциям «Малярные и декоративные работы», «Сантехника и отопление». С целью реализации мероприятий по оказанию услуг по профессиональному обучению отдельных категорий граждан в рамках федерального проекта «Демография» на базе Ресурсного центра по профессии «Монтажник </w:t>
      </w:r>
      <w:proofErr w:type="spellStart"/>
      <w:r>
        <w:rPr>
          <w:rFonts w:ascii="Times New Roman" w:hAnsi="Times New Roman"/>
          <w:sz w:val="26"/>
          <w:szCs w:val="26"/>
          <w:lang w:eastAsia="ru-RU" w:bidi="ru-RU"/>
        </w:rPr>
        <w:t>санитарно</w:t>
      </w:r>
      <w:r>
        <w:rPr>
          <w:rFonts w:ascii="Times New Roman" w:hAnsi="Times New Roman"/>
          <w:sz w:val="26"/>
          <w:szCs w:val="26"/>
          <w:lang w:eastAsia="ru-RU" w:bidi="ru-RU"/>
        </w:rPr>
        <w:softHyphen/>
        <w:t>технических</w:t>
      </w:r>
      <w:proofErr w:type="spellEnd"/>
      <w:r>
        <w:rPr>
          <w:rFonts w:ascii="Times New Roman" w:hAnsi="Times New Roman"/>
          <w:sz w:val="26"/>
          <w:szCs w:val="26"/>
          <w:lang w:eastAsia="ru-RU" w:bidi="ru-RU"/>
        </w:rPr>
        <w:t xml:space="preserve"> систем и оборудования» с учетом стандарта </w:t>
      </w:r>
      <w:proofErr w:type="spellStart"/>
      <w:r>
        <w:rPr>
          <w:rFonts w:ascii="Times New Roman" w:hAnsi="Times New Roman"/>
          <w:sz w:val="26"/>
          <w:szCs w:val="26"/>
          <w:lang w:eastAsia="ru-RU" w:bidi="ru-RU"/>
        </w:rPr>
        <w:t>WorldSkills</w:t>
      </w:r>
      <w:proofErr w:type="spellEnd"/>
      <w:r>
        <w:rPr>
          <w:rFonts w:ascii="Times New Roman" w:hAnsi="Times New Roman"/>
          <w:sz w:val="26"/>
          <w:szCs w:val="26"/>
          <w:lang w:eastAsia="ru-RU" w:bidi="ru-RU"/>
        </w:rPr>
        <w:t xml:space="preserve"> Russia прошли обучение 21 человек.</w:t>
      </w:r>
    </w:p>
    <w:p w14:paraId="0B516118"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Многофункциональным центром прикладных квалификаций на базе Калужского технического колледжа по договорам с предприятиями (ООО «</w:t>
      </w:r>
      <w:proofErr w:type="spellStart"/>
      <w:r>
        <w:rPr>
          <w:rFonts w:ascii="Times New Roman" w:hAnsi="Times New Roman"/>
          <w:sz w:val="26"/>
          <w:szCs w:val="26"/>
          <w:lang w:eastAsia="ru-RU" w:bidi="ru-RU"/>
        </w:rPr>
        <w:t>Гестамп</w:t>
      </w:r>
      <w:proofErr w:type="spellEnd"/>
      <w:r>
        <w:rPr>
          <w:rFonts w:ascii="Times New Roman" w:hAnsi="Times New Roman"/>
          <w:sz w:val="26"/>
          <w:szCs w:val="26"/>
          <w:lang w:eastAsia="ru-RU" w:bidi="ru-RU"/>
        </w:rPr>
        <w:t xml:space="preserve">-Северсталь- Калуга», ООО «ПСМА Рус», ООО «Фольксваген </w:t>
      </w:r>
      <w:proofErr w:type="spellStart"/>
      <w:r>
        <w:rPr>
          <w:rFonts w:ascii="Times New Roman" w:hAnsi="Times New Roman"/>
          <w:sz w:val="26"/>
          <w:szCs w:val="26"/>
          <w:lang w:eastAsia="ru-RU" w:bidi="ru-RU"/>
        </w:rPr>
        <w:t>Груп</w:t>
      </w:r>
      <w:proofErr w:type="spellEnd"/>
      <w:r>
        <w:rPr>
          <w:rFonts w:ascii="Times New Roman" w:hAnsi="Times New Roman"/>
          <w:sz w:val="26"/>
          <w:szCs w:val="26"/>
          <w:lang w:eastAsia="ru-RU" w:bidi="ru-RU"/>
        </w:rPr>
        <w:t xml:space="preserve"> Рус», ООО «</w:t>
      </w:r>
      <w:proofErr w:type="spellStart"/>
      <w:r>
        <w:rPr>
          <w:rFonts w:ascii="Times New Roman" w:hAnsi="Times New Roman"/>
          <w:sz w:val="26"/>
          <w:szCs w:val="26"/>
          <w:lang w:eastAsia="ru-RU" w:bidi="ru-RU"/>
        </w:rPr>
        <w:t>Хелиос</w:t>
      </w:r>
      <w:proofErr w:type="spellEnd"/>
      <w:r>
        <w:rPr>
          <w:rFonts w:ascii="Times New Roman" w:hAnsi="Times New Roman"/>
          <w:sz w:val="26"/>
          <w:szCs w:val="26"/>
          <w:lang w:eastAsia="ru-RU" w:bidi="ru-RU"/>
        </w:rPr>
        <w:t xml:space="preserve"> Рус», ООО «Мерседес Бенц </w:t>
      </w:r>
      <w:proofErr w:type="spellStart"/>
      <w:r>
        <w:rPr>
          <w:rFonts w:ascii="Times New Roman" w:hAnsi="Times New Roman"/>
          <w:sz w:val="26"/>
          <w:szCs w:val="26"/>
          <w:lang w:eastAsia="ru-RU" w:bidi="ru-RU"/>
        </w:rPr>
        <w:t>Мэнуфэкчуринг</w:t>
      </w:r>
      <w:proofErr w:type="spellEnd"/>
      <w:r>
        <w:rPr>
          <w:rFonts w:ascii="Times New Roman" w:hAnsi="Times New Roman"/>
          <w:sz w:val="26"/>
          <w:szCs w:val="26"/>
          <w:lang w:eastAsia="ru-RU" w:bidi="ru-RU"/>
        </w:rPr>
        <w:t xml:space="preserve"> Рус») и индивидуальным договорам с гражданами в 2021 году обучены 234 человека по 7 программам профессиональной подготовки и дополнительного профобразования.</w:t>
      </w:r>
    </w:p>
    <w:p w14:paraId="4C0696E8"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С целью развития инклюзивного профессионального образования в Калужской области функционирует базовая профессиональная образовательная организация - Калужский колледж сервиса и дизайна. В организации созданы условия для обеспечения условий для профессионального образования лиц со всеми основными нозологическими категориями: с нарушениями слуха, речи, зрения, опорно-двигательного аппарата.</w:t>
      </w:r>
    </w:p>
    <w:p w14:paraId="33D81D2C"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 рамках реализации регионального проекта «Молодые профессионалы» в профессиональных образовательных организациях Калужской области к 2024 году должно быть создано не менее 62 мастерских, имеющих современную материально-техническую базу в соответствии со стандартами </w:t>
      </w:r>
      <w:proofErr w:type="spellStart"/>
      <w:r>
        <w:rPr>
          <w:rFonts w:ascii="Times New Roman" w:hAnsi="Times New Roman"/>
          <w:sz w:val="26"/>
          <w:szCs w:val="26"/>
          <w:lang w:eastAsia="ru-RU" w:bidi="ru-RU"/>
        </w:rPr>
        <w:t>WorldSkills</w:t>
      </w:r>
      <w:proofErr w:type="spellEnd"/>
      <w:r>
        <w:rPr>
          <w:rFonts w:ascii="Times New Roman" w:hAnsi="Times New Roman"/>
          <w:sz w:val="26"/>
          <w:szCs w:val="26"/>
          <w:lang w:eastAsia="ru-RU" w:bidi="ru-RU"/>
        </w:rPr>
        <w:t xml:space="preserve"> Russia.</w:t>
      </w:r>
    </w:p>
    <w:p w14:paraId="04E3E120"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Одним из получателей гранта в размере 23,8 млн. рублей по направлению «Социальная сфера» в 2021 году стал Калужский индустриально-педагогический колледж. На средства гранта и средства областного бюджета созданы четыре мастерские: «Преподавание в младших классах», «Дошкольное воспитание», «Социальная работа», «Правоохранительная деятельность». Каждая мастерская прошла аккредитацию в качестве центра проведения демонстрационного экзамена по соответствующей компетенции.</w:t>
      </w:r>
    </w:p>
    <w:p w14:paraId="35404EAF"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Важным событием в сфере профессионального образования уже традиционным стало участие обучающихся профессиональных образовательных организаций в чемпионатном движении «Молодые профессионалы» </w:t>
      </w:r>
      <w:r>
        <w:rPr>
          <w:rFonts w:ascii="Times New Roman" w:hAnsi="Times New Roman"/>
          <w:sz w:val="26"/>
          <w:szCs w:val="26"/>
          <w:lang w:eastAsia="ru-RU"/>
        </w:rPr>
        <w:t>(</w:t>
      </w:r>
      <w:bookmarkStart w:id="40" w:name="_Hlk98930237"/>
      <w:proofErr w:type="spellStart"/>
      <w:r>
        <w:rPr>
          <w:rFonts w:ascii="Times New Roman" w:hAnsi="Times New Roman"/>
          <w:sz w:val="26"/>
          <w:szCs w:val="26"/>
          <w:lang w:eastAsia="ru-RU" w:bidi="en-US"/>
        </w:rPr>
        <w:t>WorldSkills</w:t>
      </w:r>
      <w:proofErr w:type="spellEnd"/>
      <w:r>
        <w:rPr>
          <w:rFonts w:ascii="Times New Roman" w:hAnsi="Times New Roman"/>
          <w:sz w:val="26"/>
          <w:szCs w:val="26"/>
          <w:lang w:eastAsia="ru-RU"/>
        </w:rPr>
        <w:t xml:space="preserve"> </w:t>
      </w:r>
      <w:r>
        <w:rPr>
          <w:rFonts w:ascii="Times New Roman" w:hAnsi="Times New Roman"/>
          <w:sz w:val="26"/>
          <w:szCs w:val="26"/>
          <w:lang w:eastAsia="ru-RU" w:bidi="en-US"/>
        </w:rPr>
        <w:t>Russia</w:t>
      </w:r>
      <w:bookmarkEnd w:id="40"/>
      <w:r>
        <w:rPr>
          <w:rFonts w:ascii="Times New Roman" w:hAnsi="Times New Roman"/>
          <w:sz w:val="26"/>
          <w:szCs w:val="26"/>
          <w:lang w:eastAsia="ru-RU"/>
        </w:rPr>
        <w:t>).</w:t>
      </w:r>
    </w:p>
    <w:p w14:paraId="7F17630A"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 xml:space="preserve">Обучающиеся профессиональных образовательных организаций обеспечиваются питанием в соответствии с постановлением Правительства Калужской области от </w:t>
      </w:r>
      <w:r>
        <w:rPr>
          <w:rFonts w:ascii="Times New Roman" w:hAnsi="Times New Roman"/>
          <w:sz w:val="26"/>
          <w:szCs w:val="26"/>
          <w:lang w:eastAsia="ru-RU" w:bidi="ru-RU"/>
        </w:rPr>
        <w:lastRenderedPageBreak/>
        <w:t>30.04.2015 № 249 «Об утверждении Положения о случаях и порядке обеспечения питанием обучающихся за счет бюджетных ассигнований областного бюджета».</w:t>
      </w:r>
    </w:p>
    <w:p w14:paraId="3F3F842C"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Право обучающегося на питание за счет бюджетных ассигнований областного бюджета наступает с первого учебного дня и прекращается со дня издания приказа о его отчислении. Обучающиеся обеспечиваются ежедневным бесплатным питанием в дни посещения учебных занятий, включая теоретическое обучение, учебную и производственную практику.</w:t>
      </w:r>
    </w:p>
    <w:p w14:paraId="02BE6A79" w14:textId="77777777" w:rsidR="00254B49" w:rsidRDefault="00CF7875"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По данным министерства образования и науки Калужской области п</w:t>
      </w:r>
      <w:r w:rsidR="00F66090">
        <w:rPr>
          <w:rFonts w:ascii="Times New Roman" w:hAnsi="Times New Roman"/>
          <w:sz w:val="26"/>
          <w:szCs w:val="26"/>
          <w:lang w:eastAsia="ru-RU" w:bidi="ru-RU"/>
        </w:rPr>
        <w:t>о состоянию на 01.10.2021 питанием за счет средств областного бюджета охвачено около 15 тысяч обучающихся государственных профессиональных образовательных организаций Калужской области.</w:t>
      </w:r>
    </w:p>
    <w:p w14:paraId="5E07594E"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Из 18 подведомственных министерству образования и науки Калужской области профессиональных образовательных организаций самостоятельно осуществляют организацию питания обучающихся 12 организаций, оставшиеся 6 организаций - путем заключения договоров со сторонними организациями.</w:t>
      </w:r>
    </w:p>
    <w:p w14:paraId="5AF9EBC4" w14:textId="77777777" w:rsidR="00254B49" w:rsidRDefault="00F66090" w:rsidP="00FA39FE">
      <w:pPr>
        <w:spacing w:after="0" w:line="276" w:lineRule="auto"/>
        <w:ind w:firstLine="709"/>
        <w:jc w:val="both"/>
        <w:rPr>
          <w:rFonts w:ascii="Times New Roman" w:hAnsi="Times New Roman"/>
          <w:sz w:val="26"/>
          <w:szCs w:val="26"/>
          <w:lang w:eastAsia="ru-RU" w:bidi="ru-RU"/>
        </w:rPr>
      </w:pPr>
      <w:r>
        <w:rPr>
          <w:rFonts w:ascii="Times New Roman" w:hAnsi="Times New Roman"/>
          <w:sz w:val="26"/>
          <w:szCs w:val="26"/>
          <w:lang w:eastAsia="ru-RU" w:bidi="ru-RU"/>
        </w:rPr>
        <w:t>Образовательными организациями ведется контроль за соблюдением требований к организации питания обучающихся, установленных СанПиН 2.3.2.1078-01.</w:t>
      </w:r>
    </w:p>
    <w:p w14:paraId="40D6944C" w14:textId="77777777" w:rsidR="00254B49" w:rsidRDefault="00F66090" w:rsidP="005765BA">
      <w:pPr>
        <w:spacing w:after="0" w:line="276" w:lineRule="auto"/>
        <w:ind w:firstLine="709"/>
        <w:jc w:val="both"/>
        <w:rPr>
          <w:rFonts w:ascii="Times New Roman" w:hAnsi="Times New Roman"/>
          <w:sz w:val="26"/>
          <w:szCs w:val="26"/>
          <w:lang w:eastAsia="ru-RU"/>
        </w:rPr>
      </w:pPr>
      <w:r>
        <w:rPr>
          <w:rFonts w:ascii="Times New Roman" w:hAnsi="Times New Roman"/>
          <w:sz w:val="26"/>
          <w:szCs w:val="26"/>
          <w:lang w:eastAsia="ru-RU" w:bidi="ru-RU"/>
        </w:rPr>
        <w:t xml:space="preserve">На основании проведенного анализа соблюдения прав и законных интересов детей </w:t>
      </w:r>
      <w:r>
        <w:rPr>
          <w:rFonts w:ascii="Times New Roman" w:hAnsi="Times New Roman"/>
          <w:sz w:val="26"/>
          <w:szCs w:val="26"/>
          <w:lang w:eastAsia="ru-RU"/>
        </w:rPr>
        <w:t xml:space="preserve">на </w:t>
      </w:r>
      <w:r w:rsidRPr="00E26DB2">
        <w:rPr>
          <w:rFonts w:ascii="Times New Roman" w:hAnsi="Times New Roman"/>
          <w:sz w:val="26"/>
          <w:szCs w:val="26"/>
          <w:lang w:eastAsia="ru-RU"/>
        </w:rPr>
        <w:t>образование</w:t>
      </w:r>
      <w:r w:rsidRPr="00E26DB2">
        <w:rPr>
          <w:rFonts w:ascii="Times New Roman" w:hAnsi="Times New Roman"/>
          <w:sz w:val="26"/>
          <w:szCs w:val="26"/>
          <w:lang w:eastAsia="ru-RU" w:bidi="ru-RU"/>
        </w:rPr>
        <w:t xml:space="preserve"> целесообразн</w:t>
      </w:r>
      <w:r w:rsidR="005765BA" w:rsidRPr="00E26DB2">
        <w:rPr>
          <w:rFonts w:ascii="Times New Roman" w:hAnsi="Times New Roman"/>
          <w:sz w:val="26"/>
          <w:szCs w:val="26"/>
          <w:lang w:eastAsia="ru-RU" w:bidi="ru-RU"/>
        </w:rPr>
        <w:t>о рекомендовать</w:t>
      </w:r>
      <w:r w:rsidR="005765BA">
        <w:rPr>
          <w:rFonts w:ascii="Times New Roman" w:hAnsi="Times New Roman"/>
          <w:sz w:val="26"/>
          <w:szCs w:val="26"/>
          <w:lang w:eastAsia="ru-RU" w:bidi="ru-RU"/>
        </w:rPr>
        <w:t xml:space="preserve"> </w:t>
      </w:r>
      <w:r>
        <w:rPr>
          <w:rFonts w:ascii="Times New Roman" w:hAnsi="Times New Roman"/>
          <w:sz w:val="26"/>
          <w:szCs w:val="26"/>
          <w:lang w:eastAsia="ru-RU" w:bidi="ru-RU"/>
        </w:rPr>
        <w:t>министерству образования и науки Калужской области совместно с органами местного самоуправления Калужской области:</w:t>
      </w:r>
      <w:r w:rsidR="005765BA">
        <w:rPr>
          <w:rFonts w:ascii="Times New Roman" w:hAnsi="Times New Roman"/>
          <w:sz w:val="26"/>
          <w:szCs w:val="26"/>
          <w:lang w:eastAsia="ru-RU" w:bidi="ru-RU"/>
        </w:rPr>
        <w:t xml:space="preserve"> </w:t>
      </w:r>
      <w:r>
        <w:rPr>
          <w:rFonts w:ascii="Times New Roman" w:hAnsi="Times New Roman"/>
          <w:sz w:val="26"/>
          <w:szCs w:val="26"/>
          <w:lang w:eastAsia="ru-RU"/>
        </w:rPr>
        <w:t xml:space="preserve">  принять меры по сохранению доступности дошкольного образования; развивать и совершенствовать доступную среду в дошкольных образовательных организациях Калужской области для детей-инвалидов и детей с ОВЗ;</w:t>
      </w:r>
      <w:r w:rsidR="005765BA">
        <w:rPr>
          <w:rFonts w:ascii="Times New Roman" w:hAnsi="Times New Roman"/>
          <w:sz w:val="26"/>
          <w:szCs w:val="26"/>
          <w:lang w:eastAsia="ru-RU"/>
        </w:rPr>
        <w:t xml:space="preserve"> </w:t>
      </w:r>
      <w:r>
        <w:rPr>
          <w:rFonts w:ascii="Times New Roman" w:hAnsi="Times New Roman"/>
          <w:sz w:val="26"/>
          <w:szCs w:val="26"/>
          <w:lang w:eastAsia="ru-RU"/>
        </w:rPr>
        <w:t xml:space="preserve">принять меры по созданию новых мест в общеобразовательных организациях с целью ликвидации двусменного режима обучения в общеобразовательных организациях; </w:t>
      </w:r>
      <w:r w:rsidR="005765BA">
        <w:rPr>
          <w:rFonts w:ascii="Times New Roman" w:hAnsi="Times New Roman"/>
          <w:sz w:val="26"/>
          <w:szCs w:val="26"/>
          <w:lang w:eastAsia="ru-RU"/>
        </w:rPr>
        <w:t xml:space="preserve"> </w:t>
      </w:r>
      <w:r>
        <w:rPr>
          <w:rFonts w:ascii="Times New Roman" w:hAnsi="Times New Roman"/>
          <w:sz w:val="26"/>
          <w:szCs w:val="26"/>
          <w:lang w:eastAsia="ru-RU"/>
        </w:rPr>
        <w:t>принять меры по устранению дефицита педагогических кадров, в том числе в сельской местности;</w:t>
      </w:r>
      <w:r w:rsidR="005765BA">
        <w:rPr>
          <w:rFonts w:ascii="Times New Roman" w:hAnsi="Times New Roman"/>
          <w:sz w:val="26"/>
          <w:szCs w:val="26"/>
          <w:lang w:eastAsia="ru-RU"/>
        </w:rPr>
        <w:t xml:space="preserve"> </w:t>
      </w:r>
      <w:r>
        <w:rPr>
          <w:rFonts w:ascii="Times New Roman" w:hAnsi="Times New Roman"/>
          <w:sz w:val="26"/>
          <w:szCs w:val="26"/>
          <w:lang w:eastAsia="ru-RU"/>
        </w:rPr>
        <w:t>принять меры по обновлению материально-технической базы в организациях, осуществляющих образовательную деятельность по адаптированным основным общеобразовательным программам;</w:t>
      </w:r>
      <w:r w:rsidR="005765BA">
        <w:rPr>
          <w:rFonts w:ascii="Times New Roman" w:hAnsi="Times New Roman"/>
          <w:sz w:val="26"/>
          <w:szCs w:val="26"/>
          <w:lang w:eastAsia="ru-RU"/>
        </w:rPr>
        <w:t xml:space="preserve"> </w:t>
      </w:r>
      <w:r>
        <w:rPr>
          <w:rFonts w:ascii="Times New Roman" w:hAnsi="Times New Roman"/>
          <w:sz w:val="26"/>
          <w:szCs w:val="26"/>
          <w:lang w:eastAsia="ru-RU"/>
        </w:rPr>
        <w:t>принять меры по непрерывному мониторингу и контролю качества питания;</w:t>
      </w:r>
      <w:r w:rsidR="005765BA">
        <w:rPr>
          <w:rFonts w:ascii="Times New Roman" w:hAnsi="Times New Roman"/>
          <w:sz w:val="26"/>
          <w:szCs w:val="26"/>
          <w:lang w:eastAsia="ru-RU"/>
        </w:rPr>
        <w:t xml:space="preserve"> </w:t>
      </w:r>
      <w:r>
        <w:rPr>
          <w:rFonts w:ascii="Times New Roman" w:hAnsi="Times New Roman"/>
          <w:sz w:val="26"/>
          <w:szCs w:val="26"/>
          <w:lang w:eastAsia="ru-RU"/>
        </w:rPr>
        <w:t>принять меры по дальнейшему развитию региональной системы выявления молодых талантов; развивать механизмы адресной поддержки педагогических работников, талантливых обучающихся, образовательных организаций по результатам достижений.</w:t>
      </w:r>
    </w:p>
    <w:p w14:paraId="0303F623" w14:textId="77777777" w:rsidR="005E086C" w:rsidRPr="000A3366" w:rsidRDefault="005E086C" w:rsidP="00FA39FE">
      <w:pPr>
        <w:keepNext/>
        <w:keepLines/>
        <w:pageBreakBefore/>
        <w:spacing w:after="40" w:line="276" w:lineRule="auto"/>
        <w:jc w:val="center"/>
        <w:outlineLvl w:val="0"/>
        <w:rPr>
          <w:rFonts w:ascii="Times New Roman" w:hAnsi="Times New Roman"/>
          <w:b/>
          <w:bCs/>
          <w:sz w:val="26"/>
          <w:szCs w:val="26"/>
        </w:rPr>
      </w:pPr>
      <w:bookmarkStart w:id="41" w:name="_Toc100311459"/>
      <w:r w:rsidRPr="000A3366">
        <w:rPr>
          <w:rFonts w:ascii="Times New Roman" w:hAnsi="Times New Roman"/>
          <w:b/>
          <w:bCs/>
          <w:sz w:val="26"/>
          <w:szCs w:val="26"/>
        </w:rPr>
        <w:lastRenderedPageBreak/>
        <w:t>ЗАКЛЮЧЕНИЕ</w:t>
      </w:r>
      <w:bookmarkEnd w:id="41"/>
    </w:p>
    <w:p w14:paraId="4A065DFA" w14:textId="77777777" w:rsidR="005E086C" w:rsidRPr="000A3366" w:rsidRDefault="005E086C" w:rsidP="00C21A65">
      <w:pPr>
        <w:spacing w:line="276" w:lineRule="auto"/>
        <w:rPr>
          <w:rFonts w:ascii="Times New Roman" w:hAnsi="Times New Roman"/>
          <w:sz w:val="26"/>
          <w:szCs w:val="26"/>
        </w:rPr>
      </w:pPr>
    </w:p>
    <w:p w14:paraId="715021AD" w14:textId="77777777" w:rsidR="005E086C" w:rsidRDefault="005E086C"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Основными направлениями деятельность Уполномоченного в 2021 году стали:</w:t>
      </w:r>
    </w:p>
    <w:p w14:paraId="2A28E33C" w14:textId="77777777" w:rsidR="005E086C" w:rsidRPr="008B32A7" w:rsidRDefault="005E086C"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 xml:space="preserve">- </w:t>
      </w:r>
      <w:r w:rsidRPr="008B32A7">
        <w:rPr>
          <w:rFonts w:ascii="Times New Roman" w:hAnsi="Times New Roman"/>
          <w:sz w:val="26"/>
          <w:szCs w:val="26"/>
        </w:rPr>
        <w:t>обеспечение гарантий государственной защиты прав и законных интересов ребенка;</w:t>
      </w:r>
    </w:p>
    <w:p w14:paraId="7DA23229" w14:textId="77777777" w:rsidR="005E086C" w:rsidRPr="008B32A7" w:rsidRDefault="005E086C"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w:t>
      </w:r>
      <w:r w:rsidRPr="008B32A7">
        <w:rPr>
          <w:rFonts w:ascii="Times New Roman" w:hAnsi="Times New Roman"/>
          <w:sz w:val="26"/>
          <w:szCs w:val="26"/>
        </w:rPr>
        <w:t xml:space="preserve"> содействие восстановлению нарушенных прав и законных интересов ребенка;</w:t>
      </w:r>
    </w:p>
    <w:p w14:paraId="526B4608" w14:textId="77777777" w:rsidR="005E086C" w:rsidRPr="008B32A7" w:rsidRDefault="005E086C"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w:t>
      </w:r>
      <w:r w:rsidRPr="008B32A7">
        <w:rPr>
          <w:rFonts w:ascii="Times New Roman" w:hAnsi="Times New Roman"/>
          <w:sz w:val="26"/>
          <w:szCs w:val="26"/>
        </w:rPr>
        <w:t xml:space="preserve"> содействие физическому, интеллектуальному, психическому, духовному и нравственному развитию детей, воспитанию в них патриотизма и гражданственности;</w:t>
      </w:r>
    </w:p>
    <w:p w14:paraId="786A738D" w14:textId="77777777" w:rsidR="005E086C" w:rsidRPr="008B32A7" w:rsidRDefault="005E086C"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 xml:space="preserve">- </w:t>
      </w:r>
      <w:r w:rsidRPr="008B32A7">
        <w:rPr>
          <w:rFonts w:ascii="Times New Roman" w:hAnsi="Times New Roman"/>
          <w:sz w:val="26"/>
          <w:szCs w:val="26"/>
        </w:rPr>
        <w:t>участие в защите детей от факторов, негативно влияющих на их физическое, интеллектуальное, психическое, духовное и нравственное развитие;</w:t>
      </w:r>
    </w:p>
    <w:p w14:paraId="26DFCF7A" w14:textId="77777777" w:rsidR="005E086C" w:rsidRPr="008B32A7" w:rsidRDefault="005E086C"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 xml:space="preserve">- </w:t>
      </w:r>
      <w:r w:rsidRPr="008B32A7">
        <w:rPr>
          <w:rFonts w:ascii="Times New Roman" w:hAnsi="Times New Roman"/>
          <w:sz w:val="26"/>
          <w:szCs w:val="26"/>
        </w:rPr>
        <w:t>правовое просвещение населения по вопросам прав и законных интересов ребенка</w:t>
      </w:r>
      <w:r>
        <w:rPr>
          <w:rFonts w:ascii="Times New Roman" w:hAnsi="Times New Roman"/>
          <w:sz w:val="26"/>
          <w:szCs w:val="26"/>
        </w:rPr>
        <w:t>.</w:t>
      </w:r>
    </w:p>
    <w:p w14:paraId="73273A7B" w14:textId="77777777" w:rsidR="005E086C" w:rsidRPr="00686C71" w:rsidRDefault="005E086C"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 xml:space="preserve">Работа по данным направлениям </w:t>
      </w:r>
      <w:r w:rsidRPr="00686C71">
        <w:rPr>
          <w:rFonts w:ascii="Times New Roman" w:hAnsi="Times New Roman"/>
          <w:sz w:val="26"/>
          <w:szCs w:val="26"/>
        </w:rPr>
        <w:t xml:space="preserve">осуществлялась в тесном взаимодействии </w:t>
      </w:r>
      <w:r>
        <w:rPr>
          <w:rFonts w:ascii="Times New Roman" w:hAnsi="Times New Roman"/>
          <w:sz w:val="26"/>
          <w:szCs w:val="26"/>
        </w:rPr>
        <w:t xml:space="preserve">с </w:t>
      </w:r>
      <w:r w:rsidRPr="00686C71">
        <w:rPr>
          <w:rFonts w:ascii="Times New Roman" w:hAnsi="Times New Roman"/>
          <w:sz w:val="26"/>
          <w:szCs w:val="26"/>
        </w:rPr>
        <w:t xml:space="preserve">органами государственной власти и местного самоуправления, </w:t>
      </w:r>
      <w:r w:rsidR="00F603DE" w:rsidRPr="000C0966">
        <w:rPr>
          <w:rFonts w:ascii="Times New Roman" w:hAnsi="Times New Roman"/>
          <w:sz w:val="26"/>
          <w:szCs w:val="26"/>
        </w:rPr>
        <w:t xml:space="preserve">территориальными органами федеральных органов </w:t>
      </w:r>
      <w:r w:rsidR="000C0966">
        <w:rPr>
          <w:rFonts w:ascii="Times New Roman" w:hAnsi="Times New Roman"/>
          <w:sz w:val="26"/>
          <w:szCs w:val="26"/>
        </w:rPr>
        <w:t xml:space="preserve">государственной </w:t>
      </w:r>
      <w:r w:rsidR="00F603DE" w:rsidRPr="000C0966">
        <w:rPr>
          <w:rFonts w:ascii="Times New Roman" w:hAnsi="Times New Roman"/>
          <w:sz w:val="26"/>
          <w:szCs w:val="26"/>
        </w:rPr>
        <w:t>власти,</w:t>
      </w:r>
      <w:r w:rsidR="00F603DE">
        <w:rPr>
          <w:rFonts w:ascii="Times New Roman" w:hAnsi="Times New Roman"/>
          <w:sz w:val="26"/>
          <w:szCs w:val="26"/>
        </w:rPr>
        <w:t xml:space="preserve"> </w:t>
      </w:r>
      <w:r w:rsidRPr="00686C71">
        <w:rPr>
          <w:rFonts w:ascii="Times New Roman" w:hAnsi="Times New Roman"/>
          <w:sz w:val="26"/>
          <w:szCs w:val="26"/>
        </w:rPr>
        <w:t>негосударственными общественными организациями и объединениями, средствами массовой информации</w:t>
      </w:r>
      <w:r>
        <w:rPr>
          <w:rFonts w:ascii="Times New Roman" w:hAnsi="Times New Roman"/>
          <w:sz w:val="26"/>
          <w:szCs w:val="26"/>
        </w:rPr>
        <w:t>, а также с учетом мнения</w:t>
      </w:r>
      <w:r w:rsidRPr="00686C71">
        <w:rPr>
          <w:rFonts w:ascii="Times New Roman" w:hAnsi="Times New Roman"/>
          <w:sz w:val="26"/>
          <w:szCs w:val="26"/>
        </w:rPr>
        <w:t xml:space="preserve"> дет</w:t>
      </w:r>
      <w:r>
        <w:rPr>
          <w:rFonts w:ascii="Times New Roman" w:hAnsi="Times New Roman"/>
          <w:sz w:val="26"/>
          <w:szCs w:val="26"/>
        </w:rPr>
        <w:t>ей</w:t>
      </w:r>
      <w:r w:rsidRPr="00686C71">
        <w:rPr>
          <w:rFonts w:ascii="Times New Roman" w:hAnsi="Times New Roman"/>
          <w:sz w:val="26"/>
          <w:szCs w:val="26"/>
        </w:rPr>
        <w:t xml:space="preserve"> и их родител</w:t>
      </w:r>
      <w:r>
        <w:rPr>
          <w:rFonts w:ascii="Times New Roman" w:hAnsi="Times New Roman"/>
          <w:sz w:val="26"/>
          <w:szCs w:val="26"/>
        </w:rPr>
        <w:t>ей</w:t>
      </w:r>
      <w:r w:rsidRPr="00686C71">
        <w:rPr>
          <w:rFonts w:ascii="Times New Roman" w:hAnsi="Times New Roman"/>
          <w:sz w:val="26"/>
          <w:szCs w:val="26"/>
        </w:rPr>
        <w:t xml:space="preserve"> (законны</w:t>
      </w:r>
      <w:r>
        <w:rPr>
          <w:rFonts w:ascii="Times New Roman" w:hAnsi="Times New Roman"/>
          <w:sz w:val="26"/>
          <w:szCs w:val="26"/>
        </w:rPr>
        <w:t>х</w:t>
      </w:r>
      <w:r w:rsidRPr="00686C71">
        <w:rPr>
          <w:rFonts w:ascii="Times New Roman" w:hAnsi="Times New Roman"/>
          <w:sz w:val="26"/>
          <w:szCs w:val="26"/>
        </w:rPr>
        <w:t xml:space="preserve"> представител</w:t>
      </w:r>
      <w:r>
        <w:rPr>
          <w:rFonts w:ascii="Times New Roman" w:hAnsi="Times New Roman"/>
          <w:sz w:val="26"/>
          <w:szCs w:val="26"/>
        </w:rPr>
        <w:t>ей</w:t>
      </w:r>
      <w:r w:rsidRPr="00686C71">
        <w:rPr>
          <w:rFonts w:ascii="Times New Roman" w:hAnsi="Times New Roman"/>
          <w:sz w:val="26"/>
          <w:szCs w:val="26"/>
        </w:rPr>
        <w:t>)</w:t>
      </w:r>
      <w:r>
        <w:rPr>
          <w:rFonts w:ascii="Times New Roman" w:hAnsi="Times New Roman"/>
          <w:sz w:val="26"/>
          <w:szCs w:val="26"/>
        </w:rPr>
        <w:t>.</w:t>
      </w:r>
    </w:p>
    <w:p w14:paraId="42FB859B" w14:textId="77777777" w:rsidR="004F07B2" w:rsidRDefault="00936A96"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 xml:space="preserve">Проведя оценку положения детей и семей в </w:t>
      </w:r>
      <w:r w:rsidR="004F07B2">
        <w:rPr>
          <w:rFonts w:ascii="Times New Roman" w:hAnsi="Times New Roman"/>
          <w:sz w:val="26"/>
          <w:szCs w:val="26"/>
        </w:rPr>
        <w:t>К</w:t>
      </w:r>
      <w:r>
        <w:rPr>
          <w:rFonts w:ascii="Times New Roman" w:hAnsi="Times New Roman"/>
          <w:sz w:val="26"/>
          <w:szCs w:val="26"/>
        </w:rPr>
        <w:t xml:space="preserve">алужской области </w:t>
      </w:r>
      <w:proofErr w:type="gramStart"/>
      <w:r w:rsidR="004F07B2">
        <w:rPr>
          <w:rFonts w:ascii="Times New Roman" w:hAnsi="Times New Roman"/>
          <w:sz w:val="26"/>
          <w:szCs w:val="26"/>
        </w:rPr>
        <w:t>в 2021 году</w:t>
      </w:r>
      <w:proofErr w:type="gramEnd"/>
      <w:r>
        <w:rPr>
          <w:rFonts w:ascii="Times New Roman" w:hAnsi="Times New Roman"/>
          <w:sz w:val="26"/>
          <w:szCs w:val="26"/>
        </w:rPr>
        <w:t xml:space="preserve"> можно сделать следующие выво</w:t>
      </w:r>
      <w:r w:rsidR="004F07B2">
        <w:rPr>
          <w:rFonts w:ascii="Times New Roman" w:hAnsi="Times New Roman"/>
          <w:sz w:val="26"/>
          <w:szCs w:val="26"/>
        </w:rPr>
        <w:t>ды.</w:t>
      </w:r>
    </w:p>
    <w:p w14:paraId="46416E24" w14:textId="77777777" w:rsidR="004F07B2" w:rsidRDefault="004F07B2"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На государственном уровне продолжается совершенствование и расширение перечня мер государственной социальной защиты семей с детьми</w:t>
      </w:r>
      <w:r>
        <w:rPr>
          <w:rFonts w:ascii="Times New Roman" w:hAnsi="Times New Roman"/>
          <w:sz w:val="26"/>
          <w:szCs w:val="26"/>
        </w:rPr>
        <w:t>.</w:t>
      </w:r>
    </w:p>
    <w:p w14:paraId="572B24F5" w14:textId="77777777" w:rsidR="004F07B2" w:rsidRDefault="00936A96"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 xml:space="preserve">Благодаря принимаемым мерам, в области сохраняется устойчивая тенденция увеличения числа многодетных семей. </w:t>
      </w:r>
    </w:p>
    <w:p w14:paraId="2D35A897" w14:textId="77777777" w:rsidR="004F07B2" w:rsidRDefault="00936A96"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 xml:space="preserve">Проводимые меры по формированию ответственного родительства позволили достичь положительных тенденций в сфере профилактики социального сиротства и развития семейных форм устройства детей, оставшихся без попечения родителей. </w:t>
      </w:r>
    </w:p>
    <w:p w14:paraId="7E917DAC" w14:textId="77777777" w:rsidR="00167EAA" w:rsidRDefault="00167EAA"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 xml:space="preserve">Количество детей, находящихся в интернатных </w:t>
      </w:r>
      <w:r w:rsidR="00395CB2">
        <w:rPr>
          <w:rFonts w:ascii="Times New Roman" w:hAnsi="Times New Roman"/>
          <w:sz w:val="26"/>
          <w:szCs w:val="26"/>
        </w:rPr>
        <w:t>учреждениях,</w:t>
      </w:r>
      <w:r>
        <w:rPr>
          <w:rFonts w:ascii="Times New Roman" w:hAnsi="Times New Roman"/>
          <w:sz w:val="26"/>
          <w:szCs w:val="26"/>
        </w:rPr>
        <w:t xml:space="preserve"> ежегодно снижается.</w:t>
      </w:r>
    </w:p>
    <w:p w14:paraId="2E8F2101" w14:textId="77777777" w:rsidR="0027162B" w:rsidRDefault="0027162B"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 xml:space="preserve">Развивается система </w:t>
      </w:r>
      <w:r w:rsidRPr="0027162B">
        <w:rPr>
          <w:rFonts w:ascii="Times New Roman" w:hAnsi="Times New Roman"/>
          <w:sz w:val="26"/>
          <w:szCs w:val="26"/>
        </w:rPr>
        <w:t xml:space="preserve">оказания паллиативной помощи </w:t>
      </w:r>
      <w:r>
        <w:rPr>
          <w:rFonts w:ascii="Times New Roman" w:hAnsi="Times New Roman"/>
          <w:sz w:val="26"/>
          <w:szCs w:val="26"/>
        </w:rPr>
        <w:t>детям.</w:t>
      </w:r>
    </w:p>
    <w:p w14:paraId="43F1DE08" w14:textId="77777777" w:rsidR="004F07B2" w:rsidRDefault="004F07B2"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Д</w:t>
      </w:r>
      <w:r w:rsidRPr="00936A96">
        <w:rPr>
          <w:rFonts w:ascii="Times New Roman" w:hAnsi="Times New Roman"/>
          <w:sz w:val="26"/>
          <w:szCs w:val="26"/>
        </w:rPr>
        <w:t xml:space="preserve">оступность дошкольного образования для детей в возрасте от 1 года до 7 лет составила 100 </w:t>
      </w:r>
      <w:r>
        <w:rPr>
          <w:rFonts w:ascii="Times New Roman" w:hAnsi="Times New Roman"/>
          <w:sz w:val="26"/>
          <w:szCs w:val="26"/>
        </w:rPr>
        <w:t>% и о</w:t>
      </w:r>
      <w:r w:rsidRPr="00936A96">
        <w:rPr>
          <w:rFonts w:ascii="Times New Roman" w:hAnsi="Times New Roman"/>
          <w:sz w:val="26"/>
          <w:szCs w:val="26"/>
        </w:rPr>
        <w:t>чередь в дошкольные образовательные учреждения региона на 2021/22 учебный год отсутствует.</w:t>
      </w:r>
    </w:p>
    <w:p w14:paraId="30DFBB5D" w14:textId="77777777" w:rsidR="004F07B2" w:rsidRDefault="004F07B2"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В</w:t>
      </w:r>
      <w:r w:rsidRPr="00936A96">
        <w:rPr>
          <w:rFonts w:ascii="Times New Roman" w:hAnsi="Times New Roman"/>
          <w:sz w:val="26"/>
          <w:szCs w:val="26"/>
        </w:rPr>
        <w:t>недрение модели цифровой образовательной среды не привело к замене очного вида обучения дистанционным, позволив использовать в очном образовательном процессе элементы цифровых программ в качестве дополнения к традиционным формам обучения</w:t>
      </w:r>
      <w:r>
        <w:rPr>
          <w:rFonts w:ascii="Times New Roman" w:hAnsi="Times New Roman"/>
          <w:sz w:val="26"/>
          <w:szCs w:val="26"/>
        </w:rPr>
        <w:t>.</w:t>
      </w:r>
    </w:p>
    <w:p w14:paraId="1223AC30" w14:textId="77777777" w:rsidR="004F07B2" w:rsidRDefault="004F07B2"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П</w:t>
      </w:r>
      <w:r w:rsidRPr="00936A96">
        <w:rPr>
          <w:rFonts w:ascii="Times New Roman" w:hAnsi="Times New Roman"/>
          <w:sz w:val="26"/>
          <w:szCs w:val="26"/>
        </w:rPr>
        <w:t>родолжается строительство новых зданий школ, приобрет</w:t>
      </w:r>
      <w:r w:rsidR="00CF7875">
        <w:rPr>
          <w:rFonts w:ascii="Times New Roman" w:hAnsi="Times New Roman"/>
          <w:sz w:val="26"/>
          <w:szCs w:val="26"/>
        </w:rPr>
        <w:t>аются</w:t>
      </w:r>
      <w:r w:rsidRPr="00936A96">
        <w:rPr>
          <w:rFonts w:ascii="Times New Roman" w:hAnsi="Times New Roman"/>
          <w:sz w:val="26"/>
          <w:szCs w:val="26"/>
        </w:rPr>
        <w:t xml:space="preserve"> здани</w:t>
      </w:r>
      <w:r w:rsidR="00CF7875">
        <w:rPr>
          <w:rFonts w:ascii="Times New Roman" w:hAnsi="Times New Roman"/>
          <w:sz w:val="26"/>
          <w:szCs w:val="26"/>
        </w:rPr>
        <w:t>я</w:t>
      </w:r>
      <w:r w:rsidRPr="00936A96">
        <w:rPr>
          <w:rFonts w:ascii="Times New Roman" w:hAnsi="Times New Roman"/>
          <w:sz w:val="26"/>
          <w:szCs w:val="26"/>
        </w:rPr>
        <w:t xml:space="preserve"> для размещения образовательных учреждений, пров</w:t>
      </w:r>
      <w:r w:rsidR="00CF7875">
        <w:rPr>
          <w:rFonts w:ascii="Times New Roman" w:hAnsi="Times New Roman"/>
          <w:sz w:val="26"/>
          <w:szCs w:val="26"/>
        </w:rPr>
        <w:t>одятся</w:t>
      </w:r>
      <w:r w:rsidRPr="00936A96">
        <w:rPr>
          <w:rFonts w:ascii="Times New Roman" w:hAnsi="Times New Roman"/>
          <w:sz w:val="26"/>
          <w:szCs w:val="26"/>
        </w:rPr>
        <w:t xml:space="preserve"> текущи</w:t>
      </w:r>
      <w:r w:rsidR="00CF7875">
        <w:rPr>
          <w:rFonts w:ascii="Times New Roman" w:hAnsi="Times New Roman"/>
          <w:sz w:val="26"/>
          <w:szCs w:val="26"/>
        </w:rPr>
        <w:t>е</w:t>
      </w:r>
      <w:r w:rsidRPr="00936A96">
        <w:rPr>
          <w:rFonts w:ascii="Times New Roman" w:hAnsi="Times New Roman"/>
          <w:sz w:val="26"/>
          <w:szCs w:val="26"/>
        </w:rPr>
        <w:t xml:space="preserve"> и капитальны</w:t>
      </w:r>
      <w:r w:rsidR="00CF7875">
        <w:rPr>
          <w:rFonts w:ascii="Times New Roman" w:hAnsi="Times New Roman"/>
          <w:sz w:val="26"/>
          <w:szCs w:val="26"/>
        </w:rPr>
        <w:t>е</w:t>
      </w:r>
      <w:r w:rsidRPr="00936A96">
        <w:rPr>
          <w:rFonts w:ascii="Times New Roman" w:hAnsi="Times New Roman"/>
          <w:sz w:val="26"/>
          <w:szCs w:val="26"/>
        </w:rPr>
        <w:t xml:space="preserve"> ремонт</w:t>
      </w:r>
      <w:r w:rsidR="00CF7875">
        <w:rPr>
          <w:rFonts w:ascii="Times New Roman" w:hAnsi="Times New Roman"/>
          <w:sz w:val="26"/>
          <w:szCs w:val="26"/>
        </w:rPr>
        <w:t>ы</w:t>
      </w:r>
      <w:r w:rsidRPr="00936A96">
        <w:rPr>
          <w:rFonts w:ascii="Times New Roman" w:hAnsi="Times New Roman"/>
          <w:sz w:val="26"/>
          <w:szCs w:val="26"/>
        </w:rPr>
        <w:t xml:space="preserve"> образовательных учреждений, модернизир</w:t>
      </w:r>
      <w:r w:rsidR="00CF7875">
        <w:rPr>
          <w:rFonts w:ascii="Times New Roman" w:hAnsi="Times New Roman"/>
          <w:sz w:val="26"/>
          <w:szCs w:val="26"/>
        </w:rPr>
        <w:t>уется</w:t>
      </w:r>
      <w:r w:rsidRPr="00936A96">
        <w:rPr>
          <w:rFonts w:ascii="Times New Roman" w:hAnsi="Times New Roman"/>
          <w:sz w:val="26"/>
          <w:szCs w:val="26"/>
        </w:rPr>
        <w:t xml:space="preserve"> инфраструктура и созда</w:t>
      </w:r>
      <w:r w:rsidR="00CF7875">
        <w:rPr>
          <w:rFonts w:ascii="Times New Roman" w:hAnsi="Times New Roman"/>
          <w:sz w:val="26"/>
          <w:szCs w:val="26"/>
        </w:rPr>
        <w:t xml:space="preserve">ются </w:t>
      </w:r>
      <w:r w:rsidRPr="00936A96">
        <w:rPr>
          <w:rFonts w:ascii="Times New Roman" w:hAnsi="Times New Roman"/>
          <w:sz w:val="26"/>
          <w:szCs w:val="26"/>
        </w:rPr>
        <w:t>современные материально-технические условия для качественного доступного образования, в том числе инклюзивного образования</w:t>
      </w:r>
      <w:r>
        <w:rPr>
          <w:rFonts w:ascii="Times New Roman" w:hAnsi="Times New Roman"/>
          <w:sz w:val="26"/>
          <w:szCs w:val="26"/>
        </w:rPr>
        <w:t>.</w:t>
      </w:r>
    </w:p>
    <w:p w14:paraId="7D917943" w14:textId="77777777" w:rsidR="0027162B" w:rsidRPr="0027162B" w:rsidRDefault="0027162B" w:rsidP="0027162B">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У</w:t>
      </w:r>
      <w:r w:rsidRPr="0027162B">
        <w:rPr>
          <w:rFonts w:ascii="Times New Roman" w:hAnsi="Times New Roman"/>
          <w:sz w:val="26"/>
          <w:szCs w:val="26"/>
        </w:rPr>
        <w:t>величивается количество организаций, осуществляющих спортивную подготовку, а также число штатных тренеров с высшим профессиональным и средним профессиональным образованием, работающих в спортивных школах.</w:t>
      </w:r>
    </w:p>
    <w:p w14:paraId="50E5F8A6" w14:textId="77777777" w:rsidR="0027162B" w:rsidRDefault="0027162B" w:rsidP="0027162B">
      <w:pPr>
        <w:spacing w:after="0" w:line="276" w:lineRule="auto"/>
        <w:ind w:firstLineChars="272" w:firstLine="707"/>
        <w:contextualSpacing/>
        <w:jc w:val="both"/>
        <w:rPr>
          <w:rFonts w:ascii="Times New Roman" w:hAnsi="Times New Roman"/>
          <w:sz w:val="26"/>
          <w:szCs w:val="26"/>
        </w:rPr>
      </w:pPr>
      <w:r w:rsidRPr="0027162B">
        <w:rPr>
          <w:rFonts w:ascii="Times New Roman" w:hAnsi="Times New Roman"/>
          <w:sz w:val="26"/>
          <w:szCs w:val="26"/>
        </w:rPr>
        <w:lastRenderedPageBreak/>
        <w:t xml:space="preserve">Ежегодно увеличивается число детских отделов в библиотеках, а также </w:t>
      </w:r>
      <w:r w:rsidR="0022504C" w:rsidRPr="0027162B">
        <w:rPr>
          <w:rFonts w:ascii="Times New Roman" w:hAnsi="Times New Roman"/>
          <w:sz w:val="26"/>
          <w:szCs w:val="26"/>
        </w:rPr>
        <w:t xml:space="preserve">количество </w:t>
      </w:r>
      <w:r w:rsidRPr="0027162B">
        <w:rPr>
          <w:rFonts w:ascii="Times New Roman" w:hAnsi="Times New Roman"/>
          <w:sz w:val="26"/>
          <w:szCs w:val="26"/>
        </w:rPr>
        <w:t>их посещений несовершеннолетними.</w:t>
      </w:r>
    </w:p>
    <w:p w14:paraId="2180D525" w14:textId="77777777" w:rsidR="004F07B2" w:rsidRPr="00936A96" w:rsidRDefault="004F07B2" w:rsidP="0027162B">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В целях альтернативного решения вопроса по обеспечению граждан земельными участками предоставляется социальная выплата взамен земельного участка.</w:t>
      </w:r>
    </w:p>
    <w:p w14:paraId="667DA1F0" w14:textId="77777777" w:rsidR="004F07B2" w:rsidRPr="000C0966" w:rsidRDefault="004F07B2" w:rsidP="00FA39FE">
      <w:pPr>
        <w:spacing w:after="0" w:line="276" w:lineRule="auto"/>
        <w:ind w:firstLineChars="272" w:firstLine="707"/>
        <w:contextualSpacing/>
        <w:jc w:val="both"/>
        <w:rPr>
          <w:rFonts w:ascii="Times New Roman" w:hAnsi="Times New Roman"/>
          <w:sz w:val="26"/>
          <w:szCs w:val="26"/>
        </w:rPr>
      </w:pPr>
      <w:r w:rsidRPr="000C0966">
        <w:rPr>
          <w:rFonts w:ascii="Times New Roman" w:hAnsi="Times New Roman"/>
          <w:sz w:val="26"/>
          <w:szCs w:val="26"/>
        </w:rPr>
        <w:t>Многодетным семьям предоставляется региональная социальная выплата на приобретение или строительство жилого помещения на территории Калужской области  и многодетным семьям, выплачивающим основной долг и проценты по кредитному договору (договору займа), в том числе ипотечному кредиту, или по кредитному договору, полученному в целях рефинансирования (</w:t>
      </w:r>
      <w:proofErr w:type="spellStart"/>
      <w:r w:rsidRPr="000C0966">
        <w:rPr>
          <w:rFonts w:ascii="Times New Roman" w:hAnsi="Times New Roman"/>
          <w:sz w:val="26"/>
          <w:szCs w:val="26"/>
        </w:rPr>
        <w:t>перекредитования</w:t>
      </w:r>
      <w:proofErr w:type="spellEnd"/>
      <w:r w:rsidRPr="000C0966">
        <w:rPr>
          <w:rFonts w:ascii="Times New Roman" w:hAnsi="Times New Roman"/>
          <w:sz w:val="26"/>
          <w:szCs w:val="26"/>
        </w:rPr>
        <w:t>) кредитного договора (договора займа), в том числе ипотечного кредита, заключенному с кредитной организацией, на приобретение или строительство жилого помещения, предоставляется мера социальной поддержки по улучшению жилищных условий в виде ежегодной выплаты для возмещения части процентной ставки по кредитному договору (договору займа), в том числе ипотечному кредиту.</w:t>
      </w:r>
    </w:p>
    <w:p w14:paraId="7CBA688C" w14:textId="77777777" w:rsidR="0027162B" w:rsidRDefault="0027162B" w:rsidP="00FA39FE">
      <w:pPr>
        <w:spacing w:after="0" w:line="276" w:lineRule="auto"/>
        <w:ind w:firstLineChars="272" w:firstLine="707"/>
        <w:contextualSpacing/>
        <w:jc w:val="both"/>
        <w:rPr>
          <w:rFonts w:ascii="Times New Roman" w:hAnsi="Times New Roman"/>
          <w:sz w:val="26"/>
          <w:szCs w:val="26"/>
        </w:rPr>
      </w:pPr>
      <w:r w:rsidRPr="0027162B">
        <w:rPr>
          <w:rFonts w:ascii="Times New Roman" w:hAnsi="Times New Roman"/>
          <w:sz w:val="26"/>
          <w:szCs w:val="26"/>
        </w:rPr>
        <w:t xml:space="preserve">Количество детей, отдохнувших </w:t>
      </w:r>
      <w:r w:rsidR="00522537" w:rsidRPr="0027162B">
        <w:rPr>
          <w:rFonts w:ascii="Times New Roman" w:hAnsi="Times New Roman"/>
          <w:sz w:val="26"/>
          <w:szCs w:val="26"/>
        </w:rPr>
        <w:t>в летнюю оздоровительную кампанию,</w:t>
      </w:r>
      <w:r w:rsidRPr="0027162B">
        <w:rPr>
          <w:rFonts w:ascii="Times New Roman" w:hAnsi="Times New Roman"/>
          <w:sz w:val="26"/>
          <w:szCs w:val="26"/>
        </w:rPr>
        <w:t xml:space="preserve"> постепенно увеличивается</w:t>
      </w:r>
      <w:r w:rsidR="00F603DE">
        <w:rPr>
          <w:rFonts w:ascii="Times New Roman" w:hAnsi="Times New Roman"/>
          <w:sz w:val="26"/>
          <w:szCs w:val="26"/>
        </w:rPr>
        <w:t>.</w:t>
      </w:r>
    </w:p>
    <w:p w14:paraId="1649C670" w14:textId="77777777" w:rsidR="00167EAA" w:rsidRDefault="00167EAA"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В тоже время, существуют и проблемные вопросы, решению которых необходимо уделить пристальное внимание.</w:t>
      </w:r>
    </w:p>
    <w:p w14:paraId="274E68AB" w14:textId="77777777" w:rsidR="00167EAA" w:rsidRPr="00936A96" w:rsidRDefault="00167EAA"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Ежегодное снижение уровня рождаемости.</w:t>
      </w:r>
    </w:p>
    <w:p w14:paraId="06122185" w14:textId="77777777" w:rsidR="00936A96" w:rsidRDefault="00C256E9"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О</w:t>
      </w:r>
      <w:r w:rsidR="00936A96" w:rsidRPr="00936A96">
        <w:rPr>
          <w:rFonts w:ascii="Times New Roman" w:hAnsi="Times New Roman"/>
          <w:sz w:val="26"/>
          <w:szCs w:val="26"/>
        </w:rPr>
        <w:t>стается высоким количество разводов, многие из которых совершаются в первые три года совместной жизни. Также стабильным остается количество детей, рожденных вне брака.</w:t>
      </w:r>
    </w:p>
    <w:p w14:paraId="009CA40B" w14:textId="77777777" w:rsidR="00C256E9" w:rsidRDefault="00767796"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Наблюдается в</w:t>
      </w:r>
      <w:r w:rsidR="00C256E9">
        <w:rPr>
          <w:rFonts w:ascii="Times New Roman" w:hAnsi="Times New Roman"/>
          <w:sz w:val="26"/>
          <w:szCs w:val="26"/>
        </w:rPr>
        <w:t xml:space="preserve">ысокий уровень задолженности по </w:t>
      </w:r>
      <w:r w:rsidR="00936A96" w:rsidRPr="00936A96">
        <w:rPr>
          <w:rFonts w:ascii="Times New Roman" w:hAnsi="Times New Roman"/>
          <w:sz w:val="26"/>
          <w:szCs w:val="26"/>
        </w:rPr>
        <w:t>алиментам</w:t>
      </w:r>
      <w:r w:rsidR="00C256E9">
        <w:rPr>
          <w:rFonts w:ascii="Times New Roman" w:hAnsi="Times New Roman"/>
          <w:sz w:val="26"/>
          <w:szCs w:val="26"/>
        </w:rPr>
        <w:t>.</w:t>
      </w:r>
    </w:p>
    <w:p w14:paraId="144DDA5E" w14:textId="77777777" w:rsidR="00936A96" w:rsidRPr="00936A96" w:rsidRDefault="00936A96"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Не ликвидированы двусменный режим обучения, шестидневная продолжительность учебной недели в общеобразовательных организациях</w:t>
      </w:r>
      <w:r w:rsidR="00C256E9">
        <w:rPr>
          <w:rFonts w:ascii="Times New Roman" w:hAnsi="Times New Roman"/>
          <w:sz w:val="26"/>
          <w:szCs w:val="26"/>
        </w:rPr>
        <w:t>.</w:t>
      </w:r>
    </w:p>
    <w:p w14:paraId="09BF0D9D" w14:textId="77777777" w:rsidR="00936A96" w:rsidRPr="00936A96" w:rsidRDefault="00936A96"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Не устранен кадровый дефицит в общеобразовательных</w:t>
      </w:r>
      <w:r w:rsidR="00C256E9">
        <w:rPr>
          <w:rFonts w:ascii="Times New Roman" w:hAnsi="Times New Roman"/>
          <w:sz w:val="26"/>
          <w:szCs w:val="26"/>
        </w:rPr>
        <w:t xml:space="preserve"> и медицинских</w:t>
      </w:r>
      <w:r w:rsidRPr="00936A96">
        <w:rPr>
          <w:rFonts w:ascii="Times New Roman" w:hAnsi="Times New Roman"/>
          <w:sz w:val="26"/>
          <w:szCs w:val="26"/>
        </w:rPr>
        <w:t xml:space="preserve"> организациях</w:t>
      </w:r>
      <w:r w:rsidR="00C256E9">
        <w:rPr>
          <w:rFonts w:ascii="Times New Roman" w:hAnsi="Times New Roman"/>
          <w:sz w:val="26"/>
          <w:szCs w:val="26"/>
        </w:rPr>
        <w:t>.</w:t>
      </w:r>
    </w:p>
    <w:p w14:paraId="0179E744" w14:textId="77777777" w:rsidR="0027162B" w:rsidRDefault="0027162B" w:rsidP="00FA39FE">
      <w:pPr>
        <w:spacing w:after="0" w:line="276" w:lineRule="auto"/>
        <w:ind w:firstLineChars="272" w:firstLine="707"/>
        <w:contextualSpacing/>
        <w:jc w:val="both"/>
        <w:rPr>
          <w:rFonts w:ascii="Times New Roman" w:hAnsi="Times New Roman"/>
          <w:sz w:val="26"/>
          <w:szCs w:val="26"/>
        </w:rPr>
      </w:pPr>
      <w:r w:rsidRPr="0027162B">
        <w:rPr>
          <w:rFonts w:ascii="Times New Roman" w:hAnsi="Times New Roman"/>
          <w:sz w:val="26"/>
          <w:szCs w:val="26"/>
        </w:rPr>
        <w:t>Актуальной остается проблема лекарственного обеспечения</w:t>
      </w:r>
      <w:r w:rsidR="00767796">
        <w:rPr>
          <w:rFonts w:ascii="Times New Roman" w:hAnsi="Times New Roman"/>
          <w:sz w:val="26"/>
          <w:szCs w:val="26"/>
        </w:rPr>
        <w:t xml:space="preserve"> детского населения</w:t>
      </w:r>
      <w:r>
        <w:rPr>
          <w:rFonts w:ascii="Times New Roman" w:hAnsi="Times New Roman"/>
          <w:sz w:val="26"/>
          <w:szCs w:val="26"/>
        </w:rPr>
        <w:t>.</w:t>
      </w:r>
    </w:p>
    <w:p w14:paraId="3CA9BF68" w14:textId="77777777" w:rsidR="00936A96" w:rsidRPr="00936A96" w:rsidRDefault="00936A96"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 xml:space="preserve">Наличие очередности детей-сирот и лиц из их числа, состоящих в сводном списке детей-сирот и лиц из их числа, подлежащих обеспечению жилыми помещениями, не </w:t>
      </w:r>
      <w:r w:rsidR="00C256E9" w:rsidRPr="00936A96">
        <w:rPr>
          <w:rFonts w:ascii="Times New Roman" w:hAnsi="Times New Roman"/>
          <w:sz w:val="26"/>
          <w:szCs w:val="26"/>
        </w:rPr>
        <w:t>обеспечение жилыми</w:t>
      </w:r>
      <w:r w:rsidRPr="00936A96">
        <w:rPr>
          <w:rFonts w:ascii="Times New Roman" w:hAnsi="Times New Roman"/>
          <w:sz w:val="26"/>
          <w:szCs w:val="26"/>
        </w:rPr>
        <w:t xml:space="preserve"> помещениями большого количества лиц данной категории, чье право должно быть реализовано</w:t>
      </w:r>
      <w:r w:rsidR="00C256E9">
        <w:rPr>
          <w:rFonts w:ascii="Times New Roman" w:hAnsi="Times New Roman"/>
          <w:sz w:val="26"/>
          <w:szCs w:val="26"/>
        </w:rPr>
        <w:t>.</w:t>
      </w:r>
    </w:p>
    <w:p w14:paraId="5720D49B" w14:textId="77777777" w:rsidR="00936A96" w:rsidRPr="00936A96" w:rsidRDefault="00936A96"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 xml:space="preserve">Не </w:t>
      </w:r>
      <w:r w:rsidR="00F603DE">
        <w:rPr>
          <w:rFonts w:ascii="Times New Roman" w:hAnsi="Times New Roman"/>
          <w:sz w:val="26"/>
          <w:szCs w:val="26"/>
        </w:rPr>
        <w:t xml:space="preserve">всегда </w:t>
      </w:r>
      <w:r w:rsidRPr="00936A96">
        <w:rPr>
          <w:rFonts w:ascii="Times New Roman" w:hAnsi="Times New Roman"/>
          <w:sz w:val="26"/>
          <w:szCs w:val="26"/>
        </w:rPr>
        <w:t>обеспечен</w:t>
      </w:r>
      <w:r w:rsidR="00F603DE">
        <w:rPr>
          <w:rFonts w:ascii="Times New Roman" w:hAnsi="Times New Roman"/>
          <w:sz w:val="26"/>
          <w:szCs w:val="26"/>
        </w:rPr>
        <w:t>а</w:t>
      </w:r>
      <w:r w:rsidRPr="00936A96">
        <w:rPr>
          <w:rFonts w:ascii="Times New Roman" w:hAnsi="Times New Roman"/>
          <w:sz w:val="26"/>
          <w:szCs w:val="26"/>
        </w:rPr>
        <w:t xml:space="preserve"> доступност</w:t>
      </w:r>
      <w:r w:rsidR="00F603DE">
        <w:rPr>
          <w:rFonts w:ascii="Times New Roman" w:hAnsi="Times New Roman"/>
          <w:sz w:val="26"/>
          <w:szCs w:val="26"/>
        </w:rPr>
        <w:t xml:space="preserve">ь </w:t>
      </w:r>
      <w:r w:rsidRPr="000C0966">
        <w:rPr>
          <w:rFonts w:ascii="Times New Roman" w:hAnsi="Times New Roman"/>
          <w:sz w:val="26"/>
          <w:szCs w:val="26"/>
        </w:rPr>
        <w:t xml:space="preserve">для </w:t>
      </w:r>
      <w:r w:rsidR="00F603DE" w:rsidRPr="000C0966">
        <w:rPr>
          <w:rFonts w:ascii="Times New Roman" w:hAnsi="Times New Roman"/>
          <w:sz w:val="26"/>
          <w:szCs w:val="26"/>
        </w:rPr>
        <w:t>детей-</w:t>
      </w:r>
      <w:r w:rsidRPr="000C0966">
        <w:rPr>
          <w:rFonts w:ascii="Times New Roman" w:hAnsi="Times New Roman"/>
          <w:sz w:val="26"/>
          <w:szCs w:val="26"/>
        </w:rPr>
        <w:t>инвалидов</w:t>
      </w:r>
      <w:r w:rsidRPr="00936A96">
        <w:rPr>
          <w:rFonts w:ascii="Times New Roman" w:hAnsi="Times New Roman"/>
          <w:sz w:val="26"/>
          <w:szCs w:val="26"/>
        </w:rPr>
        <w:t xml:space="preserve"> жилых помещений и общего имущества в многоквартирных домах</w:t>
      </w:r>
      <w:r w:rsidR="00C256E9">
        <w:rPr>
          <w:rFonts w:ascii="Times New Roman" w:hAnsi="Times New Roman"/>
          <w:sz w:val="26"/>
          <w:szCs w:val="26"/>
        </w:rPr>
        <w:t>.</w:t>
      </w:r>
    </w:p>
    <w:p w14:paraId="21892783" w14:textId="77777777" w:rsidR="00936A96" w:rsidRDefault="00936A96" w:rsidP="00FA39FE">
      <w:pPr>
        <w:spacing w:after="0" w:line="276" w:lineRule="auto"/>
        <w:ind w:firstLineChars="272" w:firstLine="707"/>
        <w:contextualSpacing/>
        <w:jc w:val="both"/>
        <w:rPr>
          <w:rFonts w:ascii="Times New Roman" w:hAnsi="Times New Roman"/>
          <w:sz w:val="26"/>
          <w:szCs w:val="26"/>
        </w:rPr>
      </w:pPr>
      <w:r w:rsidRPr="00936A96">
        <w:rPr>
          <w:rFonts w:ascii="Times New Roman" w:hAnsi="Times New Roman"/>
          <w:sz w:val="26"/>
          <w:szCs w:val="26"/>
        </w:rPr>
        <w:t xml:space="preserve">Низкие темпы переселения </w:t>
      </w:r>
      <w:r w:rsidR="000C0966" w:rsidRPr="000C0966">
        <w:rPr>
          <w:rFonts w:ascii="Times New Roman" w:hAnsi="Times New Roman"/>
          <w:sz w:val="26"/>
          <w:szCs w:val="26"/>
        </w:rPr>
        <w:t xml:space="preserve">семей </w:t>
      </w:r>
      <w:r w:rsidR="002C25FA" w:rsidRPr="000C0966">
        <w:rPr>
          <w:rFonts w:ascii="Times New Roman" w:hAnsi="Times New Roman"/>
          <w:sz w:val="26"/>
          <w:szCs w:val="26"/>
        </w:rPr>
        <w:t>с детьми</w:t>
      </w:r>
      <w:r w:rsidRPr="00936A96">
        <w:rPr>
          <w:rFonts w:ascii="Times New Roman" w:hAnsi="Times New Roman"/>
          <w:sz w:val="26"/>
          <w:szCs w:val="26"/>
        </w:rPr>
        <w:t xml:space="preserve"> из ветхого и аварийного жилья</w:t>
      </w:r>
      <w:r w:rsidR="00C256E9">
        <w:rPr>
          <w:rFonts w:ascii="Times New Roman" w:hAnsi="Times New Roman"/>
          <w:sz w:val="26"/>
          <w:szCs w:val="26"/>
        </w:rPr>
        <w:t>.</w:t>
      </w:r>
    </w:p>
    <w:p w14:paraId="25BD80F7" w14:textId="77777777" w:rsidR="00B4514C" w:rsidRDefault="00BF50C6"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В 2022 году Уполномоченным особое внимание </w:t>
      </w:r>
      <w:r w:rsidR="00DC560F">
        <w:rPr>
          <w:rFonts w:ascii="Times New Roman" w:hAnsi="Times New Roman"/>
          <w:sz w:val="26"/>
          <w:szCs w:val="26"/>
          <w:shd w:val="clear" w:color="auto" w:fill="FFFFFF"/>
          <w:lang w:eastAsia="ru-RU"/>
        </w:rPr>
        <w:t xml:space="preserve">будет </w:t>
      </w:r>
      <w:r>
        <w:rPr>
          <w:rFonts w:ascii="Times New Roman" w:hAnsi="Times New Roman"/>
          <w:sz w:val="26"/>
          <w:szCs w:val="26"/>
          <w:shd w:val="clear" w:color="auto" w:fill="FFFFFF"/>
          <w:lang w:eastAsia="ru-RU"/>
        </w:rPr>
        <w:t>уделено защите прав</w:t>
      </w:r>
      <w:r w:rsidR="00B4514C">
        <w:rPr>
          <w:rFonts w:ascii="Times New Roman" w:hAnsi="Times New Roman"/>
          <w:sz w:val="26"/>
          <w:szCs w:val="26"/>
          <w:shd w:val="clear" w:color="auto" w:fill="FFFFFF"/>
          <w:lang w:eastAsia="ru-RU"/>
        </w:rPr>
        <w:t xml:space="preserve"> и законных интересов детей-сирот, детей-инвалидов и детей с ОВЗ, многодетных семей, детей и семей, находящихся в социально опасном положении и в трудной жизненной ситуации, детей, совершивших правонарушения и преступления</w:t>
      </w:r>
      <w:r w:rsidR="00CC2F99">
        <w:rPr>
          <w:rFonts w:ascii="Times New Roman" w:hAnsi="Times New Roman"/>
          <w:sz w:val="26"/>
          <w:szCs w:val="26"/>
          <w:shd w:val="clear" w:color="auto" w:fill="FFFFFF"/>
          <w:lang w:eastAsia="ru-RU"/>
        </w:rPr>
        <w:t xml:space="preserve">, развитию служб школьной и семейной медиации, </w:t>
      </w:r>
      <w:r w:rsidR="00CC2F99" w:rsidRPr="00CC2F99">
        <w:rPr>
          <w:rFonts w:ascii="Times New Roman" w:hAnsi="Times New Roman"/>
          <w:sz w:val="26"/>
          <w:szCs w:val="26"/>
          <w:shd w:val="clear" w:color="auto" w:fill="FFFFFF"/>
          <w:lang w:eastAsia="ru-RU"/>
        </w:rPr>
        <w:t>повышению качества питания детей в образовательных и медицинских организациях</w:t>
      </w:r>
      <w:r w:rsidR="00CC2F99">
        <w:rPr>
          <w:rFonts w:ascii="Times New Roman" w:hAnsi="Times New Roman"/>
          <w:sz w:val="26"/>
          <w:szCs w:val="26"/>
          <w:shd w:val="clear" w:color="auto" w:fill="FFFFFF"/>
          <w:lang w:eastAsia="ru-RU"/>
        </w:rPr>
        <w:t>,</w:t>
      </w:r>
      <w:r w:rsidR="00CC2F99" w:rsidRPr="00CC2F99">
        <w:t xml:space="preserve"> </w:t>
      </w:r>
      <w:r w:rsidR="00CC2F99" w:rsidRPr="00CC2F99">
        <w:rPr>
          <w:rFonts w:ascii="Times New Roman" w:hAnsi="Times New Roman"/>
          <w:sz w:val="26"/>
          <w:szCs w:val="26"/>
          <w:shd w:val="clear" w:color="auto" w:fill="FFFFFF"/>
          <w:lang w:eastAsia="ru-RU"/>
        </w:rPr>
        <w:t>профилактике преступлений и правонарушений среди несовершеннолетних</w:t>
      </w:r>
      <w:r w:rsidR="00CC2F99">
        <w:rPr>
          <w:rFonts w:ascii="Times New Roman" w:hAnsi="Times New Roman"/>
          <w:sz w:val="26"/>
          <w:szCs w:val="26"/>
          <w:shd w:val="clear" w:color="auto" w:fill="FFFFFF"/>
          <w:lang w:eastAsia="ru-RU"/>
        </w:rPr>
        <w:t xml:space="preserve">, </w:t>
      </w:r>
      <w:r w:rsidR="00CC2F99" w:rsidRPr="00CC2F99">
        <w:rPr>
          <w:rFonts w:ascii="Times New Roman" w:hAnsi="Times New Roman"/>
          <w:sz w:val="26"/>
          <w:szCs w:val="26"/>
          <w:shd w:val="clear" w:color="auto" w:fill="FFFFFF"/>
          <w:lang w:eastAsia="ru-RU"/>
        </w:rPr>
        <w:t xml:space="preserve">укреплению традиционной семьи, семейных ценностей, развитию </w:t>
      </w:r>
      <w:r w:rsidR="00CC2F99" w:rsidRPr="00CC2F99">
        <w:rPr>
          <w:rFonts w:ascii="Times New Roman" w:hAnsi="Times New Roman"/>
          <w:sz w:val="26"/>
          <w:szCs w:val="26"/>
          <w:shd w:val="clear" w:color="auto" w:fill="FFFFFF"/>
          <w:lang w:eastAsia="ru-RU"/>
        </w:rPr>
        <w:lastRenderedPageBreak/>
        <w:t>сети учреждений и служб, услуг по формированию «</w:t>
      </w:r>
      <w:r w:rsidR="00CC2F99">
        <w:rPr>
          <w:rFonts w:ascii="Times New Roman" w:hAnsi="Times New Roman"/>
          <w:sz w:val="26"/>
          <w:szCs w:val="26"/>
          <w:shd w:val="clear" w:color="auto" w:fill="FFFFFF"/>
          <w:lang w:eastAsia="ru-RU"/>
        </w:rPr>
        <w:t>осознанного</w:t>
      </w:r>
      <w:r w:rsidR="00CC2F99" w:rsidRPr="00CC2F99">
        <w:rPr>
          <w:rFonts w:ascii="Times New Roman" w:hAnsi="Times New Roman"/>
          <w:sz w:val="26"/>
          <w:szCs w:val="26"/>
          <w:shd w:val="clear" w:color="auto" w:fill="FFFFFF"/>
          <w:lang w:eastAsia="ru-RU"/>
        </w:rPr>
        <w:t xml:space="preserve"> родительства», созданию и реализации программ поддержки молодых семей, а также отцов, воспитывающих детей при отсутствии второго родителя</w:t>
      </w:r>
      <w:r w:rsidR="00CC2F99">
        <w:rPr>
          <w:rFonts w:ascii="Times New Roman" w:hAnsi="Times New Roman"/>
          <w:sz w:val="26"/>
          <w:szCs w:val="26"/>
          <w:shd w:val="clear" w:color="auto" w:fill="FFFFFF"/>
          <w:lang w:eastAsia="ru-RU"/>
        </w:rPr>
        <w:t xml:space="preserve">, </w:t>
      </w:r>
      <w:r w:rsidR="00CC2F99" w:rsidRPr="00CC2F99">
        <w:rPr>
          <w:rFonts w:ascii="Times New Roman" w:hAnsi="Times New Roman"/>
          <w:sz w:val="26"/>
          <w:szCs w:val="26"/>
          <w:shd w:val="clear" w:color="auto" w:fill="FFFFFF"/>
          <w:lang w:eastAsia="ru-RU"/>
        </w:rPr>
        <w:t>развитию ранней профилактики социального неблагополучия семей</w:t>
      </w:r>
      <w:r w:rsidR="00FB1ADE">
        <w:rPr>
          <w:rFonts w:ascii="Times New Roman" w:hAnsi="Times New Roman"/>
          <w:sz w:val="26"/>
          <w:szCs w:val="26"/>
          <w:shd w:val="clear" w:color="auto" w:fill="FFFFFF"/>
          <w:lang w:eastAsia="ru-RU"/>
        </w:rPr>
        <w:t>,</w:t>
      </w:r>
      <w:r w:rsidR="00CC2F99" w:rsidRPr="00CC2F99">
        <w:rPr>
          <w:rFonts w:ascii="Times New Roman" w:hAnsi="Times New Roman"/>
          <w:sz w:val="26"/>
          <w:szCs w:val="26"/>
          <w:shd w:val="clear" w:color="auto" w:fill="FFFFFF"/>
          <w:lang w:eastAsia="ru-RU"/>
        </w:rPr>
        <w:t xml:space="preserve"> имеющих детей</w:t>
      </w:r>
      <w:r w:rsidR="00FB1ADE">
        <w:rPr>
          <w:rFonts w:ascii="Times New Roman" w:hAnsi="Times New Roman"/>
          <w:sz w:val="26"/>
          <w:szCs w:val="26"/>
          <w:shd w:val="clear" w:color="auto" w:fill="FFFFFF"/>
          <w:lang w:eastAsia="ru-RU"/>
        </w:rPr>
        <w:t>, профилактике гибели и травматизма детей.</w:t>
      </w:r>
    </w:p>
    <w:p w14:paraId="72095C4B" w14:textId="77777777" w:rsidR="00DC560F" w:rsidRDefault="00DC560F"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В 2022 году Уполномоченным запланировано проведение мониторингов:</w:t>
      </w:r>
    </w:p>
    <w:p w14:paraId="6C269DE8" w14:textId="77777777" w:rsidR="00DC560F" w:rsidRDefault="00DC560F"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 </w:t>
      </w:r>
      <w:r w:rsidRPr="00DC560F">
        <w:rPr>
          <w:rFonts w:ascii="Times New Roman" w:hAnsi="Times New Roman"/>
          <w:sz w:val="26"/>
          <w:szCs w:val="26"/>
          <w:shd w:val="clear" w:color="auto" w:fill="FFFFFF"/>
          <w:lang w:eastAsia="ru-RU"/>
        </w:rPr>
        <w:t>индивидуальной профилактической работы с семьями, лишенными родительских прав (в период от выявления семейного неблагополучия до момента лишения родительских прав)</w:t>
      </w:r>
      <w:r>
        <w:rPr>
          <w:rFonts w:ascii="Times New Roman" w:hAnsi="Times New Roman"/>
          <w:sz w:val="26"/>
          <w:szCs w:val="26"/>
          <w:shd w:val="clear" w:color="auto" w:fill="FFFFFF"/>
          <w:lang w:eastAsia="ru-RU"/>
        </w:rPr>
        <w:t>;</w:t>
      </w:r>
    </w:p>
    <w:p w14:paraId="2084C671" w14:textId="77777777" w:rsidR="00DC560F" w:rsidRDefault="00DC560F"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 </w:t>
      </w:r>
      <w:r w:rsidRPr="00DC560F">
        <w:rPr>
          <w:rFonts w:ascii="Times New Roman" w:hAnsi="Times New Roman"/>
          <w:sz w:val="26"/>
          <w:szCs w:val="26"/>
          <w:shd w:val="clear" w:color="auto" w:fill="FFFFFF"/>
          <w:lang w:eastAsia="ru-RU"/>
        </w:rPr>
        <w:t>работы с семьями, чьи дети находятся в СУВУЗТ, отбывают наказание в воспитательной колонии, освобождены судом от наказания с применением принудительных мер воспитательного воздействия</w:t>
      </w:r>
      <w:r>
        <w:rPr>
          <w:rFonts w:ascii="Times New Roman" w:hAnsi="Times New Roman"/>
          <w:sz w:val="26"/>
          <w:szCs w:val="26"/>
          <w:shd w:val="clear" w:color="auto" w:fill="FFFFFF"/>
          <w:lang w:eastAsia="ru-RU"/>
        </w:rPr>
        <w:t>;</w:t>
      </w:r>
    </w:p>
    <w:p w14:paraId="20BDABF4" w14:textId="77777777" w:rsidR="00DC560F" w:rsidRDefault="00DC560F"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 </w:t>
      </w:r>
      <w:r w:rsidRPr="00DC560F">
        <w:rPr>
          <w:rFonts w:ascii="Times New Roman" w:hAnsi="Times New Roman"/>
          <w:sz w:val="26"/>
          <w:szCs w:val="26"/>
          <w:shd w:val="clear" w:color="auto" w:fill="FFFFFF"/>
          <w:lang w:eastAsia="ru-RU"/>
        </w:rPr>
        <w:t>соблюдения законодательства медицинскими организациями, в которых в условиях длительного лечения в стационарах находятся несовершеннолетние пациенты</w:t>
      </w:r>
      <w:r>
        <w:rPr>
          <w:rFonts w:ascii="Times New Roman" w:hAnsi="Times New Roman"/>
          <w:sz w:val="26"/>
          <w:szCs w:val="26"/>
          <w:shd w:val="clear" w:color="auto" w:fill="FFFFFF"/>
          <w:lang w:eastAsia="ru-RU"/>
        </w:rPr>
        <w:t>;</w:t>
      </w:r>
    </w:p>
    <w:p w14:paraId="277A6D62" w14:textId="77777777" w:rsidR="00DC560F" w:rsidRPr="00DC560F" w:rsidRDefault="00DC560F"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 </w:t>
      </w:r>
      <w:r w:rsidRPr="00DC560F">
        <w:rPr>
          <w:rFonts w:ascii="Times New Roman" w:hAnsi="Times New Roman"/>
          <w:sz w:val="26"/>
          <w:szCs w:val="26"/>
          <w:shd w:val="clear" w:color="auto" w:fill="FFFFFF"/>
          <w:lang w:eastAsia="ru-RU"/>
        </w:rPr>
        <w:t>соблюдения прав и законных интересов детей больных сахарным диабетом в образовательных организациях</w:t>
      </w:r>
      <w:r>
        <w:rPr>
          <w:rFonts w:ascii="Times New Roman" w:hAnsi="Times New Roman"/>
          <w:sz w:val="26"/>
          <w:szCs w:val="26"/>
          <w:shd w:val="clear" w:color="auto" w:fill="FFFFFF"/>
          <w:lang w:eastAsia="ru-RU"/>
        </w:rPr>
        <w:t>;</w:t>
      </w:r>
    </w:p>
    <w:p w14:paraId="1EC315DB" w14:textId="77777777" w:rsidR="00DC560F" w:rsidRDefault="00DC560F"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 </w:t>
      </w:r>
      <w:r w:rsidRPr="00DC560F">
        <w:rPr>
          <w:rFonts w:ascii="Times New Roman" w:hAnsi="Times New Roman"/>
          <w:sz w:val="26"/>
          <w:szCs w:val="26"/>
          <w:shd w:val="clear" w:color="auto" w:fill="FFFFFF"/>
          <w:lang w:eastAsia="ru-RU"/>
        </w:rPr>
        <w:t>создания специальных условий обучения согласно представленных</w:t>
      </w:r>
      <w:r>
        <w:rPr>
          <w:rFonts w:ascii="Times New Roman" w:hAnsi="Times New Roman"/>
          <w:sz w:val="26"/>
          <w:szCs w:val="26"/>
          <w:shd w:val="clear" w:color="auto" w:fill="FFFFFF"/>
          <w:lang w:eastAsia="ru-RU"/>
        </w:rPr>
        <w:t xml:space="preserve"> </w:t>
      </w:r>
      <w:r w:rsidRPr="00DC560F">
        <w:rPr>
          <w:rFonts w:ascii="Times New Roman" w:hAnsi="Times New Roman"/>
          <w:sz w:val="26"/>
          <w:szCs w:val="26"/>
          <w:shd w:val="clear" w:color="auto" w:fill="FFFFFF"/>
          <w:lang w:eastAsia="ru-RU"/>
        </w:rPr>
        <w:t>рекомендаций психолого-медико-педагогической комиссии</w:t>
      </w:r>
      <w:r>
        <w:rPr>
          <w:rFonts w:ascii="Times New Roman" w:hAnsi="Times New Roman"/>
          <w:sz w:val="26"/>
          <w:szCs w:val="26"/>
          <w:shd w:val="clear" w:color="auto" w:fill="FFFFFF"/>
          <w:lang w:eastAsia="ru-RU"/>
        </w:rPr>
        <w:t>;</w:t>
      </w:r>
    </w:p>
    <w:p w14:paraId="3D2A3073" w14:textId="77777777" w:rsidR="00DC560F" w:rsidRDefault="00DC560F" w:rsidP="00FA39FE">
      <w:pPr>
        <w:widowControl w:val="0"/>
        <w:spacing w:after="0" w:line="276" w:lineRule="auto"/>
        <w:ind w:firstLine="709"/>
        <w:jc w:val="both"/>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 </w:t>
      </w:r>
      <w:r w:rsidRPr="00DC560F">
        <w:rPr>
          <w:rFonts w:ascii="Times New Roman" w:hAnsi="Times New Roman"/>
          <w:sz w:val="26"/>
          <w:szCs w:val="26"/>
          <w:shd w:val="clear" w:color="auto" w:fill="FFFFFF"/>
          <w:lang w:eastAsia="ru-RU"/>
        </w:rPr>
        <w:t>соблюдения прав детей на отдых, оздоровление, безопасность и полноценное развитие при проведении летней оздоровительной кампании</w:t>
      </w:r>
      <w:r w:rsidR="00CC2F99">
        <w:rPr>
          <w:rFonts w:ascii="Times New Roman" w:hAnsi="Times New Roman"/>
          <w:sz w:val="26"/>
          <w:szCs w:val="26"/>
          <w:shd w:val="clear" w:color="auto" w:fill="FFFFFF"/>
          <w:lang w:eastAsia="ru-RU"/>
        </w:rPr>
        <w:t>.</w:t>
      </w:r>
    </w:p>
    <w:p w14:paraId="169186F8" w14:textId="77777777" w:rsidR="002C25FA" w:rsidRPr="000C0966" w:rsidRDefault="00C57F75" w:rsidP="00FA39FE">
      <w:pPr>
        <w:widowControl w:val="0"/>
        <w:spacing w:after="0" w:line="276" w:lineRule="auto"/>
        <w:ind w:firstLine="709"/>
        <w:jc w:val="both"/>
        <w:rPr>
          <w:rFonts w:ascii="Times New Roman" w:hAnsi="Times New Roman"/>
          <w:sz w:val="26"/>
          <w:szCs w:val="26"/>
          <w:shd w:val="clear" w:color="auto" w:fill="FFFFFF"/>
          <w:lang w:eastAsia="ru-RU"/>
        </w:rPr>
      </w:pPr>
      <w:r w:rsidRPr="000C0966">
        <w:rPr>
          <w:rFonts w:ascii="Times New Roman" w:hAnsi="Times New Roman"/>
          <w:sz w:val="26"/>
          <w:szCs w:val="26"/>
          <w:shd w:val="clear" w:color="auto" w:fill="FFFFFF"/>
          <w:lang w:eastAsia="ru-RU"/>
        </w:rPr>
        <w:t>Совместно с заинтересованными органами государственной власти, общественными объединениями в</w:t>
      </w:r>
      <w:r w:rsidR="002C25FA" w:rsidRPr="000C0966">
        <w:rPr>
          <w:rFonts w:ascii="Times New Roman" w:hAnsi="Times New Roman"/>
          <w:sz w:val="26"/>
          <w:szCs w:val="26"/>
          <w:shd w:val="clear" w:color="auto" w:fill="FFFFFF"/>
          <w:lang w:eastAsia="ru-RU"/>
        </w:rPr>
        <w:t xml:space="preserve"> 2022 году буде</w:t>
      </w:r>
      <w:r w:rsidRPr="000C0966">
        <w:rPr>
          <w:rFonts w:ascii="Times New Roman" w:hAnsi="Times New Roman"/>
          <w:sz w:val="26"/>
          <w:szCs w:val="26"/>
          <w:shd w:val="clear" w:color="auto" w:fill="FFFFFF"/>
          <w:lang w:eastAsia="ru-RU"/>
        </w:rPr>
        <w:t>т организована работа по реализации в Калужской области резолюции Х</w:t>
      </w:r>
      <w:r w:rsidRPr="000C0966">
        <w:rPr>
          <w:rFonts w:ascii="Times New Roman" w:hAnsi="Times New Roman"/>
          <w:sz w:val="26"/>
          <w:szCs w:val="26"/>
          <w:shd w:val="clear" w:color="auto" w:fill="FFFFFF"/>
          <w:lang w:val="en-US" w:eastAsia="ru-RU"/>
        </w:rPr>
        <w:t>VIII</w:t>
      </w:r>
      <w:r w:rsidRPr="000C0966">
        <w:rPr>
          <w:rFonts w:ascii="Times New Roman" w:hAnsi="Times New Roman"/>
          <w:sz w:val="26"/>
          <w:szCs w:val="26"/>
          <w:shd w:val="clear" w:color="auto" w:fill="FFFFFF"/>
          <w:lang w:eastAsia="ru-RU"/>
        </w:rPr>
        <w:t xml:space="preserve"> съезда уполномоченных по правам ребенка в субъектах Российской Федерации «Государственная политика Российской Федерации в сфере реализации права ребенка на образование: приоритетные цели, задачи и перспективы их решения».</w:t>
      </w:r>
    </w:p>
    <w:p w14:paraId="67F38DBE" w14:textId="77777777" w:rsidR="005E086C" w:rsidRPr="00686C71" w:rsidRDefault="00CC2F99" w:rsidP="00FA39FE">
      <w:pPr>
        <w:spacing w:after="0" w:line="276" w:lineRule="auto"/>
        <w:ind w:firstLineChars="272" w:firstLine="707"/>
        <w:contextualSpacing/>
        <w:jc w:val="both"/>
        <w:rPr>
          <w:rFonts w:ascii="Times New Roman" w:hAnsi="Times New Roman"/>
          <w:sz w:val="26"/>
          <w:szCs w:val="26"/>
        </w:rPr>
      </w:pPr>
      <w:r>
        <w:rPr>
          <w:rFonts w:ascii="Times New Roman" w:hAnsi="Times New Roman"/>
          <w:sz w:val="26"/>
          <w:szCs w:val="26"/>
        </w:rPr>
        <w:t>Также в</w:t>
      </w:r>
      <w:r w:rsidR="005E086C" w:rsidRPr="00686C71">
        <w:rPr>
          <w:rFonts w:ascii="Times New Roman" w:hAnsi="Times New Roman"/>
          <w:sz w:val="26"/>
          <w:szCs w:val="26"/>
        </w:rPr>
        <w:t xml:space="preserve"> 202</w:t>
      </w:r>
      <w:r>
        <w:rPr>
          <w:rFonts w:ascii="Times New Roman" w:hAnsi="Times New Roman"/>
          <w:sz w:val="26"/>
          <w:szCs w:val="26"/>
        </w:rPr>
        <w:t>2</w:t>
      </w:r>
      <w:r w:rsidR="005E086C" w:rsidRPr="00686C71">
        <w:rPr>
          <w:rFonts w:ascii="Times New Roman" w:hAnsi="Times New Roman"/>
          <w:sz w:val="26"/>
          <w:szCs w:val="26"/>
        </w:rPr>
        <w:t xml:space="preserve"> году </w:t>
      </w:r>
      <w:r>
        <w:rPr>
          <w:rFonts w:ascii="Times New Roman" w:hAnsi="Times New Roman"/>
          <w:sz w:val="26"/>
          <w:szCs w:val="26"/>
        </w:rPr>
        <w:t xml:space="preserve">Уполномоченным </w:t>
      </w:r>
      <w:r w:rsidR="005E086C" w:rsidRPr="00686C71">
        <w:rPr>
          <w:rFonts w:ascii="Times New Roman" w:hAnsi="Times New Roman"/>
          <w:sz w:val="26"/>
          <w:szCs w:val="26"/>
        </w:rPr>
        <w:t>продолжится работа по реализации и развитию проектов:</w:t>
      </w:r>
    </w:p>
    <w:p w14:paraId="05918DF7" w14:textId="77777777" w:rsidR="005E086C" w:rsidRPr="00686C71" w:rsidRDefault="005E086C" w:rsidP="00FA39FE">
      <w:pPr>
        <w:spacing w:after="0" w:line="276" w:lineRule="auto"/>
        <w:ind w:firstLineChars="272" w:firstLine="707"/>
        <w:contextualSpacing/>
        <w:jc w:val="both"/>
        <w:rPr>
          <w:rFonts w:ascii="Times New Roman" w:hAnsi="Times New Roman"/>
          <w:sz w:val="26"/>
          <w:szCs w:val="26"/>
        </w:rPr>
      </w:pPr>
      <w:r w:rsidRPr="00686C71">
        <w:rPr>
          <w:rFonts w:ascii="Times New Roman" w:hAnsi="Times New Roman"/>
          <w:sz w:val="26"/>
          <w:szCs w:val="26"/>
        </w:rPr>
        <w:t>- Детский общественный совет при Уполномоченном по правам ребенка в Калужской области;</w:t>
      </w:r>
    </w:p>
    <w:p w14:paraId="3BFFEB56" w14:textId="77777777" w:rsidR="005E086C" w:rsidRPr="00686C71" w:rsidRDefault="005E086C" w:rsidP="00FA39FE">
      <w:pPr>
        <w:spacing w:after="0" w:line="276" w:lineRule="auto"/>
        <w:ind w:firstLineChars="272" w:firstLine="707"/>
        <w:contextualSpacing/>
        <w:jc w:val="both"/>
        <w:rPr>
          <w:rFonts w:ascii="Times New Roman" w:hAnsi="Times New Roman"/>
          <w:sz w:val="26"/>
          <w:szCs w:val="26"/>
        </w:rPr>
      </w:pPr>
      <w:r w:rsidRPr="00686C71">
        <w:rPr>
          <w:rFonts w:ascii="Times New Roman" w:hAnsi="Times New Roman"/>
          <w:sz w:val="26"/>
          <w:szCs w:val="26"/>
        </w:rPr>
        <w:t>- Экспертный общественный совет при Уполномоченном по правам ребенка в Калужской области;</w:t>
      </w:r>
    </w:p>
    <w:p w14:paraId="63F41B54" w14:textId="77777777" w:rsidR="005E086C" w:rsidRPr="00686C71" w:rsidRDefault="005E086C" w:rsidP="00FA39FE">
      <w:pPr>
        <w:spacing w:after="0" w:line="276" w:lineRule="auto"/>
        <w:ind w:firstLineChars="272" w:firstLine="707"/>
        <w:contextualSpacing/>
        <w:jc w:val="both"/>
        <w:rPr>
          <w:rFonts w:ascii="Times New Roman" w:hAnsi="Times New Roman"/>
          <w:sz w:val="26"/>
          <w:szCs w:val="26"/>
        </w:rPr>
      </w:pPr>
      <w:r w:rsidRPr="00686C71">
        <w:rPr>
          <w:rFonts w:ascii="Times New Roman" w:hAnsi="Times New Roman"/>
          <w:sz w:val="26"/>
          <w:szCs w:val="26"/>
        </w:rPr>
        <w:t>- Уполномоченные по правам участников образовательного процесса;</w:t>
      </w:r>
    </w:p>
    <w:p w14:paraId="26C96499" w14:textId="77777777" w:rsidR="005E086C" w:rsidRPr="00686C71" w:rsidRDefault="005E086C" w:rsidP="00FA39FE">
      <w:pPr>
        <w:spacing w:after="0" w:line="276" w:lineRule="auto"/>
        <w:ind w:firstLineChars="272" w:firstLine="707"/>
        <w:contextualSpacing/>
        <w:jc w:val="both"/>
        <w:rPr>
          <w:rFonts w:ascii="Times New Roman" w:hAnsi="Times New Roman"/>
          <w:sz w:val="26"/>
          <w:szCs w:val="26"/>
        </w:rPr>
      </w:pPr>
      <w:r w:rsidRPr="00686C71">
        <w:rPr>
          <w:rFonts w:ascii="Times New Roman" w:hAnsi="Times New Roman"/>
          <w:sz w:val="26"/>
          <w:szCs w:val="26"/>
        </w:rPr>
        <w:t>-</w:t>
      </w:r>
      <w:r w:rsidR="00DA04F6">
        <w:rPr>
          <w:rFonts w:ascii="Times New Roman" w:hAnsi="Times New Roman"/>
          <w:sz w:val="26"/>
          <w:szCs w:val="26"/>
        </w:rPr>
        <w:t xml:space="preserve"> </w:t>
      </w:r>
      <w:r w:rsidRPr="00686C71">
        <w:rPr>
          <w:rFonts w:ascii="Times New Roman" w:hAnsi="Times New Roman"/>
          <w:sz w:val="26"/>
          <w:szCs w:val="26"/>
        </w:rPr>
        <w:t>Институт Общественных помощников Уполномоченного в муниципальных образованиях Калужской области.</w:t>
      </w:r>
    </w:p>
    <w:p w14:paraId="1724F775" w14:textId="77777777" w:rsidR="005E086C" w:rsidRPr="00686C71" w:rsidRDefault="00CC2F99" w:rsidP="00FA39FE">
      <w:pPr>
        <w:spacing w:after="0" w:line="276" w:lineRule="auto"/>
        <w:ind w:firstLineChars="272" w:firstLine="707"/>
        <w:contextualSpacing/>
        <w:jc w:val="both"/>
        <w:rPr>
          <w:rFonts w:ascii="Times New Roman" w:eastAsia="Calibri" w:hAnsi="Times New Roman"/>
          <w:sz w:val="26"/>
          <w:szCs w:val="26"/>
        </w:rPr>
      </w:pPr>
      <w:r w:rsidRPr="0018087A">
        <w:rPr>
          <w:rFonts w:ascii="Times New Roman" w:eastAsia="Calibri" w:hAnsi="Times New Roman"/>
          <w:sz w:val="26"/>
          <w:szCs w:val="26"/>
        </w:rPr>
        <w:t xml:space="preserve">В </w:t>
      </w:r>
      <w:r w:rsidR="005E086C" w:rsidRPr="00686C71">
        <w:rPr>
          <w:rFonts w:ascii="Times New Roman" w:eastAsia="Calibri" w:hAnsi="Times New Roman"/>
          <w:sz w:val="26"/>
          <w:szCs w:val="26"/>
        </w:rPr>
        <w:t>202</w:t>
      </w:r>
      <w:r w:rsidRPr="0018087A">
        <w:rPr>
          <w:rFonts w:ascii="Times New Roman" w:eastAsia="Calibri" w:hAnsi="Times New Roman"/>
          <w:sz w:val="26"/>
          <w:szCs w:val="26"/>
        </w:rPr>
        <w:t>2</w:t>
      </w:r>
      <w:r w:rsidR="005E086C" w:rsidRPr="00686C71">
        <w:rPr>
          <w:rFonts w:ascii="Times New Roman" w:eastAsia="Calibri" w:hAnsi="Times New Roman"/>
          <w:sz w:val="26"/>
          <w:szCs w:val="26"/>
        </w:rPr>
        <w:t xml:space="preserve"> году будут проведены уже ставшие традиционными:</w:t>
      </w:r>
    </w:p>
    <w:p w14:paraId="00360DFD" w14:textId="77777777" w:rsidR="005E086C" w:rsidRPr="00686C71" w:rsidRDefault="005E086C" w:rsidP="00FA39FE">
      <w:pPr>
        <w:spacing w:after="0" w:line="276" w:lineRule="auto"/>
        <w:ind w:firstLineChars="272" w:firstLine="707"/>
        <w:contextualSpacing/>
        <w:jc w:val="both"/>
        <w:rPr>
          <w:rFonts w:ascii="Times New Roman" w:eastAsia="Calibri" w:hAnsi="Times New Roman"/>
          <w:sz w:val="26"/>
          <w:szCs w:val="26"/>
        </w:rPr>
      </w:pPr>
      <w:r w:rsidRPr="00686C71">
        <w:rPr>
          <w:rFonts w:ascii="Times New Roman" w:eastAsia="Calibri" w:hAnsi="Times New Roman"/>
          <w:sz w:val="26"/>
          <w:szCs w:val="26"/>
        </w:rPr>
        <w:t>- конкурс «Дети – Творчество - Право»;</w:t>
      </w:r>
    </w:p>
    <w:p w14:paraId="34C34527" w14:textId="77777777" w:rsidR="005E086C" w:rsidRPr="00686C71" w:rsidRDefault="005E086C" w:rsidP="00FA39FE">
      <w:pPr>
        <w:spacing w:after="0" w:line="276" w:lineRule="auto"/>
        <w:ind w:firstLineChars="272" w:firstLine="707"/>
        <w:contextualSpacing/>
        <w:jc w:val="both"/>
        <w:rPr>
          <w:rFonts w:ascii="Times New Roman" w:eastAsia="Calibri" w:hAnsi="Times New Roman"/>
          <w:sz w:val="26"/>
          <w:szCs w:val="26"/>
        </w:rPr>
      </w:pPr>
      <w:r w:rsidRPr="00686C71">
        <w:rPr>
          <w:rFonts w:ascii="Times New Roman" w:eastAsia="Calibri" w:hAnsi="Times New Roman"/>
          <w:sz w:val="26"/>
          <w:szCs w:val="26"/>
        </w:rPr>
        <w:t>- профильная правовая смена «Ты, Он, Она – правовая мы страна»;</w:t>
      </w:r>
    </w:p>
    <w:p w14:paraId="4240C362" w14:textId="77777777" w:rsidR="00FB1ADE" w:rsidRPr="0018087A" w:rsidRDefault="00FB1ADE" w:rsidP="00FA39FE">
      <w:pPr>
        <w:spacing w:after="0" w:line="276" w:lineRule="auto"/>
        <w:ind w:firstLineChars="272" w:firstLine="707"/>
        <w:contextualSpacing/>
        <w:jc w:val="both"/>
        <w:rPr>
          <w:rFonts w:ascii="Times New Roman" w:eastAsia="Calibri" w:hAnsi="Times New Roman"/>
          <w:sz w:val="26"/>
          <w:szCs w:val="26"/>
        </w:rPr>
      </w:pPr>
      <w:r w:rsidRPr="0018087A">
        <w:rPr>
          <w:rFonts w:ascii="Times New Roman" w:eastAsia="Calibri" w:hAnsi="Times New Roman"/>
          <w:sz w:val="26"/>
          <w:szCs w:val="26"/>
        </w:rPr>
        <w:t>- фестиваль «КАЛУГА.ДЕТИ.ФЕСТ»;</w:t>
      </w:r>
    </w:p>
    <w:p w14:paraId="49946323" w14:textId="77777777" w:rsidR="005E086C" w:rsidRPr="0018087A" w:rsidRDefault="005E086C" w:rsidP="00FA39FE">
      <w:pPr>
        <w:spacing w:after="0" w:line="276" w:lineRule="auto"/>
        <w:ind w:firstLineChars="272" w:firstLine="707"/>
        <w:contextualSpacing/>
        <w:jc w:val="both"/>
        <w:rPr>
          <w:rFonts w:ascii="Times New Roman" w:eastAsia="Calibri" w:hAnsi="Times New Roman"/>
          <w:sz w:val="26"/>
          <w:szCs w:val="26"/>
        </w:rPr>
      </w:pPr>
      <w:r w:rsidRPr="00686C71">
        <w:rPr>
          <w:rFonts w:ascii="Times New Roman" w:eastAsia="Calibri" w:hAnsi="Times New Roman"/>
          <w:sz w:val="26"/>
          <w:szCs w:val="26"/>
        </w:rPr>
        <w:t>- мероприятия, приуроченные к памятным и праздничным датам.</w:t>
      </w:r>
    </w:p>
    <w:p w14:paraId="5CAC1C11" w14:textId="77777777" w:rsidR="00FB1ADE" w:rsidRDefault="00FB1ADE" w:rsidP="00D42906">
      <w:pPr>
        <w:spacing w:after="0" w:line="276" w:lineRule="auto"/>
        <w:ind w:firstLineChars="272" w:firstLine="707"/>
        <w:contextualSpacing/>
        <w:jc w:val="both"/>
        <w:rPr>
          <w:rFonts w:ascii="Times New Roman" w:eastAsia="Calibri" w:hAnsi="Times New Roman"/>
          <w:sz w:val="26"/>
          <w:szCs w:val="26"/>
        </w:rPr>
      </w:pPr>
      <w:r w:rsidRPr="0018087A">
        <w:rPr>
          <w:rFonts w:ascii="Times New Roman" w:eastAsia="Calibri" w:hAnsi="Times New Roman"/>
          <w:sz w:val="26"/>
          <w:szCs w:val="26"/>
        </w:rPr>
        <w:t xml:space="preserve">Уполномоченный выражает благодарность </w:t>
      </w:r>
      <w:r w:rsidR="00997242" w:rsidRPr="0018087A">
        <w:rPr>
          <w:rFonts w:ascii="Times New Roman" w:eastAsia="Calibri" w:hAnsi="Times New Roman"/>
          <w:sz w:val="26"/>
          <w:szCs w:val="26"/>
        </w:rPr>
        <w:t xml:space="preserve">Калужской </w:t>
      </w:r>
      <w:r w:rsidR="000C0966">
        <w:rPr>
          <w:rFonts w:ascii="Times New Roman" w:eastAsia="Calibri" w:hAnsi="Times New Roman"/>
          <w:sz w:val="26"/>
          <w:szCs w:val="26"/>
        </w:rPr>
        <w:t>е</w:t>
      </w:r>
      <w:r w:rsidR="00997242" w:rsidRPr="0018087A">
        <w:rPr>
          <w:rFonts w:ascii="Times New Roman" w:eastAsia="Calibri" w:hAnsi="Times New Roman"/>
          <w:sz w:val="26"/>
          <w:szCs w:val="26"/>
        </w:rPr>
        <w:t xml:space="preserve">пархии Русской Православной </w:t>
      </w:r>
      <w:r w:rsidR="00997242" w:rsidRPr="000C0966">
        <w:rPr>
          <w:rFonts w:ascii="Times New Roman" w:eastAsia="Calibri" w:hAnsi="Times New Roman"/>
          <w:sz w:val="26"/>
          <w:szCs w:val="26"/>
        </w:rPr>
        <w:t>Церкви</w:t>
      </w:r>
      <w:r w:rsidR="00211DDC" w:rsidRPr="000C0966">
        <w:rPr>
          <w:rFonts w:ascii="Times New Roman" w:eastAsia="Calibri" w:hAnsi="Times New Roman"/>
          <w:sz w:val="26"/>
          <w:szCs w:val="26"/>
        </w:rPr>
        <w:t xml:space="preserve"> (Московск</w:t>
      </w:r>
      <w:r w:rsidR="000C0966" w:rsidRPr="000C0966">
        <w:rPr>
          <w:rFonts w:ascii="Times New Roman" w:eastAsia="Calibri" w:hAnsi="Times New Roman"/>
          <w:sz w:val="26"/>
          <w:szCs w:val="26"/>
        </w:rPr>
        <w:t>ого</w:t>
      </w:r>
      <w:r w:rsidR="00211DDC" w:rsidRPr="000C0966">
        <w:rPr>
          <w:rFonts w:ascii="Times New Roman" w:eastAsia="Calibri" w:hAnsi="Times New Roman"/>
          <w:sz w:val="26"/>
          <w:szCs w:val="26"/>
        </w:rPr>
        <w:t xml:space="preserve"> Патриархат</w:t>
      </w:r>
      <w:r w:rsidR="000C0966" w:rsidRPr="000C0966">
        <w:rPr>
          <w:rFonts w:ascii="Times New Roman" w:eastAsia="Calibri" w:hAnsi="Times New Roman"/>
          <w:sz w:val="26"/>
          <w:szCs w:val="26"/>
        </w:rPr>
        <w:t>а</w:t>
      </w:r>
      <w:r w:rsidR="00211DDC" w:rsidRPr="000C0966">
        <w:rPr>
          <w:rFonts w:ascii="Times New Roman" w:eastAsia="Calibri" w:hAnsi="Times New Roman"/>
          <w:sz w:val="26"/>
          <w:szCs w:val="26"/>
        </w:rPr>
        <w:t>)</w:t>
      </w:r>
      <w:r w:rsidR="00997242" w:rsidRPr="000C0966">
        <w:rPr>
          <w:rFonts w:ascii="Times New Roman" w:eastAsia="Calibri" w:hAnsi="Times New Roman"/>
          <w:sz w:val="26"/>
          <w:szCs w:val="26"/>
        </w:rPr>
        <w:t>,</w:t>
      </w:r>
      <w:r w:rsidR="00997242" w:rsidRPr="0018087A">
        <w:rPr>
          <w:rFonts w:ascii="Times New Roman" w:eastAsia="Calibri" w:hAnsi="Times New Roman"/>
          <w:sz w:val="26"/>
          <w:szCs w:val="26"/>
        </w:rPr>
        <w:t xml:space="preserve"> </w:t>
      </w:r>
      <w:r w:rsidR="007765AE">
        <w:rPr>
          <w:rFonts w:ascii="Times New Roman" w:eastAsia="Calibri" w:hAnsi="Times New Roman"/>
          <w:sz w:val="26"/>
          <w:szCs w:val="26"/>
        </w:rPr>
        <w:t xml:space="preserve">Законодательному собранию Калужской области, </w:t>
      </w:r>
      <w:r w:rsidR="00F659F2">
        <w:rPr>
          <w:rFonts w:ascii="Times New Roman" w:eastAsia="Calibri" w:hAnsi="Times New Roman"/>
          <w:sz w:val="26"/>
          <w:szCs w:val="26"/>
        </w:rPr>
        <w:t xml:space="preserve">Правительству Калужской области, </w:t>
      </w:r>
      <w:r w:rsidRPr="0018087A">
        <w:rPr>
          <w:rFonts w:ascii="Times New Roman" w:eastAsia="Calibri" w:hAnsi="Times New Roman"/>
          <w:sz w:val="26"/>
          <w:szCs w:val="26"/>
        </w:rPr>
        <w:t xml:space="preserve">Прокуратуре Калужской области, </w:t>
      </w:r>
      <w:r w:rsidRPr="0018087A">
        <w:rPr>
          <w:rFonts w:ascii="Times New Roman" w:eastAsia="Calibri" w:hAnsi="Times New Roman"/>
          <w:sz w:val="26"/>
          <w:szCs w:val="26"/>
        </w:rPr>
        <w:lastRenderedPageBreak/>
        <w:t xml:space="preserve">Следственному управлению Следственного комитета Российской Федерации по Калужской области, </w:t>
      </w:r>
      <w:r w:rsidR="00E5338B" w:rsidRPr="0018087A">
        <w:rPr>
          <w:rFonts w:ascii="Times New Roman" w:eastAsia="Calibri" w:hAnsi="Times New Roman"/>
          <w:sz w:val="26"/>
          <w:szCs w:val="26"/>
        </w:rPr>
        <w:t>Управлению внутренних дел Российской Федерации по Калужской области, Управлению Федеральной службы судебных</w:t>
      </w:r>
      <w:r w:rsidR="00E5338B">
        <w:rPr>
          <w:rFonts w:ascii="Times New Roman" w:eastAsia="Calibri" w:hAnsi="Times New Roman"/>
          <w:sz w:val="26"/>
          <w:szCs w:val="26"/>
        </w:rPr>
        <w:t xml:space="preserve"> приставов Российской Федерации по Калужской области, Отделению Пенсионного фонда Российской Федерации по Калужской области, </w:t>
      </w:r>
      <w:r w:rsidR="0003459A">
        <w:rPr>
          <w:rFonts w:ascii="Times New Roman" w:eastAsia="Calibri" w:hAnsi="Times New Roman"/>
          <w:sz w:val="26"/>
          <w:szCs w:val="26"/>
        </w:rPr>
        <w:t>Управлению Роскомнадзора по Калужской области, Управлению Роспотребнадзора по Калужской области, Главному управлению МЧС России по Калужской области, Управлению Федеральной службы исполнения наказаний Российской Федерации по Калужской области,</w:t>
      </w:r>
      <w:r w:rsidR="002A6FBD">
        <w:rPr>
          <w:rFonts w:ascii="Times New Roman" w:eastAsia="Calibri" w:hAnsi="Times New Roman"/>
          <w:sz w:val="26"/>
          <w:szCs w:val="26"/>
        </w:rPr>
        <w:t xml:space="preserve"> Калужскому региональному отделению Фонда социального страхования Российской Федерации,</w:t>
      </w:r>
      <w:r w:rsidR="0003459A">
        <w:rPr>
          <w:rFonts w:ascii="Times New Roman" w:eastAsia="Calibri" w:hAnsi="Times New Roman"/>
          <w:sz w:val="26"/>
          <w:szCs w:val="26"/>
        </w:rPr>
        <w:t xml:space="preserve"> </w:t>
      </w:r>
      <w:r w:rsidR="00997242">
        <w:rPr>
          <w:rFonts w:ascii="Times New Roman" w:eastAsia="Calibri" w:hAnsi="Times New Roman"/>
          <w:sz w:val="26"/>
          <w:szCs w:val="26"/>
        </w:rPr>
        <w:t>Центрально</w:t>
      </w:r>
      <w:r w:rsidR="002A6FBD">
        <w:rPr>
          <w:rFonts w:ascii="Times New Roman" w:eastAsia="Calibri" w:hAnsi="Times New Roman"/>
          <w:sz w:val="26"/>
          <w:szCs w:val="26"/>
        </w:rPr>
        <w:t>му</w:t>
      </w:r>
      <w:r w:rsidR="00997242">
        <w:rPr>
          <w:rFonts w:ascii="Times New Roman" w:eastAsia="Calibri" w:hAnsi="Times New Roman"/>
          <w:sz w:val="26"/>
          <w:szCs w:val="26"/>
        </w:rPr>
        <w:t xml:space="preserve"> межрегионально</w:t>
      </w:r>
      <w:r w:rsidR="002A6FBD">
        <w:rPr>
          <w:rFonts w:ascii="Times New Roman" w:eastAsia="Calibri" w:hAnsi="Times New Roman"/>
          <w:sz w:val="26"/>
          <w:szCs w:val="26"/>
        </w:rPr>
        <w:t>му</w:t>
      </w:r>
      <w:r w:rsidR="00997242">
        <w:rPr>
          <w:rFonts w:ascii="Times New Roman" w:eastAsia="Calibri" w:hAnsi="Times New Roman"/>
          <w:sz w:val="26"/>
          <w:szCs w:val="26"/>
        </w:rPr>
        <w:t xml:space="preserve"> следственно</w:t>
      </w:r>
      <w:r w:rsidR="002A6FBD">
        <w:rPr>
          <w:rFonts w:ascii="Times New Roman" w:eastAsia="Calibri" w:hAnsi="Times New Roman"/>
          <w:sz w:val="26"/>
          <w:szCs w:val="26"/>
        </w:rPr>
        <w:t>му</w:t>
      </w:r>
      <w:r w:rsidR="00997242">
        <w:rPr>
          <w:rFonts w:ascii="Times New Roman" w:eastAsia="Calibri" w:hAnsi="Times New Roman"/>
          <w:sz w:val="26"/>
          <w:szCs w:val="26"/>
        </w:rPr>
        <w:t xml:space="preserve"> управлени</w:t>
      </w:r>
      <w:r w:rsidR="002A6FBD">
        <w:rPr>
          <w:rFonts w:ascii="Times New Roman" w:eastAsia="Calibri" w:hAnsi="Times New Roman"/>
          <w:sz w:val="26"/>
          <w:szCs w:val="26"/>
        </w:rPr>
        <w:t>ю</w:t>
      </w:r>
      <w:r w:rsidR="00997242">
        <w:rPr>
          <w:rFonts w:ascii="Times New Roman" w:eastAsia="Calibri" w:hAnsi="Times New Roman"/>
          <w:sz w:val="26"/>
          <w:szCs w:val="26"/>
        </w:rPr>
        <w:t xml:space="preserve"> на транспорте Следственного комитета Российской Федерации</w:t>
      </w:r>
      <w:r w:rsidR="0003459A">
        <w:rPr>
          <w:rFonts w:ascii="Times New Roman" w:eastAsia="Calibri" w:hAnsi="Times New Roman"/>
          <w:sz w:val="26"/>
          <w:szCs w:val="26"/>
        </w:rPr>
        <w:t>, Нотариальн</w:t>
      </w:r>
      <w:r w:rsidR="002A6FBD">
        <w:rPr>
          <w:rFonts w:ascii="Times New Roman" w:eastAsia="Calibri" w:hAnsi="Times New Roman"/>
          <w:sz w:val="26"/>
          <w:szCs w:val="26"/>
        </w:rPr>
        <w:t>ой</w:t>
      </w:r>
      <w:r w:rsidR="0003459A">
        <w:rPr>
          <w:rFonts w:ascii="Times New Roman" w:eastAsia="Calibri" w:hAnsi="Times New Roman"/>
          <w:sz w:val="26"/>
          <w:szCs w:val="26"/>
        </w:rPr>
        <w:t xml:space="preserve"> палат</w:t>
      </w:r>
      <w:r w:rsidR="002A6FBD">
        <w:rPr>
          <w:rFonts w:ascii="Times New Roman" w:eastAsia="Calibri" w:hAnsi="Times New Roman"/>
          <w:sz w:val="26"/>
          <w:szCs w:val="26"/>
        </w:rPr>
        <w:t>е</w:t>
      </w:r>
      <w:r w:rsidR="0003459A">
        <w:rPr>
          <w:rFonts w:ascii="Times New Roman" w:eastAsia="Calibri" w:hAnsi="Times New Roman"/>
          <w:sz w:val="26"/>
          <w:szCs w:val="26"/>
        </w:rPr>
        <w:t xml:space="preserve"> Калужской области, Адвокатск</w:t>
      </w:r>
      <w:r w:rsidR="002A6FBD">
        <w:rPr>
          <w:rFonts w:ascii="Times New Roman" w:eastAsia="Calibri" w:hAnsi="Times New Roman"/>
          <w:sz w:val="26"/>
          <w:szCs w:val="26"/>
        </w:rPr>
        <w:t>ой</w:t>
      </w:r>
      <w:r w:rsidR="0003459A">
        <w:rPr>
          <w:rFonts w:ascii="Times New Roman" w:eastAsia="Calibri" w:hAnsi="Times New Roman"/>
          <w:sz w:val="26"/>
          <w:szCs w:val="26"/>
        </w:rPr>
        <w:t xml:space="preserve"> палат</w:t>
      </w:r>
      <w:r w:rsidR="002A6FBD">
        <w:rPr>
          <w:rFonts w:ascii="Times New Roman" w:eastAsia="Calibri" w:hAnsi="Times New Roman"/>
          <w:sz w:val="26"/>
          <w:szCs w:val="26"/>
        </w:rPr>
        <w:t>е</w:t>
      </w:r>
      <w:r w:rsidR="0003459A">
        <w:rPr>
          <w:rFonts w:ascii="Times New Roman" w:eastAsia="Calibri" w:hAnsi="Times New Roman"/>
          <w:sz w:val="26"/>
          <w:szCs w:val="26"/>
        </w:rPr>
        <w:t xml:space="preserve"> Калужской области, Общественн</w:t>
      </w:r>
      <w:r w:rsidR="002A6FBD">
        <w:rPr>
          <w:rFonts w:ascii="Times New Roman" w:eastAsia="Calibri" w:hAnsi="Times New Roman"/>
          <w:sz w:val="26"/>
          <w:szCs w:val="26"/>
        </w:rPr>
        <w:t>ой</w:t>
      </w:r>
      <w:r w:rsidR="0003459A">
        <w:rPr>
          <w:rFonts w:ascii="Times New Roman" w:eastAsia="Calibri" w:hAnsi="Times New Roman"/>
          <w:sz w:val="26"/>
          <w:szCs w:val="26"/>
        </w:rPr>
        <w:t xml:space="preserve"> палат</w:t>
      </w:r>
      <w:r w:rsidR="002A6FBD">
        <w:rPr>
          <w:rFonts w:ascii="Times New Roman" w:eastAsia="Calibri" w:hAnsi="Times New Roman"/>
          <w:sz w:val="26"/>
          <w:szCs w:val="26"/>
        </w:rPr>
        <w:t>е</w:t>
      </w:r>
      <w:r w:rsidR="0003459A">
        <w:rPr>
          <w:rFonts w:ascii="Times New Roman" w:eastAsia="Calibri" w:hAnsi="Times New Roman"/>
          <w:sz w:val="26"/>
          <w:szCs w:val="26"/>
        </w:rPr>
        <w:t xml:space="preserve"> Калужской области, </w:t>
      </w:r>
      <w:r w:rsidR="0018087A">
        <w:rPr>
          <w:rFonts w:ascii="Times New Roman" w:eastAsia="Calibri" w:hAnsi="Times New Roman"/>
          <w:sz w:val="26"/>
          <w:szCs w:val="26"/>
        </w:rPr>
        <w:t xml:space="preserve">Уполномоченному по защите прав предпринимателей Калужской области, </w:t>
      </w:r>
      <w:r w:rsidR="00997242">
        <w:rPr>
          <w:rFonts w:ascii="Times New Roman" w:eastAsia="Calibri" w:hAnsi="Times New Roman"/>
          <w:sz w:val="26"/>
          <w:szCs w:val="26"/>
        </w:rPr>
        <w:t>органам государственной власти Калужской области и подведомственным им организациям, органам местного самоуправления Калужской области и подведомственным им организациям,</w:t>
      </w:r>
      <w:r w:rsidR="001E59D8">
        <w:rPr>
          <w:rFonts w:ascii="Times New Roman" w:eastAsia="Calibri" w:hAnsi="Times New Roman"/>
          <w:sz w:val="26"/>
          <w:szCs w:val="26"/>
        </w:rPr>
        <w:t xml:space="preserve"> ФГБОУ ВО «Калужский государственный университет</w:t>
      </w:r>
      <w:r w:rsidR="00F659F2">
        <w:rPr>
          <w:rFonts w:ascii="Times New Roman" w:eastAsia="Calibri" w:hAnsi="Times New Roman"/>
          <w:sz w:val="26"/>
          <w:szCs w:val="26"/>
        </w:rPr>
        <w:t xml:space="preserve"> </w:t>
      </w:r>
      <w:r w:rsidR="001E59D8">
        <w:rPr>
          <w:rFonts w:ascii="Times New Roman" w:eastAsia="Calibri" w:hAnsi="Times New Roman"/>
          <w:sz w:val="26"/>
          <w:szCs w:val="26"/>
        </w:rPr>
        <w:t xml:space="preserve">им. К.Э. Циолковского», </w:t>
      </w:r>
      <w:r w:rsidR="001E59D8" w:rsidRPr="001E59D8">
        <w:rPr>
          <w:rFonts w:ascii="Times New Roman" w:eastAsia="Calibri" w:hAnsi="Times New Roman"/>
          <w:sz w:val="26"/>
          <w:szCs w:val="26"/>
        </w:rPr>
        <w:t>Калужском</w:t>
      </w:r>
      <w:r w:rsidR="001E59D8">
        <w:rPr>
          <w:rFonts w:ascii="Times New Roman" w:eastAsia="Calibri" w:hAnsi="Times New Roman"/>
          <w:sz w:val="26"/>
          <w:szCs w:val="26"/>
        </w:rPr>
        <w:t>у</w:t>
      </w:r>
      <w:r w:rsidR="001E59D8" w:rsidRPr="001E59D8">
        <w:rPr>
          <w:rFonts w:ascii="Times New Roman" w:eastAsia="Calibri" w:hAnsi="Times New Roman"/>
          <w:sz w:val="26"/>
          <w:szCs w:val="26"/>
        </w:rPr>
        <w:t xml:space="preserve"> филиал</w:t>
      </w:r>
      <w:r w:rsidR="001E59D8">
        <w:rPr>
          <w:rFonts w:ascii="Times New Roman" w:eastAsia="Calibri" w:hAnsi="Times New Roman"/>
          <w:sz w:val="26"/>
          <w:szCs w:val="26"/>
        </w:rPr>
        <w:t>у</w:t>
      </w:r>
      <w:r w:rsidR="001E59D8" w:rsidRPr="001E59D8">
        <w:rPr>
          <w:rFonts w:ascii="Times New Roman" w:eastAsia="Calibri" w:hAnsi="Times New Roman"/>
          <w:sz w:val="26"/>
          <w:szCs w:val="26"/>
        </w:rPr>
        <w:t xml:space="preserve"> </w:t>
      </w:r>
      <w:r w:rsidR="001E59D8">
        <w:rPr>
          <w:rFonts w:ascii="Times New Roman" w:eastAsia="Calibri" w:hAnsi="Times New Roman"/>
          <w:sz w:val="26"/>
          <w:szCs w:val="26"/>
        </w:rPr>
        <w:t xml:space="preserve">ФГБОУ ВО </w:t>
      </w:r>
      <w:r w:rsidR="001E59D8" w:rsidRPr="001E59D8">
        <w:rPr>
          <w:rFonts w:ascii="Times New Roman" w:eastAsia="Calibri" w:hAnsi="Times New Roman"/>
          <w:sz w:val="26"/>
          <w:szCs w:val="26"/>
        </w:rPr>
        <w:t>«Российская академия народного хозяйства и государственной службы</w:t>
      </w:r>
      <w:r w:rsidR="001E59D8">
        <w:rPr>
          <w:rFonts w:ascii="Times New Roman" w:eastAsia="Calibri" w:hAnsi="Times New Roman"/>
          <w:sz w:val="26"/>
          <w:szCs w:val="26"/>
        </w:rPr>
        <w:t xml:space="preserve"> </w:t>
      </w:r>
      <w:r w:rsidR="001E59D8" w:rsidRPr="001E59D8">
        <w:rPr>
          <w:rFonts w:ascii="Times New Roman" w:eastAsia="Calibri" w:hAnsi="Times New Roman"/>
          <w:sz w:val="26"/>
          <w:szCs w:val="26"/>
        </w:rPr>
        <w:t>при Президенте Российской Федерации»</w:t>
      </w:r>
      <w:r w:rsidR="001E59D8">
        <w:rPr>
          <w:rFonts w:ascii="Times New Roman" w:eastAsia="Calibri" w:hAnsi="Times New Roman"/>
          <w:sz w:val="26"/>
          <w:szCs w:val="26"/>
        </w:rPr>
        <w:t xml:space="preserve">, </w:t>
      </w:r>
      <w:r w:rsidR="00D42906" w:rsidRPr="00D42906">
        <w:rPr>
          <w:rFonts w:ascii="Times New Roman" w:eastAsia="Calibri" w:hAnsi="Times New Roman"/>
          <w:sz w:val="26"/>
          <w:szCs w:val="26"/>
        </w:rPr>
        <w:t>Калужск</w:t>
      </w:r>
      <w:r w:rsidR="00D42906">
        <w:rPr>
          <w:rFonts w:ascii="Times New Roman" w:eastAsia="Calibri" w:hAnsi="Times New Roman"/>
          <w:sz w:val="26"/>
          <w:szCs w:val="26"/>
        </w:rPr>
        <w:t>ому</w:t>
      </w:r>
      <w:r w:rsidR="00D42906" w:rsidRPr="00D42906">
        <w:rPr>
          <w:rFonts w:ascii="Times New Roman" w:eastAsia="Calibri" w:hAnsi="Times New Roman"/>
          <w:sz w:val="26"/>
          <w:szCs w:val="26"/>
        </w:rPr>
        <w:t xml:space="preserve"> инс</w:t>
      </w:r>
      <w:r w:rsidR="00D42906">
        <w:rPr>
          <w:rFonts w:ascii="Times New Roman" w:eastAsia="Calibri" w:hAnsi="Times New Roman"/>
          <w:sz w:val="26"/>
          <w:szCs w:val="26"/>
        </w:rPr>
        <w:t>т</w:t>
      </w:r>
      <w:r w:rsidR="00D42906" w:rsidRPr="00D42906">
        <w:rPr>
          <w:rFonts w:ascii="Times New Roman" w:eastAsia="Calibri" w:hAnsi="Times New Roman"/>
          <w:sz w:val="26"/>
          <w:szCs w:val="26"/>
        </w:rPr>
        <w:t>итут</w:t>
      </w:r>
      <w:r w:rsidR="00D42906">
        <w:rPr>
          <w:rFonts w:ascii="Times New Roman" w:eastAsia="Calibri" w:hAnsi="Times New Roman"/>
          <w:sz w:val="26"/>
          <w:szCs w:val="26"/>
        </w:rPr>
        <w:t>у</w:t>
      </w:r>
      <w:r w:rsidR="00D42906" w:rsidRPr="00D42906">
        <w:rPr>
          <w:rFonts w:ascii="Times New Roman" w:eastAsia="Calibri" w:hAnsi="Times New Roman"/>
          <w:sz w:val="26"/>
          <w:szCs w:val="26"/>
        </w:rPr>
        <w:t xml:space="preserve"> (филиал</w:t>
      </w:r>
      <w:r w:rsidR="00D42906">
        <w:rPr>
          <w:rFonts w:ascii="Times New Roman" w:eastAsia="Calibri" w:hAnsi="Times New Roman"/>
          <w:sz w:val="26"/>
          <w:szCs w:val="26"/>
        </w:rPr>
        <w:t>у</w:t>
      </w:r>
      <w:r w:rsidR="00D42906" w:rsidRPr="00D42906">
        <w:rPr>
          <w:rFonts w:ascii="Times New Roman" w:eastAsia="Calibri" w:hAnsi="Times New Roman"/>
          <w:sz w:val="26"/>
          <w:szCs w:val="26"/>
        </w:rPr>
        <w:t xml:space="preserve">) </w:t>
      </w:r>
      <w:r w:rsidR="00D42906">
        <w:rPr>
          <w:rFonts w:ascii="Times New Roman" w:eastAsia="Calibri" w:hAnsi="Times New Roman"/>
          <w:sz w:val="26"/>
          <w:szCs w:val="26"/>
        </w:rPr>
        <w:t>ФГБОУ ВО</w:t>
      </w:r>
      <w:r w:rsidR="00D42906" w:rsidRPr="00D42906">
        <w:rPr>
          <w:rFonts w:ascii="Times New Roman" w:eastAsia="Calibri" w:hAnsi="Times New Roman"/>
          <w:sz w:val="26"/>
          <w:szCs w:val="26"/>
        </w:rPr>
        <w:t xml:space="preserve"> «Всероссийский</w:t>
      </w:r>
      <w:r w:rsidR="00D42906">
        <w:rPr>
          <w:rFonts w:ascii="Times New Roman" w:eastAsia="Calibri" w:hAnsi="Times New Roman"/>
          <w:sz w:val="26"/>
          <w:szCs w:val="26"/>
        </w:rPr>
        <w:t xml:space="preserve"> </w:t>
      </w:r>
      <w:r w:rsidR="00D42906" w:rsidRPr="00D42906">
        <w:rPr>
          <w:rFonts w:ascii="Times New Roman" w:eastAsia="Calibri" w:hAnsi="Times New Roman"/>
          <w:sz w:val="26"/>
          <w:szCs w:val="26"/>
        </w:rPr>
        <w:t>государственный университет юстиции (РПА Минюста России)»</w:t>
      </w:r>
      <w:r w:rsidR="00D42906">
        <w:rPr>
          <w:rFonts w:ascii="Times New Roman" w:eastAsia="Calibri" w:hAnsi="Times New Roman"/>
          <w:sz w:val="26"/>
          <w:szCs w:val="26"/>
        </w:rPr>
        <w:t xml:space="preserve">, </w:t>
      </w:r>
      <w:r w:rsidR="002A6FBD">
        <w:rPr>
          <w:rFonts w:ascii="Times New Roman" w:eastAsia="Calibri" w:hAnsi="Times New Roman"/>
          <w:sz w:val="26"/>
          <w:szCs w:val="26"/>
        </w:rPr>
        <w:t>благотворительным и общественным организациям Калужской области, общественным помощникам при Уполномоченном, детскому общественному совету при Уполномоченном,</w:t>
      </w:r>
      <w:r w:rsidR="0018087A">
        <w:rPr>
          <w:rFonts w:ascii="Times New Roman" w:eastAsia="Calibri" w:hAnsi="Times New Roman"/>
          <w:sz w:val="26"/>
          <w:szCs w:val="26"/>
        </w:rPr>
        <w:t xml:space="preserve"> </w:t>
      </w:r>
      <w:r w:rsidR="00D42906" w:rsidRPr="00D42906">
        <w:rPr>
          <w:rFonts w:ascii="Times New Roman" w:eastAsia="Calibri" w:hAnsi="Times New Roman"/>
          <w:sz w:val="26"/>
          <w:szCs w:val="26"/>
        </w:rPr>
        <w:t>Областно</w:t>
      </w:r>
      <w:r w:rsidR="00D42906">
        <w:rPr>
          <w:rFonts w:ascii="Times New Roman" w:eastAsia="Calibri" w:hAnsi="Times New Roman"/>
          <w:sz w:val="26"/>
          <w:szCs w:val="26"/>
        </w:rPr>
        <w:t>му</w:t>
      </w:r>
      <w:r w:rsidR="00D42906" w:rsidRPr="00D42906">
        <w:rPr>
          <w:rFonts w:ascii="Times New Roman" w:eastAsia="Calibri" w:hAnsi="Times New Roman"/>
          <w:sz w:val="26"/>
          <w:szCs w:val="26"/>
        </w:rPr>
        <w:t xml:space="preserve"> Союз</w:t>
      </w:r>
      <w:r w:rsidR="00D42906">
        <w:rPr>
          <w:rFonts w:ascii="Times New Roman" w:eastAsia="Calibri" w:hAnsi="Times New Roman"/>
          <w:sz w:val="26"/>
          <w:szCs w:val="26"/>
        </w:rPr>
        <w:t>у</w:t>
      </w:r>
      <w:r w:rsidR="00D42906" w:rsidRPr="00D42906">
        <w:rPr>
          <w:rFonts w:ascii="Times New Roman" w:eastAsia="Calibri" w:hAnsi="Times New Roman"/>
          <w:sz w:val="26"/>
          <w:szCs w:val="26"/>
        </w:rPr>
        <w:t xml:space="preserve"> Потребительских Обществ</w:t>
      </w:r>
      <w:r w:rsidR="00D42906">
        <w:rPr>
          <w:rFonts w:ascii="Times New Roman" w:eastAsia="Calibri" w:hAnsi="Times New Roman"/>
          <w:sz w:val="26"/>
          <w:szCs w:val="26"/>
        </w:rPr>
        <w:t xml:space="preserve"> </w:t>
      </w:r>
      <w:r w:rsidR="00D42906" w:rsidRPr="00D42906">
        <w:rPr>
          <w:rFonts w:ascii="Times New Roman" w:eastAsia="Calibri" w:hAnsi="Times New Roman"/>
          <w:sz w:val="26"/>
          <w:szCs w:val="26"/>
        </w:rPr>
        <w:t>в Калужской области</w:t>
      </w:r>
      <w:r w:rsidR="008F4882">
        <w:rPr>
          <w:rFonts w:ascii="Times New Roman" w:eastAsia="Calibri" w:hAnsi="Times New Roman"/>
          <w:sz w:val="26"/>
          <w:szCs w:val="26"/>
        </w:rPr>
        <w:t xml:space="preserve"> </w:t>
      </w:r>
      <w:r w:rsidR="00D42906">
        <w:rPr>
          <w:rFonts w:ascii="Times New Roman" w:eastAsia="Calibri" w:hAnsi="Times New Roman"/>
          <w:sz w:val="26"/>
          <w:szCs w:val="26"/>
        </w:rPr>
        <w:t>за</w:t>
      </w:r>
      <w:r w:rsidR="0018087A" w:rsidRPr="0018087A">
        <w:rPr>
          <w:rFonts w:ascii="Times New Roman" w:eastAsia="Calibri" w:hAnsi="Times New Roman"/>
          <w:sz w:val="26"/>
          <w:szCs w:val="26"/>
        </w:rPr>
        <w:t xml:space="preserve"> совместное сотрудничество и предоставление информации для включения в доклад</w:t>
      </w:r>
      <w:r w:rsidR="002A6FBD" w:rsidRPr="0018087A">
        <w:rPr>
          <w:rFonts w:ascii="Times New Roman" w:eastAsia="Calibri" w:hAnsi="Times New Roman"/>
          <w:sz w:val="26"/>
          <w:szCs w:val="26"/>
        </w:rPr>
        <w:t>.</w:t>
      </w:r>
    </w:p>
    <w:p w14:paraId="51BD96A9" w14:textId="77777777" w:rsidR="00D42906" w:rsidRDefault="00D42906" w:rsidP="00D42906">
      <w:pPr>
        <w:spacing w:after="0" w:line="276" w:lineRule="auto"/>
        <w:contextualSpacing/>
        <w:jc w:val="both"/>
        <w:rPr>
          <w:rFonts w:ascii="Times New Roman" w:eastAsia="Calibri" w:hAnsi="Times New Roman"/>
          <w:sz w:val="26"/>
          <w:szCs w:val="26"/>
        </w:rPr>
      </w:pPr>
    </w:p>
    <w:p w14:paraId="7149AD1B" w14:textId="77777777" w:rsidR="00D42906" w:rsidRDefault="00D42906" w:rsidP="00D42906">
      <w:pPr>
        <w:spacing w:after="0" w:line="276" w:lineRule="auto"/>
        <w:contextualSpacing/>
        <w:jc w:val="both"/>
        <w:rPr>
          <w:rFonts w:ascii="Times New Roman" w:eastAsia="Calibri" w:hAnsi="Times New Roman"/>
          <w:sz w:val="26"/>
          <w:szCs w:val="26"/>
        </w:rPr>
      </w:pPr>
    </w:p>
    <w:p w14:paraId="3282CB3D" w14:textId="77777777" w:rsidR="00D42906" w:rsidRDefault="00D42906" w:rsidP="00D42906">
      <w:pPr>
        <w:spacing w:after="0" w:line="276" w:lineRule="auto"/>
        <w:contextualSpacing/>
        <w:jc w:val="both"/>
        <w:rPr>
          <w:rFonts w:ascii="Times New Roman" w:eastAsia="Calibri" w:hAnsi="Times New Roman"/>
          <w:sz w:val="26"/>
          <w:szCs w:val="26"/>
        </w:rPr>
      </w:pPr>
    </w:p>
    <w:p w14:paraId="442C96D7" w14:textId="77777777" w:rsidR="00935DAA" w:rsidRDefault="00D42906" w:rsidP="00D42906">
      <w:pPr>
        <w:spacing w:after="0" w:line="276" w:lineRule="auto"/>
        <w:contextualSpacing/>
        <w:jc w:val="both"/>
        <w:rPr>
          <w:rFonts w:ascii="Times New Roman" w:eastAsia="Calibri" w:hAnsi="Times New Roman"/>
          <w:b/>
          <w:bCs/>
          <w:sz w:val="26"/>
          <w:szCs w:val="26"/>
        </w:rPr>
      </w:pPr>
      <w:r w:rsidRPr="00D42906">
        <w:rPr>
          <w:rFonts w:ascii="Times New Roman" w:eastAsia="Calibri" w:hAnsi="Times New Roman"/>
          <w:b/>
          <w:bCs/>
          <w:sz w:val="26"/>
          <w:szCs w:val="26"/>
        </w:rPr>
        <w:t xml:space="preserve">Уполномоченный по правам ребенка </w:t>
      </w:r>
    </w:p>
    <w:p w14:paraId="5F4F28B6" w14:textId="6B498D52" w:rsidR="00D42906" w:rsidRPr="00686C71" w:rsidRDefault="00D42906" w:rsidP="00D42906">
      <w:pPr>
        <w:spacing w:after="0" w:line="276" w:lineRule="auto"/>
        <w:contextualSpacing/>
        <w:jc w:val="both"/>
        <w:rPr>
          <w:rFonts w:ascii="Times New Roman" w:eastAsia="Calibri" w:hAnsi="Times New Roman"/>
          <w:b/>
          <w:bCs/>
          <w:sz w:val="26"/>
          <w:szCs w:val="26"/>
        </w:rPr>
      </w:pPr>
      <w:r w:rsidRPr="00D42906">
        <w:rPr>
          <w:rFonts w:ascii="Times New Roman" w:eastAsia="Calibri" w:hAnsi="Times New Roman"/>
          <w:b/>
          <w:bCs/>
          <w:sz w:val="26"/>
          <w:szCs w:val="26"/>
        </w:rPr>
        <w:t xml:space="preserve">в Калужской области </w:t>
      </w:r>
      <w:r>
        <w:rPr>
          <w:rFonts w:ascii="Times New Roman" w:eastAsia="Calibri" w:hAnsi="Times New Roman"/>
          <w:b/>
          <w:bCs/>
          <w:sz w:val="26"/>
          <w:szCs w:val="26"/>
        </w:rPr>
        <w:t xml:space="preserve">                                            </w:t>
      </w:r>
      <w:r w:rsidR="00935DAA">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D42906">
        <w:rPr>
          <w:rFonts w:ascii="Times New Roman" w:eastAsia="Calibri" w:hAnsi="Times New Roman"/>
          <w:b/>
          <w:bCs/>
          <w:sz w:val="26"/>
          <w:szCs w:val="26"/>
        </w:rPr>
        <w:t>И.А</w:t>
      </w:r>
      <w:r>
        <w:rPr>
          <w:rFonts w:ascii="Times New Roman" w:eastAsia="Calibri" w:hAnsi="Times New Roman"/>
          <w:b/>
          <w:bCs/>
          <w:sz w:val="26"/>
          <w:szCs w:val="26"/>
        </w:rPr>
        <w:t>.</w:t>
      </w:r>
      <w:r w:rsidRPr="00D42906">
        <w:rPr>
          <w:rFonts w:ascii="Times New Roman" w:eastAsia="Calibri" w:hAnsi="Times New Roman"/>
          <w:b/>
          <w:bCs/>
          <w:sz w:val="26"/>
          <w:szCs w:val="26"/>
        </w:rPr>
        <w:t xml:space="preserve"> Агеева </w:t>
      </w:r>
    </w:p>
    <w:p w14:paraId="7AD9B0CB" w14:textId="77777777" w:rsidR="005E086C" w:rsidRDefault="005E086C" w:rsidP="00FA39FE">
      <w:pPr>
        <w:spacing w:after="0" w:line="276" w:lineRule="auto"/>
        <w:rPr>
          <w:rFonts w:ascii="Times New Roman" w:hAnsi="Times New Roman"/>
          <w:sz w:val="20"/>
          <w:szCs w:val="20"/>
          <w:lang w:eastAsia="ru-RU"/>
        </w:rPr>
      </w:pPr>
    </w:p>
    <w:sectPr w:rsidR="005E086C" w:rsidSect="001B7F2E">
      <w:footerReference w:type="default" r:id="rId4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6C62" w14:textId="77777777" w:rsidR="000A5515" w:rsidRDefault="000A5515">
      <w:pPr>
        <w:spacing w:after="0" w:line="240" w:lineRule="auto"/>
      </w:pPr>
      <w:r>
        <w:separator/>
      </w:r>
    </w:p>
  </w:endnote>
  <w:endnote w:type="continuationSeparator" w:id="0">
    <w:p w14:paraId="31A04C7F" w14:textId="77777777" w:rsidR="000A5515" w:rsidRDefault="000A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4B7" w14:textId="77777777" w:rsidR="00F07F44" w:rsidRDefault="00F07F44">
    <w:pPr>
      <w:pStyle w:val="afd"/>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fldChar w:fldCharType="begin"/>
    </w:r>
    <w:r>
      <w:rPr>
        <w:rFonts w:ascii="Times New Roman" w:hAnsi="Times New Roman"/>
        <w:sz w:val="26"/>
        <w:szCs w:val="26"/>
      </w:rPr>
      <w:instrText>PAGE   \* MERGEFORMAT</w:instrText>
    </w:r>
    <w:r>
      <w:rPr>
        <w:rFonts w:ascii="Times New Roman" w:hAnsi="Times New Roman"/>
        <w:sz w:val="26"/>
        <w:szCs w:val="26"/>
      </w:rPr>
      <w:fldChar w:fldCharType="separate"/>
    </w:r>
    <w:r w:rsidR="00935DAA">
      <w:rPr>
        <w:rFonts w:ascii="Times New Roman" w:hAnsi="Times New Roman"/>
        <w:noProof/>
        <w:sz w:val="26"/>
        <w:szCs w:val="26"/>
      </w:rPr>
      <w:t>109</w:t>
    </w:r>
    <w:r>
      <w:rPr>
        <w:rFonts w:ascii="Times New Roman" w:hAnsi="Times New Roman"/>
        <w:sz w:val="26"/>
        <w:szCs w:val="26"/>
      </w:rPr>
      <w:fldChar w:fldCharType="end"/>
    </w:r>
    <w:r>
      <w:rPr>
        <w:rFonts w:ascii="Times New Roman" w:hAnsi="Times New Roman"/>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E902" w14:textId="77777777" w:rsidR="000A5515" w:rsidRDefault="000A5515">
      <w:pPr>
        <w:spacing w:after="0" w:line="240" w:lineRule="auto"/>
      </w:pPr>
      <w:r>
        <w:separator/>
      </w:r>
    </w:p>
  </w:footnote>
  <w:footnote w:type="continuationSeparator" w:id="0">
    <w:p w14:paraId="45D1C06D" w14:textId="77777777" w:rsidR="000A5515" w:rsidRDefault="000A5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FD8"/>
    <w:multiLevelType w:val="hybridMultilevel"/>
    <w:tmpl w:val="12DAA29C"/>
    <w:lvl w:ilvl="0" w:tplc="6CB0279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C17528"/>
    <w:multiLevelType w:val="multilevel"/>
    <w:tmpl w:val="9AA2A75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D5EDA"/>
    <w:multiLevelType w:val="multilevel"/>
    <w:tmpl w:val="51768F94"/>
    <w:lvl w:ilvl="0">
      <w:start w:val="1"/>
      <w:numFmt w:val="decimal"/>
      <w:lvlText w:val="%1."/>
      <w:lvlJc w:val="left"/>
      <w:pPr>
        <w:ind w:left="390" w:hanging="39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0C4920"/>
    <w:multiLevelType w:val="multilevel"/>
    <w:tmpl w:val="3A0E8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70B84"/>
    <w:multiLevelType w:val="hybridMultilevel"/>
    <w:tmpl w:val="0FBE306C"/>
    <w:lvl w:ilvl="0" w:tplc="BB9A7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A062EC5"/>
    <w:multiLevelType w:val="hybridMultilevel"/>
    <w:tmpl w:val="C0D8B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A495296"/>
    <w:multiLevelType w:val="hybridMultilevel"/>
    <w:tmpl w:val="D460E4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9517726"/>
    <w:multiLevelType w:val="hybridMultilevel"/>
    <w:tmpl w:val="87369AE4"/>
    <w:lvl w:ilvl="0" w:tplc="AFFA87F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C57173"/>
    <w:multiLevelType w:val="hybridMultilevel"/>
    <w:tmpl w:val="1B8C34AA"/>
    <w:lvl w:ilvl="0" w:tplc="F4D65138">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9" w15:restartNumberingAfterBreak="0">
    <w:nsid w:val="63335CC8"/>
    <w:multiLevelType w:val="hybridMultilevel"/>
    <w:tmpl w:val="83027D0C"/>
    <w:lvl w:ilvl="0" w:tplc="44CE24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CFD3DB7"/>
    <w:multiLevelType w:val="multilevel"/>
    <w:tmpl w:val="BAF01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
  </w:num>
  <w:num w:numId="4">
    <w:abstractNumId w:val="9"/>
  </w:num>
  <w:num w:numId="5">
    <w:abstractNumId w:val="3"/>
  </w:num>
  <w:num w:numId="6">
    <w:abstractNumId w:val="10"/>
  </w:num>
  <w:num w:numId="7">
    <w:abstractNumId w:val="8"/>
  </w:num>
  <w:num w:numId="8">
    <w:abstractNumId w:val="4"/>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B49"/>
    <w:rsid w:val="00000BEA"/>
    <w:rsid w:val="0003459A"/>
    <w:rsid w:val="00035539"/>
    <w:rsid w:val="000A0F54"/>
    <w:rsid w:val="000A3366"/>
    <w:rsid w:val="000A5515"/>
    <w:rsid w:val="000C0966"/>
    <w:rsid w:val="000F02C9"/>
    <w:rsid w:val="000F2A30"/>
    <w:rsid w:val="000F47D5"/>
    <w:rsid w:val="00120688"/>
    <w:rsid w:val="00124B7F"/>
    <w:rsid w:val="00167EAA"/>
    <w:rsid w:val="0018087A"/>
    <w:rsid w:val="00186C5B"/>
    <w:rsid w:val="001A5F7D"/>
    <w:rsid w:val="001B20F9"/>
    <w:rsid w:val="001B7F2E"/>
    <w:rsid w:val="001D1B90"/>
    <w:rsid w:val="001D6ACF"/>
    <w:rsid w:val="001E050C"/>
    <w:rsid w:val="001E32AD"/>
    <w:rsid w:val="001E59D8"/>
    <w:rsid w:val="001E5F74"/>
    <w:rsid w:val="001E685B"/>
    <w:rsid w:val="00201BEF"/>
    <w:rsid w:val="00203C1B"/>
    <w:rsid w:val="002067D0"/>
    <w:rsid w:val="00211DDC"/>
    <w:rsid w:val="0022504C"/>
    <w:rsid w:val="0023147A"/>
    <w:rsid w:val="00250738"/>
    <w:rsid w:val="00253E33"/>
    <w:rsid w:val="00254B49"/>
    <w:rsid w:val="00257453"/>
    <w:rsid w:val="0027162B"/>
    <w:rsid w:val="00276A5F"/>
    <w:rsid w:val="00282F99"/>
    <w:rsid w:val="0028314B"/>
    <w:rsid w:val="002A1217"/>
    <w:rsid w:val="002A6FBD"/>
    <w:rsid w:val="002B40C1"/>
    <w:rsid w:val="002C25DB"/>
    <w:rsid w:val="002C25FA"/>
    <w:rsid w:val="002D0987"/>
    <w:rsid w:val="002D3E74"/>
    <w:rsid w:val="002D6F51"/>
    <w:rsid w:val="002D75EF"/>
    <w:rsid w:val="002E48EA"/>
    <w:rsid w:val="002E5511"/>
    <w:rsid w:val="003004C7"/>
    <w:rsid w:val="0034247C"/>
    <w:rsid w:val="00351FD1"/>
    <w:rsid w:val="00361886"/>
    <w:rsid w:val="00374FFF"/>
    <w:rsid w:val="00391321"/>
    <w:rsid w:val="00395CB2"/>
    <w:rsid w:val="003D6A70"/>
    <w:rsid w:val="004127A7"/>
    <w:rsid w:val="00421062"/>
    <w:rsid w:val="00421661"/>
    <w:rsid w:val="00426425"/>
    <w:rsid w:val="00451185"/>
    <w:rsid w:val="00461A97"/>
    <w:rsid w:val="004849D5"/>
    <w:rsid w:val="00485ACF"/>
    <w:rsid w:val="00497B43"/>
    <w:rsid w:val="004A52BE"/>
    <w:rsid w:val="004A5850"/>
    <w:rsid w:val="004B2A25"/>
    <w:rsid w:val="004B6C9C"/>
    <w:rsid w:val="004E6FEB"/>
    <w:rsid w:val="004F07B2"/>
    <w:rsid w:val="00522537"/>
    <w:rsid w:val="005765BA"/>
    <w:rsid w:val="005804B2"/>
    <w:rsid w:val="0058296C"/>
    <w:rsid w:val="00583BC3"/>
    <w:rsid w:val="005C7651"/>
    <w:rsid w:val="005E086C"/>
    <w:rsid w:val="006143B2"/>
    <w:rsid w:val="006221F1"/>
    <w:rsid w:val="00646F7A"/>
    <w:rsid w:val="006524D1"/>
    <w:rsid w:val="00654720"/>
    <w:rsid w:val="00656FF2"/>
    <w:rsid w:val="0065727E"/>
    <w:rsid w:val="00667256"/>
    <w:rsid w:val="00667B3B"/>
    <w:rsid w:val="00673B00"/>
    <w:rsid w:val="00681523"/>
    <w:rsid w:val="00697759"/>
    <w:rsid w:val="006A188A"/>
    <w:rsid w:val="006B3D73"/>
    <w:rsid w:val="006D2D39"/>
    <w:rsid w:val="006F20FB"/>
    <w:rsid w:val="00741597"/>
    <w:rsid w:val="007514B6"/>
    <w:rsid w:val="00767796"/>
    <w:rsid w:val="00767A0D"/>
    <w:rsid w:val="007765AE"/>
    <w:rsid w:val="0079752F"/>
    <w:rsid w:val="007F7A4F"/>
    <w:rsid w:val="00822AB3"/>
    <w:rsid w:val="00827CBB"/>
    <w:rsid w:val="00832BD5"/>
    <w:rsid w:val="00840D9E"/>
    <w:rsid w:val="008462A9"/>
    <w:rsid w:val="00867026"/>
    <w:rsid w:val="008850BC"/>
    <w:rsid w:val="00897CC6"/>
    <w:rsid w:val="008C6641"/>
    <w:rsid w:val="008C6A01"/>
    <w:rsid w:val="008F4882"/>
    <w:rsid w:val="00935DAA"/>
    <w:rsid w:val="00936A96"/>
    <w:rsid w:val="0096624A"/>
    <w:rsid w:val="00972642"/>
    <w:rsid w:val="00987978"/>
    <w:rsid w:val="00997242"/>
    <w:rsid w:val="009B0861"/>
    <w:rsid w:val="00A20A1C"/>
    <w:rsid w:val="00A21C89"/>
    <w:rsid w:val="00A234E0"/>
    <w:rsid w:val="00A30416"/>
    <w:rsid w:val="00A34D33"/>
    <w:rsid w:val="00A359E8"/>
    <w:rsid w:val="00A40726"/>
    <w:rsid w:val="00A9342A"/>
    <w:rsid w:val="00AA2C22"/>
    <w:rsid w:val="00AA3B3F"/>
    <w:rsid w:val="00AA41BC"/>
    <w:rsid w:val="00AB218B"/>
    <w:rsid w:val="00AB7750"/>
    <w:rsid w:val="00AC60D2"/>
    <w:rsid w:val="00AE0E36"/>
    <w:rsid w:val="00B074C7"/>
    <w:rsid w:val="00B11AC3"/>
    <w:rsid w:val="00B40426"/>
    <w:rsid w:val="00B4514C"/>
    <w:rsid w:val="00B81AB2"/>
    <w:rsid w:val="00BE06B6"/>
    <w:rsid w:val="00BE3859"/>
    <w:rsid w:val="00BE752A"/>
    <w:rsid w:val="00BF299D"/>
    <w:rsid w:val="00BF50C6"/>
    <w:rsid w:val="00C10FA5"/>
    <w:rsid w:val="00C144CC"/>
    <w:rsid w:val="00C20279"/>
    <w:rsid w:val="00C21A65"/>
    <w:rsid w:val="00C24DDD"/>
    <w:rsid w:val="00C256E9"/>
    <w:rsid w:val="00C31CD7"/>
    <w:rsid w:val="00C57F75"/>
    <w:rsid w:val="00C6083F"/>
    <w:rsid w:val="00C61C16"/>
    <w:rsid w:val="00C923B2"/>
    <w:rsid w:val="00CB7D5B"/>
    <w:rsid w:val="00CC23AF"/>
    <w:rsid w:val="00CC2F99"/>
    <w:rsid w:val="00CD56B4"/>
    <w:rsid w:val="00CD6D20"/>
    <w:rsid w:val="00CF5E3A"/>
    <w:rsid w:val="00CF7875"/>
    <w:rsid w:val="00D05F94"/>
    <w:rsid w:val="00D42906"/>
    <w:rsid w:val="00D47318"/>
    <w:rsid w:val="00D664AD"/>
    <w:rsid w:val="00D73616"/>
    <w:rsid w:val="00D73ED9"/>
    <w:rsid w:val="00D81EA6"/>
    <w:rsid w:val="00DA04F6"/>
    <w:rsid w:val="00DA1292"/>
    <w:rsid w:val="00DC560F"/>
    <w:rsid w:val="00DE1645"/>
    <w:rsid w:val="00E11A7D"/>
    <w:rsid w:val="00E158F5"/>
    <w:rsid w:val="00E26DB2"/>
    <w:rsid w:val="00E4245A"/>
    <w:rsid w:val="00E5338B"/>
    <w:rsid w:val="00E82FF0"/>
    <w:rsid w:val="00E9324B"/>
    <w:rsid w:val="00EB2507"/>
    <w:rsid w:val="00ED21B3"/>
    <w:rsid w:val="00ED4B9D"/>
    <w:rsid w:val="00ED630D"/>
    <w:rsid w:val="00ED74A8"/>
    <w:rsid w:val="00F014F2"/>
    <w:rsid w:val="00F07F44"/>
    <w:rsid w:val="00F107B9"/>
    <w:rsid w:val="00F10A90"/>
    <w:rsid w:val="00F603DE"/>
    <w:rsid w:val="00F659F2"/>
    <w:rsid w:val="00F66090"/>
    <w:rsid w:val="00F81AD9"/>
    <w:rsid w:val="00FA39FE"/>
    <w:rsid w:val="00FB1ADE"/>
    <w:rsid w:val="00FE5773"/>
    <w:rsid w:val="00FF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F738"/>
  <w15:docId w15:val="{EEFACB81-8F62-47CE-B9C5-E67E7BE4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88" w:lineRule="auto"/>
    </w:pPr>
    <w:rPr>
      <w:sz w:val="21"/>
      <w:szCs w:val="21"/>
      <w:lang w:eastAsia="en-US"/>
    </w:rPr>
  </w:style>
  <w:style w:type="paragraph" w:styleId="1">
    <w:name w:val="heading 1"/>
    <w:basedOn w:val="a"/>
    <w:next w:val="a"/>
    <w:link w:val="10"/>
    <w:uiPriority w:val="9"/>
    <w:qFormat/>
    <w:pPr>
      <w:keepNext/>
      <w:keepLines/>
      <w:spacing w:before="360" w:after="40" w:line="240" w:lineRule="auto"/>
      <w:outlineLvl w:val="0"/>
    </w:pPr>
    <w:rPr>
      <w:rFonts w:ascii="Calibri Light" w:hAnsi="Calibri Light"/>
      <w:color w:val="538135"/>
      <w:sz w:val="40"/>
      <w:szCs w:val="40"/>
    </w:rPr>
  </w:style>
  <w:style w:type="paragraph" w:styleId="2">
    <w:name w:val="heading 2"/>
    <w:basedOn w:val="a"/>
    <w:next w:val="a"/>
    <w:link w:val="20"/>
    <w:uiPriority w:val="9"/>
    <w:unhideWhenUsed/>
    <w:qFormat/>
    <w:pPr>
      <w:keepNext/>
      <w:keepLines/>
      <w:spacing w:before="80" w:after="0" w:line="240" w:lineRule="auto"/>
      <w:outlineLvl w:val="1"/>
    </w:pPr>
    <w:rPr>
      <w:rFonts w:ascii="Calibri Light" w:hAnsi="Calibri Light"/>
      <w:color w:val="538135"/>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Calibri Light" w:hAnsi="Calibri Light"/>
      <w:color w:val="538135"/>
      <w:sz w:val="24"/>
      <w:szCs w:val="24"/>
    </w:rPr>
  </w:style>
  <w:style w:type="paragraph" w:styleId="4">
    <w:name w:val="heading 4"/>
    <w:basedOn w:val="a"/>
    <w:next w:val="a"/>
    <w:link w:val="40"/>
    <w:uiPriority w:val="9"/>
    <w:semiHidden/>
    <w:unhideWhenUsed/>
    <w:qFormat/>
    <w:pPr>
      <w:keepNext/>
      <w:keepLines/>
      <w:spacing w:before="80" w:after="0"/>
      <w:outlineLvl w:val="3"/>
    </w:pPr>
    <w:rPr>
      <w:rFonts w:ascii="Calibri Light" w:hAnsi="Calibri Light"/>
      <w:color w:val="70AD47"/>
      <w:sz w:val="22"/>
      <w:szCs w:val="22"/>
    </w:rPr>
  </w:style>
  <w:style w:type="paragraph" w:styleId="5">
    <w:name w:val="heading 5"/>
    <w:basedOn w:val="a"/>
    <w:next w:val="a"/>
    <w:link w:val="50"/>
    <w:uiPriority w:val="9"/>
    <w:semiHidden/>
    <w:unhideWhenUsed/>
    <w:qFormat/>
    <w:pPr>
      <w:keepNext/>
      <w:keepLines/>
      <w:spacing w:before="40" w:after="0"/>
      <w:outlineLvl w:val="4"/>
    </w:pPr>
    <w:rPr>
      <w:rFonts w:ascii="Calibri Light" w:hAnsi="Calibri Light"/>
      <w:i/>
      <w:iCs/>
      <w:color w:val="70AD47"/>
      <w:sz w:val="22"/>
      <w:szCs w:val="22"/>
    </w:rPr>
  </w:style>
  <w:style w:type="paragraph" w:styleId="6">
    <w:name w:val="heading 6"/>
    <w:basedOn w:val="a"/>
    <w:next w:val="a"/>
    <w:link w:val="60"/>
    <w:uiPriority w:val="9"/>
    <w:semiHidden/>
    <w:unhideWhenUsed/>
    <w:qFormat/>
    <w:pPr>
      <w:keepNext/>
      <w:keepLines/>
      <w:spacing w:before="40" w:after="0"/>
      <w:outlineLvl w:val="5"/>
    </w:pPr>
    <w:rPr>
      <w:rFonts w:ascii="Calibri Light" w:hAnsi="Calibri Light"/>
      <w:color w:val="70AD47"/>
    </w:rPr>
  </w:style>
  <w:style w:type="paragraph" w:styleId="7">
    <w:name w:val="heading 7"/>
    <w:basedOn w:val="a"/>
    <w:next w:val="a"/>
    <w:link w:val="70"/>
    <w:uiPriority w:val="9"/>
    <w:semiHidden/>
    <w:unhideWhenUsed/>
    <w:qFormat/>
    <w:pPr>
      <w:keepNext/>
      <w:keepLines/>
      <w:spacing w:before="40" w:after="0"/>
      <w:outlineLvl w:val="6"/>
    </w:pPr>
    <w:rPr>
      <w:rFonts w:ascii="Calibri Light" w:hAnsi="Calibri Light"/>
      <w:b/>
      <w:bCs/>
      <w:color w:val="70AD47"/>
    </w:rPr>
  </w:style>
  <w:style w:type="paragraph" w:styleId="8">
    <w:name w:val="heading 8"/>
    <w:basedOn w:val="a"/>
    <w:next w:val="a"/>
    <w:link w:val="80"/>
    <w:uiPriority w:val="9"/>
    <w:semiHidden/>
    <w:unhideWhenUsed/>
    <w:qFormat/>
    <w:pPr>
      <w:keepNext/>
      <w:keepLines/>
      <w:spacing w:before="40" w:after="0"/>
      <w:outlineLvl w:val="7"/>
    </w:pPr>
    <w:rPr>
      <w:rFonts w:ascii="Calibri Light" w:hAnsi="Calibri Light"/>
      <w:b/>
      <w:bCs/>
      <w:i/>
      <w:iCs/>
      <w:color w:val="70AD47"/>
      <w:sz w:val="20"/>
      <w:szCs w:val="20"/>
    </w:rPr>
  </w:style>
  <w:style w:type="paragraph" w:styleId="9">
    <w:name w:val="heading 9"/>
    <w:basedOn w:val="a"/>
    <w:next w:val="a"/>
    <w:link w:val="90"/>
    <w:uiPriority w:val="9"/>
    <w:semiHidden/>
    <w:unhideWhenUsed/>
    <w:qFormat/>
    <w:pPr>
      <w:keepNext/>
      <w:keepLines/>
      <w:spacing w:before="40" w:after="0"/>
      <w:outlineLvl w:val="8"/>
    </w:pPr>
    <w:rPr>
      <w:rFonts w:ascii="Calibri Light" w:hAnsi="Calibri Light"/>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color w:val="538135"/>
      <w:sz w:val="40"/>
      <w:szCs w:val="40"/>
    </w:rPr>
  </w:style>
  <w:style w:type="paragraph" w:styleId="a3">
    <w:name w:val="List Paragraph"/>
    <w:basedOn w:val="a"/>
    <w:uiPriority w:val="34"/>
    <w:qFormat/>
    <w:pPr>
      <w:ind w:left="720"/>
      <w:contextualSpacing/>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character" w:customStyle="1" w:styleId="11">
    <w:name w:val="Неразрешенное упоминание1"/>
    <w:uiPriority w:val="99"/>
    <w:semiHidden/>
    <w:unhideWhenUsed/>
    <w:rPr>
      <w:color w:val="605E5C"/>
      <w:shd w:val="clear" w:color="auto" w:fill="E1DFDD"/>
    </w:rPr>
  </w:style>
  <w:style w:type="table" w:customStyle="1" w:styleId="12">
    <w:name w:val="Сетка таблицы1"/>
    <w:basedOn w:val="a1"/>
    <w:next w:val="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pPr>
      <w:spacing w:after="100"/>
    </w:pPr>
  </w:style>
  <w:style w:type="paragraph" w:styleId="21">
    <w:name w:val="toc 2"/>
    <w:basedOn w:val="a"/>
    <w:next w:val="a"/>
    <w:autoRedefine/>
    <w:uiPriority w:val="39"/>
    <w:unhideWhenUsed/>
    <w:pPr>
      <w:spacing w:after="100"/>
      <w:ind w:left="220"/>
    </w:pPr>
    <w:rPr>
      <w:lang w:eastAsia="ru-RU"/>
    </w:rPr>
  </w:style>
  <w:style w:type="paragraph" w:styleId="31">
    <w:name w:val="toc 3"/>
    <w:basedOn w:val="a"/>
    <w:next w:val="a"/>
    <w:autoRedefine/>
    <w:uiPriority w:val="39"/>
    <w:unhideWhenUsed/>
    <w:pPr>
      <w:spacing w:after="100"/>
      <w:ind w:left="440"/>
    </w:pPr>
    <w:rPr>
      <w:lang w:eastAsia="ru-RU"/>
    </w:rPr>
  </w:style>
  <w:style w:type="paragraph" w:styleId="41">
    <w:name w:val="toc 4"/>
    <w:basedOn w:val="a"/>
    <w:next w:val="a"/>
    <w:autoRedefine/>
    <w:uiPriority w:val="39"/>
    <w:unhideWhenUsed/>
    <w:pPr>
      <w:spacing w:after="100"/>
      <w:ind w:left="660"/>
    </w:pPr>
    <w:rPr>
      <w:lang w:eastAsia="ru-RU"/>
    </w:rPr>
  </w:style>
  <w:style w:type="paragraph" w:styleId="51">
    <w:name w:val="toc 5"/>
    <w:basedOn w:val="a"/>
    <w:next w:val="a"/>
    <w:autoRedefine/>
    <w:uiPriority w:val="39"/>
    <w:unhideWhenUsed/>
    <w:pPr>
      <w:spacing w:after="100"/>
      <w:ind w:left="880"/>
    </w:pPr>
    <w:rPr>
      <w:lang w:eastAsia="ru-RU"/>
    </w:rPr>
  </w:style>
  <w:style w:type="paragraph" w:styleId="61">
    <w:name w:val="toc 6"/>
    <w:basedOn w:val="a"/>
    <w:next w:val="a"/>
    <w:autoRedefine/>
    <w:uiPriority w:val="39"/>
    <w:unhideWhenUsed/>
    <w:pPr>
      <w:spacing w:after="100"/>
      <w:ind w:left="1100"/>
    </w:pPr>
    <w:rPr>
      <w:lang w:eastAsia="ru-RU"/>
    </w:rPr>
  </w:style>
  <w:style w:type="paragraph" w:styleId="71">
    <w:name w:val="toc 7"/>
    <w:basedOn w:val="a"/>
    <w:next w:val="a"/>
    <w:autoRedefine/>
    <w:uiPriority w:val="39"/>
    <w:unhideWhenUsed/>
    <w:pPr>
      <w:spacing w:after="100"/>
      <w:ind w:left="1320"/>
    </w:pPr>
    <w:rPr>
      <w:lang w:eastAsia="ru-RU"/>
    </w:rPr>
  </w:style>
  <w:style w:type="paragraph" w:styleId="81">
    <w:name w:val="toc 8"/>
    <w:basedOn w:val="a"/>
    <w:next w:val="a"/>
    <w:autoRedefine/>
    <w:uiPriority w:val="39"/>
    <w:unhideWhenUsed/>
    <w:pPr>
      <w:spacing w:after="100"/>
      <w:ind w:left="1540"/>
    </w:pPr>
    <w:rPr>
      <w:lang w:eastAsia="ru-RU"/>
    </w:rPr>
  </w:style>
  <w:style w:type="paragraph" w:styleId="91">
    <w:name w:val="toc 9"/>
    <w:basedOn w:val="a"/>
    <w:next w:val="a"/>
    <w:autoRedefine/>
    <w:uiPriority w:val="39"/>
    <w:unhideWhenUsed/>
    <w:pPr>
      <w:spacing w:after="100"/>
      <w:ind w:left="1760"/>
    </w:pPr>
    <w:rPr>
      <w:lang w:eastAsia="ru-RU"/>
    </w:rPr>
  </w:style>
  <w:style w:type="character" w:customStyle="1" w:styleId="20">
    <w:name w:val="Заголовок 2 Знак"/>
    <w:link w:val="2"/>
    <w:uiPriority w:val="9"/>
    <w:rPr>
      <w:rFonts w:ascii="Calibri Light" w:eastAsia="Times New Roman" w:hAnsi="Calibri Light" w:cs="Times New Roman"/>
      <w:color w:val="538135"/>
      <w:sz w:val="28"/>
      <w:szCs w:val="28"/>
    </w:rPr>
  </w:style>
  <w:style w:type="character" w:customStyle="1" w:styleId="30">
    <w:name w:val="Заголовок 3 Знак"/>
    <w:link w:val="3"/>
    <w:uiPriority w:val="9"/>
    <w:semiHidden/>
    <w:rPr>
      <w:rFonts w:ascii="Calibri Light" w:eastAsia="Times New Roman" w:hAnsi="Calibri Light" w:cs="Times New Roman"/>
      <w:color w:val="538135"/>
      <w:sz w:val="24"/>
      <w:szCs w:val="24"/>
    </w:rPr>
  </w:style>
  <w:style w:type="character" w:customStyle="1" w:styleId="40">
    <w:name w:val="Заголовок 4 Знак"/>
    <w:link w:val="4"/>
    <w:uiPriority w:val="9"/>
    <w:semiHidden/>
    <w:rPr>
      <w:rFonts w:ascii="Calibri Light" w:eastAsia="Times New Roman" w:hAnsi="Calibri Light" w:cs="Times New Roman"/>
      <w:color w:val="70AD47"/>
      <w:sz w:val="22"/>
      <w:szCs w:val="22"/>
    </w:rPr>
  </w:style>
  <w:style w:type="character" w:customStyle="1" w:styleId="50">
    <w:name w:val="Заголовок 5 Знак"/>
    <w:link w:val="5"/>
    <w:uiPriority w:val="9"/>
    <w:semiHidden/>
    <w:rPr>
      <w:rFonts w:ascii="Calibri Light" w:eastAsia="Times New Roman" w:hAnsi="Calibri Light" w:cs="Times New Roman"/>
      <w:i/>
      <w:iCs/>
      <w:color w:val="70AD47"/>
      <w:sz w:val="22"/>
      <w:szCs w:val="22"/>
    </w:rPr>
  </w:style>
  <w:style w:type="character" w:customStyle="1" w:styleId="60">
    <w:name w:val="Заголовок 6 Знак"/>
    <w:link w:val="6"/>
    <w:uiPriority w:val="9"/>
    <w:semiHidden/>
    <w:rPr>
      <w:rFonts w:ascii="Calibri Light" w:eastAsia="Times New Roman" w:hAnsi="Calibri Light" w:cs="Times New Roman"/>
      <w:color w:val="70AD47"/>
    </w:rPr>
  </w:style>
  <w:style w:type="character" w:customStyle="1" w:styleId="70">
    <w:name w:val="Заголовок 7 Знак"/>
    <w:link w:val="7"/>
    <w:uiPriority w:val="9"/>
    <w:semiHidden/>
    <w:rPr>
      <w:rFonts w:ascii="Calibri Light" w:eastAsia="Times New Roman" w:hAnsi="Calibri Light" w:cs="Times New Roman"/>
      <w:b/>
      <w:bCs/>
      <w:color w:val="70AD47"/>
    </w:rPr>
  </w:style>
  <w:style w:type="character" w:customStyle="1" w:styleId="80">
    <w:name w:val="Заголовок 8 Знак"/>
    <w:link w:val="8"/>
    <w:uiPriority w:val="9"/>
    <w:semiHidden/>
    <w:rPr>
      <w:rFonts w:ascii="Calibri Light" w:eastAsia="Times New Roman" w:hAnsi="Calibri Light" w:cs="Times New Roman"/>
      <w:b/>
      <w:bCs/>
      <w:i/>
      <w:iCs/>
      <w:color w:val="70AD47"/>
      <w:sz w:val="20"/>
      <w:szCs w:val="20"/>
    </w:rPr>
  </w:style>
  <w:style w:type="character" w:customStyle="1" w:styleId="90">
    <w:name w:val="Заголовок 9 Знак"/>
    <w:link w:val="9"/>
    <w:uiPriority w:val="9"/>
    <w:semiHidden/>
    <w:rPr>
      <w:rFonts w:ascii="Calibri Light" w:eastAsia="Times New Roman" w:hAnsi="Calibri Light" w:cs="Times New Roman"/>
      <w:i/>
      <w:iCs/>
      <w:color w:val="70AD47"/>
      <w:sz w:val="20"/>
      <w:szCs w:val="20"/>
    </w:rPr>
  </w:style>
  <w:style w:type="paragraph" w:styleId="a6">
    <w:name w:val="caption"/>
    <w:basedOn w:val="a"/>
    <w:next w:val="a"/>
    <w:uiPriority w:val="35"/>
    <w:unhideWhenUsed/>
    <w:qFormat/>
    <w:pPr>
      <w:spacing w:line="240" w:lineRule="auto"/>
    </w:pPr>
    <w:rPr>
      <w:b/>
      <w:bCs/>
      <w:smallCaps/>
      <w:color w:val="595959"/>
    </w:rPr>
  </w:style>
  <w:style w:type="paragraph" w:styleId="a7">
    <w:name w:val="Title"/>
    <w:basedOn w:val="a"/>
    <w:next w:val="a"/>
    <w:link w:val="a8"/>
    <w:uiPriority w:val="10"/>
    <w:qFormat/>
    <w:pPr>
      <w:spacing w:after="0" w:line="240" w:lineRule="auto"/>
      <w:contextualSpacing/>
    </w:pPr>
    <w:rPr>
      <w:rFonts w:ascii="Calibri Light" w:hAnsi="Calibri Light"/>
      <w:color w:val="262626"/>
      <w:spacing w:val="-15"/>
      <w:sz w:val="96"/>
      <w:szCs w:val="96"/>
    </w:rPr>
  </w:style>
  <w:style w:type="character" w:customStyle="1" w:styleId="a8">
    <w:name w:val="Заголовок Знак"/>
    <w:link w:val="a7"/>
    <w:uiPriority w:val="10"/>
    <w:rPr>
      <w:rFonts w:ascii="Calibri Light" w:eastAsia="Times New Roman" w:hAnsi="Calibri Light" w:cs="Times New Roman"/>
      <w:color w:val="262626"/>
      <w:spacing w:val="-15"/>
      <w:sz w:val="96"/>
      <w:szCs w:val="96"/>
    </w:rPr>
  </w:style>
  <w:style w:type="paragraph" w:styleId="a9">
    <w:name w:val="Subtitle"/>
    <w:basedOn w:val="a"/>
    <w:next w:val="a"/>
    <w:link w:val="aa"/>
    <w:uiPriority w:val="11"/>
    <w:qFormat/>
    <w:pPr>
      <w:numPr>
        <w:ilvl w:val="1"/>
      </w:numPr>
      <w:spacing w:line="240" w:lineRule="auto"/>
    </w:pPr>
    <w:rPr>
      <w:rFonts w:ascii="Calibri Light" w:hAnsi="Calibri Light"/>
      <w:sz w:val="30"/>
      <w:szCs w:val="30"/>
    </w:rPr>
  </w:style>
  <w:style w:type="character" w:customStyle="1" w:styleId="aa">
    <w:name w:val="Подзаголовок Знак"/>
    <w:link w:val="a9"/>
    <w:uiPriority w:val="11"/>
    <w:rPr>
      <w:rFonts w:ascii="Calibri Light" w:eastAsia="Times New Roman" w:hAnsi="Calibri Light" w:cs="Times New Roman"/>
      <w:sz w:val="30"/>
      <w:szCs w:val="30"/>
    </w:rPr>
  </w:style>
  <w:style w:type="character" w:styleId="ab">
    <w:name w:val="Strong"/>
    <w:uiPriority w:val="22"/>
    <w:qFormat/>
    <w:rPr>
      <w:b/>
      <w:bCs/>
    </w:rPr>
  </w:style>
  <w:style w:type="character" w:styleId="ac">
    <w:name w:val="Emphasis"/>
    <w:uiPriority w:val="20"/>
    <w:qFormat/>
    <w:rPr>
      <w:i/>
      <w:iCs/>
      <w:color w:val="70AD47"/>
    </w:rPr>
  </w:style>
  <w:style w:type="paragraph" w:styleId="ad">
    <w:name w:val="No Spacing"/>
    <w:uiPriority w:val="1"/>
    <w:qFormat/>
    <w:rPr>
      <w:sz w:val="21"/>
      <w:szCs w:val="21"/>
      <w:lang w:eastAsia="en-US"/>
    </w:rPr>
  </w:style>
  <w:style w:type="paragraph" w:styleId="22">
    <w:name w:val="Quote"/>
    <w:basedOn w:val="a"/>
    <w:next w:val="a"/>
    <w:link w:val="23"/>
    <w:uiPriority w:val="29"/>
    <w:qFormat/>
    <w:pPr>
      <w:spacing w:before="160"/>
      <w:ind w:left="720" w:right="720"/>
      <w:jc w:val="center"/>
    </w:pPr>
    <w:rPr>
      <w:i/>
      <w:iCs/>
      <w:color w:val="262626"/>
    </w:rPr>
  </w:style>
  <w:style w:type="character" w:customStyle="1" w:styleId="23">
    <w:name w:val="Цитата 2 Знак"/>
    <w:link w:val="22"/>
    <w:uiPriority w:val="29"/>
    <w:rPr>
      <w:i/>
      <w:iCs/>
      <w:color w:val="262626"/>
    </w:rPr>
  </w:style>
  <w:style w:type="paragraph" w:styleId="ae">
    <w:name w:val="Intense Quote"/>
    <w:basedOn w:val="a"/>
    <w:next w:val="a"/>
    <w:link w:val="af"/>
    <w:uiPriority w:val="30"/>
    <w:qFormat/>
    <w:pPr>
      <w:spacing w:before="160" w:after="160" w:line="264" w:lineRule="auto"/>
      <w:ind w:left="720" w:right="720"/>
      <w:jc w:val="center"/>
    </w:pPr>
    <w:rPr>
      <w:rFonts w:ascii="Calibri Light" w:hAnsi="Calibri Light"/>
      <w:i/>
      <w:iCs/>
      <w:color w:val="70AD47"/>
      <w:sz w:val="32"/>
      <w:szCs w:val="32"/>
    </w:rPr>
  </w:style>
  <w:style w:type="character" w:customStyle="1" w:styleId="af">
    <w:name w:val="Выделенная цитата Знак"/>
    <w:link w:val="ae"/>
    <w:uiPriority w:val="30"/>
    <w:rPr>
      <w:rFonts w:ascii="Calibri Light" w:eastAsia="Times New Roman" w:hAnsi="Calibri Light" w:cs="Times New Roman"/>
      <w:i/>
      <w:iCs/>
      <w:color w:val="70AD47"/>
      <w:sz w:val="32"/>
      <w:szCs w:val="32"/>
    </w:rPr>
  </w:style>
  <w:style w:type="character" w:styleId="af0">
    <w:name w:val="Subtle Emphasis"/>
    <w:uiPriority w:val="19"/>
    <w:qFormat/>
    <w:rPr>
      <w:i/>
      <w:iCs/>
    </w:rPr>
  </w:style>
  <w:style w:type="character" w:styleId="af1">
    <w:name w:val="Intense Emphasis"/>
    <w:uiPriority w:val="21"/>
    <w:qFormat/>
    <w:rPr>
      <w:b/>
      <w:bCs/>
      <w:i/>
      <w:iCs/>
    </w:rPr>
  </w:style>
  <w:style w:type="character" w:styleId="af2">
    <w:name w:val="Subtle Reference"/>
    <w:uiPriority w:val="31"/>
    <w:qFormat/>
    <w:rPr>
      <w:smallCaps/>
      <w:color w:val="595959"/>
    </w:rPr>
  </w:style>
  <w:style w:type="character" w:styleId="af3">
    <w:name w:val="Intense Reference"/>
    <w:uiPriority w:val="32"/>
    <w:qFormat/>
    <w:rPr>
      <w:b/>
      <w:bCs/>
      <w:smallCaps/>
      <w:color w:val="70AD47"/>
    </w:rPr>
  </w:style>
  <w:style w:type="character" w:styleId="af4">
    <w:name w:val="Book Title"/>
    <w:uiPriority w:val="33"/>
    <w:qFormat/>
    <w:rPr>
      <w:b/>
      <w:bCs/>
      <w:caps w:val="0"/>
      <w:smallCaps/>
      <w:spacing w:val="7"/>
      <w:sz w:val="21"/>
      <w:szCs w:val="21"/>
    </w:rPr>
  </w:style>
  <w:style w:type="paragraph" w:styleId="af5">
    <w:name w:val="TOC Heading"/>
    <w:basedOn w:val="1"/>
    <w:next w:val="a"/>
    <w:uiPriority w:val="39"/>
    <w:semiHidden/>
    <w:unhideWhenUsed/>
    <w:qFormat/>
    <w:pPr>
      <w:outlineLvl w:val="9"/>
    </w:p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pPr>
      <w:spacing w:line="240" w:lineRule="auto"/>
    </w:pPr>
    <w:rPr>
      <w:sz w:val="20"/>
      <w:szCs w:val="20"/>
    </w:rPr>
  </w:style>
  <w:style w:type="character" w:customStyle="1" w:styleId="af8">
    <w:name w:val="Текст примечания Знак"/>
    <w:link w:val="af7"/>
    <w:uiPriority w:val="99"/>
    <w:semiHidden/>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b/>
      <w:bCs/>
      <w:sz w:val="20"/>
      <w:szCs w:val="20"/>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table" w:customStyle="1" w:styleId="24">
    <w:name w:val="Сетка таблицы2"/>
    <w:basedOn w:val="a1"/>
    <w:next w:val="a4"/>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link w:val="af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consultantplus://offline/ref=E080FC8EB12B66562C6C6F208D2F5D4339795F241127BFD99C05B547BB5637A691B6DDD3A1530CCB3762E556611558A2A85FAA648C26CFA3K6i8G" TargetMode="Externa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4.xml"/><Relationship Id="rId42" Type="http://schemas.openxmlformats.org/officeDocument/2006/relationships/chart" Target="charts/chart29.xm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consultantplus://offline/ref=E080FC8EB12B66562C6C6F208D2F5D433A725925132BBFD99C05B547BB5637A683B685DFA35712CF3277B30727K4i1G" TargetMode="External"/><Relationship Id="rId33" Type="http://schemas.openxmlformats.org/officeDocument/2006/relationships/chart" Target="charts/chart23.xml"/><Relationship Id="rId38" Type="http://schemas.openxmlformats.org/officeDocument/2006/relationships/chart" Target="charts/chart26.xml"/><Relationship Id="rId46" Type="http://schemas.openxmlformats.org/officeDocument/2006/relationships/hyperlink" Target="https://edu.admoblkaluga.ru/"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19.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consultant.ru/document/cons_doc_LAW_378832/32da524e28a29295261cf1ca8fc26230111dfc2c/" TargetMode="External"/><Relationship Id="rId32" Type="http://schemas.openxmlformats.org/officeDocument/2006/relationships/chart" Target="charts/chart22.xml"/><Relationship Id="rId37" Type="http://schemas.openxmlformats.org/officeDocument/2006/relationships/hyperlink" Target="http://rapsinews.ru/legislation_publication/20120412/262789222.html" TargetMode="External"/><Relationship Id="rId40" Type="http://schemas.openxmlformats.org/officeDocument/2006/relationships/hyperlink" Target="http://www.detstvo-life.kaluga.socinfo.ru" TargetMode="External"/><Relationship Id="rId45" Type="http://schemas.openxmlformats.org/officeDocument/2006/relationships/chart" Target="charts/chart3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18.xml"/><Relationship Id="rId36" Type="http://schemas.openxmlformats.org/officeDocument/2006/relationships/chart" Target="charts/chart25.xml"/><Relationship Id="rId49"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1.xml"/><Relationship Id="rId44" Type="http://schemas.openxmlformats.org/officeDocument/2006/relationships/chart" Target="charts/chart3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http://www.consultant.ru/document/cons_doc_LAW_39607/" TargetMode="External"/><Relationship Id="rId43" Type="http://schemas.openxmlformats.org/officeDocument/2006/relationships/chart" Target="charts/chart30.xml"/><Relationship Id="rId48"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6;&#1072;&#1079;&#1085;&#1099;&#1077;%20&#1076;&#1080;&#1072;&#1075;&#1088;&#1072;&#1084;&#1084;&#1099;.xlsx" TargetMode="External"/><Relationship Id="rId1" Type="http://schemas.openxmlformats.org/officeDocument/2006/relationships/themeOverride" Target="../theme/themeOverride32.xml"/></Relationships>
</file>

<file path=word/charts/_rels/chart4.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1056;&#1040;&#1041;&#1054;&#1063;&#1040;&#1071;\1_&#1070;&#1088;_&#1088;&#1072;&#1073;&#1086;&#1090;&#1072;\&#1044;&#1086;&#1082;&#1083;&#1072;&#1076;%20&#1059;&#1087;&#1086;&#1083;&#1085;&#1086;&#1084;&#1086;&#1095;&#1077;&#1085;&#1085;&#1086;&#1075;&#1086;\2022\&#1054;&#1073;&#1088;&#1072;&#1097;&#1077;&#1085;&#1080;&#1103;%202021_&#1087;&#1088;&#1072;&#1074;&#1082;&#108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'Кат. заявл'!$B$84</c:f>
              <c:strCache>
                <c:ptCount val="1"/>
                <c:pt idx="0">
                  <c:v>Общее количество обращений</c:v>
                </c:pt>
              </c:strCache>
            </c:strRef>
          </c:tx>
          <c:spPr>
            <a:ln w="88900"/>
          </c:spPr>
          <c:marker>
            <c:symbol val="none"/>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 заявл'!$C$83:$E$83</c:f>
              <c:strCache>
                <c:ptCount val="3"/>
                <c:pt idx="0">
                  <c:v>2019 год</c:v>
                </c:pt>
                <c:pt idx="1">
                  <c:v>2020 год</c:v>
                </c:pt>
                <c:pt idx="2">
                  <c:v>2021 год</c:v>
                </c:pt>
              </c:strCache>
            </c:strRef>
          </c:cat>
          <c:val>
            <c:numRef>
              <c:f>'Кат. заявл'!$C$84:$E$84</c:f>
              <c:numCache>
                <c:formatCode>General</c:formatCode>
                <c:ptCount val="3"/>
                <c:pt idx="0">
                  <c:v>3008</c:v>
                </c:pt>
                <c:pt idx="1">
                  <c:v>3004</c:v>
                </c:pt>
                <c:pt idx="2">
                  <c:v>3585</c:v>
                </c:pt>
              </c:numCache>
            </c:numRef>
          </c:val>
          <c:smooth val="0"/>
          <c:extLst>
            <c:ext xmlns:c16="http://schemas.microsoft.com/office/drawing/2014/chart" uri="{C3380CC4-5D6E-409C-BE32-E72D297353CC}">
              <c16:uniqueId val="{00000000-A1C0-4EAF-9649-AEDF65B31750}"/>
            </c:ext>
          </c:extLst>
        </c:ser>
        <c:dLbls>
          <c:showLegendKey val="0"/>
          <c:showVal val="0"/>
          <c:showCatName val="0"/>
          <c:showSerName val="0"/>
          <c:showPercent val="0"/>
          <c:showBubbleSize val="0"/>
        </c:dLbls>
        <c:smooth val="0"/>
        <c:axId val="250099584"/>
        <c:axId val="250101120"/>
      </c:lineChart>
      <c:catAx>
        <c:axId val="250099584"/>
        <c:scaling>
          <c:orientation val="minMax"/>
        </c:scaling>
        <c:delete val="0"/>
        <c:axPos val="b"/>
        <c:majorGridlines/>
        <c:numFmt formatCode="General" sourceLinked="0"/>
        <c:majorTickMark val="out"/>
        <c:minorTickMark val="none"/>
        <c:tickLblPos val="nextTo"/>
        <c:crossAx val="250101120"/>
        <c:crosses val="autoZero"/>
        <c:auto val="1"/>
        <c:lblAlgn val="ctr"/>
        <c:lblOffset val="100"/>
        <c:noMultiLvlLbl val="0"/>
      </c:catAx>
      <c:valAx>
        <c:axId val="250101120"/>
        <c:scaling>
          <c:orientation val="minMax"/>
        </c:scaling>
        <c:delete val="1"/>
        <c:axPos val="l"/>
        <c:numFmt formatCode="General" sourceLinked="1"/>
        <c:majorTickMark val="out"/>
        <c:minorTickMark val="none"/>
        <c:tickLblPos val="nextTo"/>
        <c:crossAx val="25009958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Лист1!$E$24:$E$26</c:f>
              <c:numCache>
                <c:formatCode>General</c:formatCode>
                <c:ptCount val="3"/>
                <c:pt idx="0">
                  <c:v>397</c:v>
                </c:pt>
                <c:pt idx="1">
                  <c:v>4</c:v>
                </c:pt>
                <c:pt idx="2">
                  <c:v>0</c:v>
                </c:pt>
              </c:numCache>
            </c:numRef>
          </c:val>
          <c:extLst>
            <c:ext xmlns:c16="http://schemas.microsoft.com/office/drawing/2014/chart" uri="{C3380CC4-5D6E-409C-BE32-E72D297353CC}">
              <c16:uniqueId val="{00000000-6BBF-496A-9E41-320022746E23}"/>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Лист1!$H$24:$H$26</c:f>
              <c:numCache>
                <c:formatCode>General</c:formatCode>
                <c:ptCount val="3"/>
                <c:pt idx="0">
                  <c:v>403</c:v>
                </c:pt>
                <c:pt idx="1">
                  <c:v>16</c:v>
                </c:pt>
                <c:pt idx="2">
                  <c:v>0</c:v>
                </c:pt>
              </c:numCache>
            </c:numRef>
          </c:val>
          <c:extLst>
            <c:ext xmlns:c16="http://schemas.microsoft.com/office/drawing/2014/chart" uri="{C3380CC4-5D6E-409C-BE32-E72D297353CC}">
              <c16:uniqueId val="{00000001-6BBF-496A-9E41-320022746E23}"/>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Лист1!$K$24:$K$26</c:f>
              <c:numCache>
                <c:formatCode>General</c:formatCode>
                <c:ptCount val="3"/>
                <c:pt idx="0">
                  <c:v>394</c:v>
                </c:pt>
                <c:pt idx="1">
                  <c:v>7</c:v>
                </c:pt>
                <c:pt idx="2">
                  <c:v>1</c:v>
                </c:pt>
              </c:numCache>
            </c:numRef>
          </c:val>
          <c:extLst>
            <c:ext xmlns:c16="http://schemas.microsoft.com/office/drawing/2014/chart" uri="{C3380CC4-5D6E-409C-BE32-E72D297353CC}">
              <c16:uniqueId val="{00000002-6BBF-496A-9E41-320022746E23}"/>
            </c:ext>
          </c:extLst>
        </c:ser>
        <c:dLbls>
          <c:showLegendKey val="0"/>
          <c:showVal val="0"/>
          <c:showCatName val="0"/>
          <c:showSerName val="0"/>
          <c:showPercent val="0"/>
          <c:showBubbleSize val="0"/>
        </c:dLbls>
        <c:gapWidth val="150"/>
        <c:axId val="256230912"/>
        <c:axId val="256232448"/>
      </c:barChart>
      <c:catAx>
        <c:axId val="256230912"/>
        <c:scaling>
          <c:orientation val="maxMin"/>
        </c:scaling>
        <c:delete val="0"/>
        <c:axPos val="l"/>
        <c:numFmt formatCode="General" sourceLinked="0"/>
        <c:majorTickMark val="out"/>
        <c:minorTickMark val="none"/>
        <c:tickLblPos val="nextTo"/>
        <c:crossAx val="256232448"/>
        <c:crosses val="autoZero"/>
        <c:auto val="1"/>
        <c:lblAlgn val="ctr"/>
        <c:lblOffset val="100"/>
        <c:noMultiLvlLbl val="0"/>
      </c:catAx>
      <c:valAx>
        <c:axId val="256232448"/>
        <c:scaling>
          <c:orientation val="minMax"/>
        </c:scaling>
        <c:delete val="1"/>
        <c:axPos val="t"/>
        <c:numFmt formatCode="General" sourceLinked="1"/>
        <c:majorTickMark val="out"/>
        <c:minorTickMark val="none"/>
        <c:tickLblPos val="nextTo"/>
        <c:crossAx val="25623091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Лист1!$C$24:$C$26</c:f>
              <c:numCache>
                <c:formatCode>General</c:formatCode>
                <c:ptCount val="3"/>
                <c:pt idx="0">
                  <c:v>113</c:v>
                </c:pt>
                <c:pt idx="1">
                  <c:v>1</c:v>
                </c:pt>
                <c:pt idx="2">
                  <c:v>0</c:v>
                </c:pt>
              </c:numCache>
            </c:numRef>
          </c:val>
          <c:extLst>
            <c:ext xmlns:c16="http://schemas.microsoft.com/office/drawing/2014/chart" uri="{C3380CC4-5D6E-409C-BE32-E72D297353CC}">
              <c16:uniqueId val="{00000000-A2E5-491A-9035-8A5A94ED665E}"/>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Лист1!$F$24:$F$26</c:f>
              <c:numCache>
                <c:formatCode>General</c:formatCode>
                <c:ptCount val="3"/>
                <c:pt idx="0">
                  <c:v>92</c:v>
                </c:pt>
                <c:pt idx="1">
                  <c:v>3</c:v>
                </c:pt>
                <c:pt idx="2">
                  <c:v>0</c:v>
                </c:pt>
              </c:numCache>
            </c:numRef>
          </c:val>
          <c:extLst>
            <c:ext xmlns:c16="http://schemas.microsoft.com/office/drawing/2014/chart" uri="{C3380CC4-5D6E-409C-BE32-E72D297353CC}">
              <c16:uniqueId val="{00000001-A2E5-491A-9035-8A5A94ED665E}"/>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Лист1!$B$24:$B$26</c:f>
              <c:strCache>
                <c:ptCount val="3"/>
                <c:pt idx="0">
                  <c:v>Право на образование</c:v>
                </c:pt>
                <c:pt idx="1">
                  <c:v>Право на доступ к информации и на информационную безопасность</c:v>
                </c:pt>
                <c:pt idx="2">
                  <c:v>Право на доступ к культурным ценностям</c:v>
                </c:pt>
              </c:strCache>
            </c:strRef>
          </c:cat>
          <c:val>
            <c:numRef>
              <c:f>Лист1!$I$24:$I$26</c:f>
              <c:numCache>
                <c:formatCode>General</c:formatCode>
                <c:ptCount val="3"/>
                <c:pt idx="0">
                  <c:v>121</c:v>
                </c:pt>
                <c:pt idx="1">
                  <c:v>0</c:v>
                </c:pt>
                <c:pt idx="2">
                  <c:v>1</c:v>
                </c:pt>
              </c:numCache>
            </c:numRef>
          </c:val>
          <c:extLst>
            <c:ext xmlns:c16="http://schemas.microsoft.com/office/drawing/2014/chart" uri="{C3380CC4-5D6E-409C-BE32-E72D297353CC}">
              <c16:uniqueId val="{00000002-A2E5-491A-9035-8A5A94ED665E}"/>
            </c:ext>
          </c:extLst>
        </c:ser>
        <c:dLbls>
          <c:showLegendKey val="0"/>
          <c:showVal val="0"/>
          <c:showCatName val="0"/>
          <c:showSerName val="0"/>
          <c:showPercent val="0"/>
          <c:showBubbleSize val="0"/>
        </c:dLbls>
        <c:gapWidth val="150"/>
        <c:axId val="256289408"/>
        <c:axId val="256295296"/>
      </c:barChart>
      <c:catAx>
        <c:axId val="256289408"/>
        <c:scaling>
          <c:orientation val="maxMin"/>
        </c:scaling>
        <c:delete val="0"/>
        <c:axPos val="l"/>
        <c:numFmt formatCode="General" sourceLinked="0"/>
        <c:majorTickMark val="out"/>
        <c:minorTickMark val="none"/>
        <c:tickLblPos val="nextTo"/>
        <c:crossAx val="256295296"/>
        <c:crosses val="autoZero"/>
        <c:auto val="1"/>
        <c:lblAlgn val="ctr"/>
        <c:lblOffset val="100"/>
        <c:noMultiLvlLbl val="0"/>
      </c:catAx>
      <c:valAx>
        <c:axId val="256295296"/>
        <c:scaling>
          <c:orientation val="minMax"/>
        </c:scaling>
        <c:delete val="1"/>
        <c:axPos val="t"/>
        <c:numFmt formatCode="General" sourceLinked="1"/>
        <c:majorTickMark val="out"/>
        <c:minorTickMark val="none"/>
        <c:tickLblPos val="nextTo"/>
        <c:crossAx val="256289408"/>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Лист1!$B$24:$B$25</c:f>
              <c:strCache>
                <c:ptCount val="2"/>
                <c:pt idx="0">
                  <c:v>Право на образование</c:v>
                </c:pt>
                <c:pt idx="1">
                  <c:v>Право на доступ к информации и на информационную безопасность</c:v>
                </c:pt>
              </c:strCache>
            </c:strRef>
          </c:cat>
          <c:val>
            <c:numRef>
              <c:f>Лист1!$D$24:$D$25</c:f>
              <c:numCache>
                <c:formatCode>General</c:formatCode>
                <c:ptCount val="2"/>
                <c:pt idx="0">
                  <c:v>284</c:v>
                </c:pt>
                <c:pt idx="1">
                  <c:v>3</c:v>
                </c:pt>
              </c:numCache>
            </c:numRef>
          </c:val>
          <c:extLst>
            <c:ext xmlns:c16="http://schemas.microsoft.com/office/drawing/2014/chart" uri="{C3380CC4-5D6E-409C-BE32-E72D297353CC}">
              <c16:uniqueId val="{00000000-038D-4999-9BC6-EAF44C588B9D}"/>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Лист1!$B$24:$B$25</c:f>
              <c:strCache>
                <c:ptCount val="2"/>
                <c:pt idx="0">
                  <c:v>Право на образование</c:v>
                </c:pt>
                <c:pt idx="1">
                  <c:v>Право на доступ к информации и на информационную безопасность</c:v>
                </c:pt>
              </c:strCache>
            </c:strRef>
          </c:cat>
          <c:val>
            <c:numRef>
              <c:f>Лист1!$G$24:$G$25</c:f>
              <c:numCache>
                <c:formatCode>General</c:formatCode>
                <c:ptCount val="2"/>
                <c:pt idx="0">
                  <c:v>311</c:v>
                </c:pt>
                <c:pt idx="1">
                  <c:v>13</c:v>
                </c:pt>
              </c:numCache>
            </c:numRef>
          </c:val>
          <c:extLst>
            <c:ext xmlns:c16="http://schemas.microsoft.com/office/drawing/2014/chart" uri="{C3380CC4-5D6E-409C-BE32-E72D297353CC}">
              <c16:uniqueId val="{00000001-038D-4999-9BC6-EAF44C588B9D}"/>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Лист1!$B$24:$B$25</c:f>
              <c:strCache>
                <c:ptCount val="2"/>
                <c:pt idx="0">
                  <c:v>Право на образование</c:v>
                </c:pt>
                <c:pt idx="1">
                  <c:v>Право на доступ к информации и на информационную безопасность</c:v>
                </c:pt>
              </c:strCache>
            </c:strRef>
          </c:cat>
          <c:val>
            <c:numRef>
              <c:f>Лист1!$J$24:$J$25</c:f>
              <c:numCache>
                <c:formatCode>General</c:formatCode>
                <c:ptCount val="2"/>
                <c:pt idx="0">
                  <c:v>273</c:v>
                </c:pt>
                <c:pt idx="1">
                  <c:v>7</c:v>
                </c:pt>
              </c:numCache>
            </c:numRef>
          </c:val>
          <c:extLst>
            <c:ext xmlns:c16="http://schemas.microsoft.com/office/drawing/2014/chart" uri="{C3380CC4-5D6E-409C-BE32-E72D297353CC}">
              <c16:uniqueId val="{00000002-038D-4999-9BC6-EAF44C588B9D}"/>
            </c:ext>
          </c:extLst>
        </c:ser>
        <c:dLbls>
          <c:showLegendKey val="0"/>
          <c:showVal val="0"/>
          <c:showCatName val="0"/>
          <c:showSerName val="0"/>
          <c:showPercent val="0"/>
          <c:showBubbleSize val="0"/>
        </c:dLbls>
        <c:gapWidth val="150"/>
        <c:axId val="256344064"/>
        <c:axId val="256345600"/>
      </c:barChart>
      <c:catAx>
        <c:axId val="256344064"/>
        <c:scaling>
          <c:orientation val="maxMin"/>
        </c:scaling>
        <c:delete val="0"/>
        <c:axPos val="l"/>
        <c:numFmt formatCode="General" sourceLinked="0"/>
        <c:majorTickMark val="out"/>
        <c:minorTickMark val="none"/>
        <c:tickLblPos val="nextTo"/>
        <c:crossAx val="256345600"/>
        <c:crosses val="autoZero"/>
        <c:auto val="1"/>
        <c:lblAlgn val="ctr"/>
        <c:lblOffset val="100"/>
        <c:noMultiLvlLbl val="0"/>
      </c:catAx>
      <c:valAx>
        <c:axId val="256345600"/>
        <c:scaling>
          <c:orientation val="minMax"/>
        </c:scaling>
        <c:delete val="1"/>
        <c:axPos val="t"/>
        <c:numFmt formatCode="General" sourceLinked="1"/>
        <c:majorTickMark val="out"/>
        <c:minorTickMark val="none"/>
        <c:tickLblPos val="nextTo"/>
        <c:crossAx val="256344064"/>
        <c:crosses val="autoZero"/>
        <c:crossBetween val="between"/>
      </c:valAx>
      <c:spPr>
        <a:noFill/>
        <a:ln w="25400">
          <a:noFill/>
        </a:ln>
      </c:spPr>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Поступило!$F$2</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Поступило!$E$3:$E$11</c:f>
              <c:strCache>
                <c:ptCount val="9"/>
                <c:pt idx="0">
                  <c:v>По почте</c:v>
                </c:pt>
                <c:pt idx="1">
                  <c:v>На личном приеме Уполномоченного и сотрудников его аппарата</c:v>
                </c:pt>
                <c:pt idx="2">
                  <c:v>По телефону</c:v>
                </c:pt>
                <c:pt idx="3">
                  <c:v>СМИ</c:v>
                </c:pt>
                <c:pt idx="4">
                  <c:v>Судебная повестка</c:v>
                </c:pt>
                <c:pt idx="5">
                  <c:v>По электронной почте</c:v>
                </c:pt>
                <c:pt idx="6">
                  <c:v>Сайт "deti.gov.ru"</c:v>
                </c:pt>
                <c:pt idx="7">
                  <c:v>Сайт "kalugapravo"</c:v>
                </c:pt>
                <c:pt idx="8">
                  <c:v>Социальные сети</c:v>
                </c:pt>
              </c:strCache>
            </c:strRef>
          </c:cat>
          <c:val>
            <c:numRef>
              <c:f>Поступило!$F$3:$F$11</c:f>
              <c:numCache>
                <c:formatCode>General</c:formatCode>
                <c:ptCount val="9"/>
                <c:pt idx="0">
                  <c:v>195</c:v>
                </c:pt>
                <c:pt idx="1">
                  <c:v>323</c:v>
                </c:pt>
                <c:pt idx="2">
                  <c:v>37</c:v>
                </c:pt>
                <c:pt idx="3">
                  <c:v>0</c:v>
                </c:pt>
                <c:pt idx="4">
                  <c:v>0</c:v>
                </c:pt>
                <c:pt idx="5">
                  <c:v>144</c:v>
                </c:pt>
                <c:pt idx="6">
                  <c:v>16</c:v>
                </c:pt>
                <c:pt idx="7">
                  <c:v>37</c:v>
                </c:pt>
                <c:pt idx="8">
                  <c:v>33</c:v>
                </c:pt>
              </c:numCache>
            </c:numRef>
          </c:val>
          <c:extLst>
            <c:ext xmlns:c16="http://schemas.microsoft.com/office/drawing/2014/chart" uri="{C3380CC4-5D6E-409C-BE32-E72D297353CC}">
              <c16:uniqueId val="{00000000-8160-419D-9153-546D5892679D}"/>
            </c:ext>
          </c:extLst>
        </c:ser>
        <c:ser>
          <c:idx val="1"/>
          <c:order val="1"/>
          <c:tx>
            <c:strRef>
              <c:f>Поступило!$G$2</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Поступило!$E$3:$E$11</c:f>
              <c:strCache>
                <c:ptCount val="9"/>
                <c:pt idx="0">
                  <c:v>По почте</c:v>
                </c:pt>
                <c:pt idx="1">
                  <c:v>На личном приеме Уполномоченного и сотрудников его аппарата</c:v>
                </c:pt>
                <c:pt idx="2">
                  <c:v>По телефону</c:v>
                </c:pt>
                <c:pt idx="3">
                  <c:v>СМИ</c:v>
                </c:pt>
                <c:pt idx="4">
                  <c:v>Судебная повестка</c:v>
                </c:pt>
                <c:pt idx="5">
                  <c:v>По электронной почте</c:v>
                </c:pt>
                <c:pt idx="6">
                  <c:v>Сайт "deti.gov.ru"</c:v>
                </c:pt>
                <c:pt idx="7">
                  <c:v>Сайт "kalugapravo"</c:v>
                </c:pt>
                <c:pt idx="8">
                  <c:v>Социальные сети</c:v>
                </c:pt>
              </c:strCache>
            </c:strRef>
          </c:cat>
          <c:val>
            <c:numRef>
              <c:f>Поступило!$G$3:$G$11</c:f>
              <c:numCache>
                <c:formatCode>General</c:formatCode>
                <c:ptCount val="9"/>
                <c:pt idx="0">
                  <c:v>156</c:v>
                </c:pt>
                <c:pt idx="1">
                  <c:v>168</c:v>
                </c:pt>
                <c:pt idx="2">
                  <c:v>22</c:v>
                </c:pt>
                <c:pt idx="3">
                  <c:v>5</c:v>
                </c:pt>
                <c:pt idx="4">
                  <c:v>33</c:v>
                </c:pt>
                <c:pt idx="5">
                  <c:v>80</c:v>
                </c:pt>
                <c:pt idx="6">
                  <c:v>35</c:v>
                </c:pt>
                <c:pt idx="7">
                  <c:v>51</c:v>
                </c:pt>
                <c:pt idx="8">
                  <c:v>130</c:v>
                </c:pt>
              </c:numCache>
            </c:numRef>
          </c:val>
          <c:extLst>
            <c:ext xmlns:c16="http://schemas.microsoft.com/office/drawing/2014/chart" uri="{C3380CC4-5D6E-409C-BE32-E72D297353CC}">
              <c16:uniqueId val="{00000001-8160-419D-9153-546D5892679D}"/>
            </c:ext>
          </c:extLst>
        </c:ser>
        <c:ser>
          <c:idx val="2"/>
          <c:order val="2"/>
          <c:tx>
            <c:strRef>
              <c:f>Поступило!$H$2</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Поступило!$E$3:$E$11</c:f>
              <c:strCache>
                <c:ptCount val="9"/>
                <c:pt idx="0">
                  <c:v>По почте</c:v>
                </c:pt>
                <c:pt idx="1">
                  <c:v>На личном приеме Уполномоченного и сотрудников его аппарата</c:v>
                </c:pt>
                <c:pt idx="2">
                  <c:v>По телефону</c:v>
                </c:pt>
                <c:pt idx="3">
                  <c:v>СМИ</c:v>
                </c:pt>
                <c:pt idx="4">
                  <c:v>Судебная повестка</c:v>
                </c:pt>
                <c:pt idx="5">
                  <c:v>По электронной почте</c:v>
                </c:pt>
                <c:pt idx="6">
                  <c:v>Сайт "deti.gov.ru"</c:v>
                </c:pt>
                <c:pt idx="7">
                  <c:v>Сайт "kalugapravo"</c:v>
                </c:pt>
                <c:pt idx="8">
                  <c:v>Социальные сети</c:v>
                </c:pt>
              </c:strCache>
            </c:strRef>
          </c:cat>
          <c:val>
            <c:numRef>
              <c:f>Поступило!$H$3:$H$11</c:f>
              <c:numCache>
                <c:formatCode>General</c:formatCode>
                <c:ptCount val="9"/>
                <c:pt idx="0">
                  <c:v>148</c:v>
                </c:pt>
                <c:pt idx="1">
                  <c:v>249</c:v>
                </c:pt>
                <c:pt idx="2">
                  <c:v>43</c:v>
                </c:pt>
                <c:pt idx="3">
                  <c:v>0</c:v>
                </c:pt>
                <c:pt idx="4">
                  <c:v>17</c:v>
                </c:pt>
                <c:pt idx="5">
                  <c:v>213</c:v>
                </c:pt>
                <c:pt idx="6">
                  <c:v>57</c:v>
                </c:pt>
                <c:pt idx="7">
                  <c:v>59</c:v>
                </c:pt>
                <c:pt idx="8">
                  <c:v>137</c:v>
                </c:pt>
              </c:numCache>
            </c:numRef>
          </c:val>
          <c:extLst>
            <c:ext xmlns:c16="http://schemas.microsoft.com/office/drawing/2014/chart" uri="{C3380CC4-5D6E-409C-BE32-E72D297353CC}">
              <c16:uniqueId val="{00000002-8160-419D-9153-546D5892679D}"/>
            </c:ext>
          </c:extLst>
        </c:ser>
        <c:dLbls>
          <c:showLegendKey val="0"/>
          <c:showVal val="0"/>
          <c:showCatName val="0"/>
          <c:showSerName val="0"/>
          <c:showPercent val="0"/>
          <c:showBubbleSize val="0"/>
        </c:dLbls>
        <c:gapWidth val="150"/>
        <c:axId val="256468096"/>
        <c:axId val="256469632"/>
      </c:barChart>
      <c:catAx>
        <c:axId val="256468096"/>
        <c:scaling>
          <c:orientation val="maxMin"/>
        </c:scaling>
        <c:delete val="0"/>
        <c:axPos val="l"/>
        <c:numFmt formatCode="General" sourceLinked="0"/>
        <c:majorTickMark val="out"/>
        <c:minorTickMark val="none"/>
        <c:tickLblPos val="nextTo"/>
        <c:crossAx val="256469632"/>
        <c:crosses val="autoZero"/>
        <c:auto val="1"/>
        <c:lblAlgn val="ctr"/>
        <c:lblOffset val="100"/>
        <c:noMultiLvlLbl val="0"/>
      </c:catAx>
      <c:valAx>
        <c:axId val="256469632"/>
        <c:scaling>
          <c:orientation val="minMax"/>
        </c:scaling>
        <c:delete val="1"/>
        <c:axPos val="t"/>
        <c:numFmt formatCode="General" sourceLinked="1"/>
        <c:majorTickMark val="out"/>
        <c:minorTickMark val="none"/>
        <c:tickLblPos val="nextTo"/>
        <c:crossAx val="256468096"/>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'Кат. заявит'!$C$2</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 заявит'!$B$3:$B$30</c:f>
              <c:strCache>
                <c:ptCount val="15"/>
                <c:pt idx="0">
                  <c:v>Родители (законные представители)</c:v>
                </c:pt>
                <c:pt idx="1">
                  <c:v>Иные родственники</c:v>
                </c:pt>
                <c:pt idx="2">
                  <c:v>Несовершеннолетние</c:v>
                </c:pt>
                <c:pt idx="3">
                  <c:v>Третьи лица</c:v>
                </c:pt>
                <c:pt idx="4">
                  <c:v>Лица из числа детей-сирот</c:v>
                </c:pt>
                <c:pt idx="5">
                  <c:v>Депутаты</c:v>
                </c:pt>
                <c:pt idx="6">
                  <c:v>Общественные деятели</c:v>
                </c:pt>
                <c:pt idx="7">
                  <c:v>СМИ</c:v>
                </c:pt>
                <c:pt idx="8">
                  <c:v>Органы власти</c:v>
                </c:pt>
                <c:pt idx="9">
                  <c:v>Адвокаты</c:v>
                </c:pt>
                <c:pt idx="10">
                  <c:v>Правоохранительные органы</c:v>
                </c:pt>
                <c:pt idx="11">
                  <c:v>Детские учреждения</c:v>
                </c:pt>
                <c:pt idx="12">
                  <c:v>Органы других государств</c:v>
                </c:pt>
                <c:pt idx="13">
                  <c:v>Лица, лишенные родительских прав</c:v>
                </c:pt>
                <c:pt idx="14">
                  <c:v>Суды</c:v>
                </c:pt>
              </c:strCache>
            </c:strRef>
          </c:cat>
          <c:val>
            <c:numRef>
              <c:f>'Кат. заявит'!$C$3:$C$30</c:f>
              <c:numCache>
                <c:formatCode>General</c:formatCode>
                <c:ptCount val="15"/>
                <c:pt idx="0">
                  <c:v>541</c:v>
                </c:pt>
                <c:pt idx="1">
                  <c:v>44</c:v>
                </c:pt>
                <c:pt idx="2">
                  <c:v>16</c:v>
                </c:pt>
                <c:pt idx="3">
                  <c:v>118</c:v>
                </c:pt>
                <c:pt idx="4">
                  <c:v>17</c:v>
                </c:pt>
                <c:pt idx="5">
                  <c:v>6</c:v>
                </c:pt>
                <c:pt idx="6">
                  <c:v>18</c:v>
                </c:pt>
                <c:pt idx="7">
                  <c:v>2</c:v>
                </c:pt>
                <c:pt idx="8">
                  <c:v>5</c:v>
                </c:pt>
                <c:pt idx="9">
                  <c:v>0</c:v>
                </c:pt>
                <c:pt idx="10">
                  <c:v>0</c:v>
                </c:pt>
                <c:pt idx="11">
                  <c:v>18</c:v>
                </c:pt>
                <c:pt idx="12">
                  <c:v>0</c:v>
                </c:pt>
                <c:pt idx="13">
                  <c:v>0</c:v>
                </c:pt>
                <c:pt idx="14">
                  <c:v>0</c:v>
                </c:pt>
              </c:numCache>
            </c:numRef>
          </c:val>
          <c:extLst>
            <c:ext xmlns:c16="http://schemas.microsoft.com/office/drawing/2014/chart" uri="{C3380CC4-5D6E-409C-BE32-E72D297353CC}">
              <c16:uniqueId val="{00000000-77DC-4686-8B30-A86D3B8AEE22}"/>
            </c:ext>
          </c:extLst>
        </c:ser>
        <c:ser>
          <c:idx val="1"/>
          <c:order val="1"/>
          <c:tx>
            <c:strRef>
              <c:f>'Кат. заявит'!$D$2</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 заявит'!$B$3:$B$30</c:f>
              <c:strCache>
                <c:ptCount val="15"/>
                <c:pt idx="0">
                  <c:v>Родители (законные представители)</c:v>
                </c:pt>
                <c:pt idx="1">
                  <c:v>Иные родственники</c:v>
                </c:pt>
                <c:pt idx="2">
                  <c:v>Несовершеннолетние</c:v>
                </c:pt>
                <c:pt idx="3">
                  <c:v>Третьи лица</c:v>
                </c:pt>
                <c:pt idx="4">
                  <c:v>Лица из числа детей-сирот</c:v>
                </c:pt>
                <c:pt idx="5">
                  <c:v>Депутаты</c:v>
                </c:pt>
                <c:pt idx="6">
                  <c:v>Общественные деятели</c:v>
                </c:pt>
                <c:pt idx="7">
                  <c:v>СМИ</c:v>
                </c:pt>
                <c:pt idx="8">
                  <c:v>Органы власти</c:v>
                </c:pt>
                <c:pt idx="9">
                  <c:v>Адвокаты</c:v>
                </c:pt>
                <c:pt idx="10">
                  <c:v>Правоохранительные органы</c:v>
                </c:pt>
                <c:pt idx="11">
                  <c:v>Детские учреждения</c:v>
                </c:pt>
                <c:pt idx="12">
                  <c:v>Органы других государств</c:v>
                </c:pt>
                <c:pt idx="13">
                  <c:v>Лица, лишенные родительских прав</c:v>
                </c:pt>
                <c:pt idx="14">
                  <c:v>Суды</c:v>
                </c:pt>
              </c:strCache>
            </c:strRef>
          </c:cat>
          <c:val>
            <c:numRef>
              <c:f>'Кат. заявит'!$D$3:$D$30</c:f>
              <c:numCache>
                <c:formatCode>General</c:formatCode>
                <c:ptCount val="15"/>
                <c:pt idx="0">
                  <c:v>479</c:v>
                </c:pt>
                <c:pt idx="1">
                  <c:v>41</c:v>
                </c:pt>
                <c:pt idx="2">
                  <c:v>3</c:v>
                </c:pt>
                <c:pt idx="3">
                  <c:v>88</c:v>
                </c:pt>
                <c:pt idx="4">
                  <c:v>13</c:v>
                </c:pt>
                <c:pt idx="5">
                  <c:v>5</c:v>
                </c:pt>
                <c:pt idx="6">
                  <c:v>7</c:v>
                </c:pt>
                <c:pt idx="7">
                  <c:v>7</c:v>
                </c:pt>
                <c:pt idx="8">
                  <c:v>20</c:v>
                </c:pt>
                <c:pt idx="9">
                  <c:v>3</c:v>
                </c:pt>
                <c:pt idx="10">
                  <c:v>4</c:v>
                </c:pt>
                <c:pt idx="11">
                  <c:v>9</c:v>
                </c:pt>
                <c:pt idx="12">
                  <c:v>1</c:v>
                </c:pt>
                <c:pt idx="13">
                  <c:v>0</c:v>
                </c:pt>
                <c:pt idx="14">
                  <c:v>0</c:v>
                </c:pt>
              </c:numCache>
            </c:numRef>
          </c:val>
          <c:extLst>
            <c:ext xmlns:c16="http://schemas.microsoft.com/office/drawing/2014/chart" uri="{C3380CC4-5D6E-409C-BE32-E72D297353CC}">
              <c16:uniqueId val="{00000001-77DC-4686-8B30-A86D3B8AEE22}"/>
            </c:ext>
          </c:extLst>
        </c:ser>
        <c:ser>
          <c:idx val="2"/>
          <c:order val="2"/>
          <c:tx>
            <c:strRef>
              <c:f>'Кат. заявит'!$E$2</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 заявит'!$B$3:$B$30</c:f>
              <c:strCache>
                <c:ptCount val="15"/>
                <c:pt idx="0">
                  <c:v>Родители (законные представители)</c:v>
                </c:pt>
                <c:pt idx="1">
                  <c:v>Иные родственники</c:v>
                </c:pt>
                <c:pt idx="2">
                  <c:v>Несовершеннолетние</c:v>
                </c:pt>
                <c:pt idx="3">
                  <c:v>Третьи лица</c:v>
                </c:pt>
                <c:pt idx="4">
                  <c:v>Лица из числа детей-сирот</c:v>
                </c:pt>
                <c:pt idx="5">
                  <c:v>Депутаты</c:v>
                </c:pt>
                <c:pt idx="6">
                  <c:v>Общественные деятели</c:v>
                </c:pt>
                <c:pt idx="7">
                  <c:v>СМИ</c:v>
                </c:pt>
                <c:pt idx="8">
                  <c:v>Органы власти</c:v>
                </c:pt>
                <c:pt idx="9">
                  <c:v>Адвокаты</c:v>
                </c:pt>
                <c:pt idx="10">
                  <c:v>Правоохранительные органы</c:v>
                </c:pt>
                <c:pt idx="11">
                  <c:v>Детские учреждения</c:v>
                </c:pt>
                <c:pt idx="12">
                  <c:v>Органы других государств</c:v>
                </c:pt>
                <c:pt idx="13">
                  <c:v>Лица, лишенные родительских прав</c:v>
                </c:pt>
                <c:pt idx="14">
                  <c:v>Суды</c:v>
                </c:pt>
              </c:strCache>
            </c:strRef>
          </c:cat>
          <c:val>
            <c:numRef>
              <c:f>'Кат. заявит'!$E$3:$E$30</c:f>
              <c:numCache>
                <c:formatCode>General</c:formatCode>
                <c:ptCount val="15"/>
                <c:pt idx="0">
                  <c:v>659</c:v>
                </c:pt>
                <c:pt idx="1">
                  <c:v>46</c:v>
                </c:pt>
                <c:pt idx="2">
                  <c:v>12</c:v>
                </c:pt>
                <c:pt idx="3">
                  <c:v>113</c:v>
                </c:pt>
                <c:pt idx="4">
                  <c:v>33</c:v>
                </c:pt>
                <c:pt idx="5">
                  <c:v>7</c:v>
                </c:pt>
                <c:pt idx="6">
                  <c:v>9</c:v>
                </c:pt>
                <c:pt idx="7">
                  <c:v>12</c:v>
                </c:pt>
                <c:pt idx="8">
                  <c:v>9</c:v>
                </c:pt>
                <c:pt idx="9">
                  <c:v>2</c:v>
                </c:pt>
                <c:pt idx="10">
                  <c:v>0</c:v>
                </c:pt>
                <c:pt idx="11">
                  <c:v>11</c:v>
                </c:pt>
                <c:pt idx="12">
                  <c:v>1</c:v>
                </c:pt>
                <c:pt idx="13">
                  <c:v>4</c:v>
                </c:pt>
                <c:pt idx="14">
                  <c:v>5</c:v>
                </c:pt>
              </c:numCache>
            </c:numRef>
          </c:val>
          <c:extLst>
            <c:ext xmlns:c16="http://schemas.microsoft.com/office/drawing/2014/chart" uri="{C3380CC4-5D6E-409C-BE32-E72D297353CC}">
              <c16:uniqueId val="{00000002-77DC-4686-8B30-A86D3B8AEE22}"/>
            </c:ext>
          </c:extLst>
        </c:ser>
        <c:dLbls>
          <c:showLegendKey val="0"/>
          <c:showVal val="0"/>
          <c:showCatName val="0"/>
          <c:showSerName val="0"/>
          <c:showPercent val="0"/>
          <c:showBubbleSize val="0"/>
        </c:dLbls>
        <c:gapWidth val="150"/>
        <c:axId val="256608512"/>
        <c:axId val="256614400"/>
      </c:barChart>
      <c:catAx>
        <c:axId val="256608512"/>
        <c:scaling>
          <c:orientation val="maxMin"/>
        </c:scaling>
        <c:delete val="0"/>
        <c:axPos val="l"/>
        <c:numFmt formatCode="General" sourceLinked="0"/>
        <c:majorTickMark val="out"/>
        <c:minorTickMark val="none"/>
        <c:tickLblPos val="nextTo"/>
        <c:crossAx val="256614400"/>
        <c:crosses val="autoZero"/>
        <c:auto val="1"/>
        <c:lblAlgn val="ctr"/>
        <c:lblOffset val="100"/>
        <c:noMultiLvlLbl val="0"/>
      </c:catAx>
      <c:valAx>
        <c:axId val="256614400"/>
        <c:scaling>
          <c:orientation val="minMax"/>
        </c:scaling>
        <c:delete val="1"/>
        <c:axPos val="t"/>
        <c:numFmt formatCode="General" sourceLinked="1"/>
        <c:majorTickMark val="out"/>
        <c:minorTickMark val="none"/>
        <c:tickLblPos val="nextTo"/>
        <c:crossAx val="25660851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Суды!$B$12</c:f>
              <c:strCache>
                <c:ptCount val="1"/>
                <c:pt idx="0">
                  <c:v>Общее количество судебных заседаний с участием Уполномоченного</c:v>
                </c:pt>
              </c:strCache>
            </c:strRef>
          </c:tx>
          <c:spPr>
            <a:ln w="88900"/>
          </c:spPr>
          <c:marker>
            <c:symbol val="none"/>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Суды!$C$11:$E$11</c:f>
              <c:strCache>
                <c:ptCount val="3"/>
                <c:pt idx="0">
                  <c:v>2019 год</c:v>
                </c:pt>
                <c:pt idx="1">
                  <c:v>2020 год</c:v>
                </c:pt>
                <c:pt idx="2">
                  <c:v>2021 год</c:v>
                </c:pt>
              </c:strCache>
            </c:strRef>
          </c:cat>
          <c:val>
            <c:numRef>
              <c:f>Суды!$C$12:$E$12</c:f>
              <c:numCache>
                <c:formatCode>General</c:formatCode>
                <c:ptCount val="3"/>
                <c:pt idx="0">
                  <c:v>107</c:v>
                </c:pt>
                <c:pt idx="1">
                  <c:v>75</c:v>
                </c:pt>
                <c:pt idx="2">
                  <c:v>71</c:v>
                </c:pt>
              </c:numCache>
            </c:numRef>
          </c:val>
          <c:smooth val="0"/>
          <c:extLst>
            <c:ext xmlns:c16="http://schemas.microsoft.com/office/drawing/2014/chart" uri="{C3380CC4-5D6E-409C-BE32-E72D297353CC}">
              <c16:uniqueId val="{00000000-CD9D-4D5B-A88A-DAF28AB6CCB3}"/>
            </c:ext>
          </c:extLst>
        </c:ser>
        <c:dLbls>
          <c:showLegendKey val="0"/>
          <c:showVal val="0"/>
          <c:showCatName val="0"/>
          <c:showSerName val="0"/>
          <c:showPercent val="0"/>
          <c:showBubbleSize val="0"/>
        </c:dLbls>
        <c:smooth val="0"/>
        <c:axId val="256725376"/>
        <c:axId val="256726912"/>
      </c:lineChart>
      <c:catAx>
        <c:axId val="256725376"/>
        <c:scaling>
          <c:orientation val="minMax"/>
        </c:scaling>
        <c:delete val="0"/>
        <c:axPos val="b"/>
        <c:majorGridlines/>
        <c:numFmt formatCode="General" sourceLinked="0"/>
        <c:majorTickMark val="out"/>
        <c:minorTickMark val="none"/>
        <c:tickLblPos val="nextTo"/>
        <c:crossAx val="256726912"/>
        <c:crosses val="autoZero"/>
        <c:auto val="1"/>
        <c:lblAlgn val="ctr"/>
        <c:lblOffset val="100"/>
        <c:noMultiLvlLbl val="0"/>
      </c:catAx>
      <c:valAx>
        <c:axId val="256726912"/>
        <c:scaling>
          <c:orientation val="minMax"/>
        </c:scaling>
        <c:delete val="1"/>
        <c:axPos val="l"/>
        <c:numFmt formatCode="General" sourceLinked="1"/>
        <c:majorTickMark val="out"/>
        <c:minorTickMark val="none"/>
        <c:tickLblPos val="nextTo"/>
        <c:crossAx val="25672537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Суды!$C$3</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Суды!$B$4:$B$8</c:f>
              <c:strCache>
                <c:ptCount val="5"/>
                <c:pt idx="0">
                  <c:v>Семейные правоотношения</c:v>
                </c:pt>
                <c:pt idx="1">
                  <c:v>Охрана жизни и здоровья</c:v>
                </c:pt>
                <c:pt idx="2">
                  <c:v>Вопросы имущественного характера</c:v>
                </c:pt>
                <c:pt idx="3">
                  <c:v>Социальное обеспечение</c:v>
                </c:pt>
                <c:pt idx="4">
                  <c:v>Установление фактов, имеющих юридическое значение</c:v>
                </c:pt>
              </c:strCache>
            </c:strRef>
          </c:cat>
          <c:val>
            <c:numRef>
              <c:f>Суды!$C$4:$C$8</c:f>
              <c:numCache>
                <c:formatCode>General</c:formatCode>
                <c:ptCount val="5"/>
                <c:pt idx="0">
                  <c:v>53</c:v>
                </c:pt>
                <c:pt idx="1">
                  <c:v>4</c:v>
                </c:pt>
                <c:pt idx="2">
                  <c:v>38</c:v>
                </c:pt>
                <c:pt idx="3">
                  <c:v>0</c:v>
                </c:pt>
                <c:pt idx="4">
                  <c:v>12</c:v>
                </c:pt>
              </c:numCache>
            </c:numRef>
          </c:val>
          <c:extLst>
            <c:ext xmlns:c16="http://schemas.microsoft.com/office/drawing/2014/chart" uri="{C3380CC4-5D6E-409C-BE32-E72D297353CC}">
              <c16:uniqueId val="{00000000-141D-423C-A963-863066F8A162}"/>
            </c:ext>
          </c:extLst>
        </c:ser>
        <c:ser>
          <c:idx val="1"/>
          <c:order val="1"/>
          <c:tx>
            <c:strRef>
              <c:f>Суды!$D$3</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Суды!$B$4:$B$8</c:f>
              <c:strCache>
                <c:ptCount val="5"/>
                <c:pt idx="0">
                  <c:v>Семейные правоотношения</c:v>
                </c:pt>
                <c:pt idx="1">
                  <c:v>Охрана жизни и здоровья</c:v>
                </c:pt>
                <c:pt idx="2">
                  <c:v>Вопросы имущественного характера</c:v>
                </c:pt>
                <c:pt idx="3">
                  <c:v>Социальное обеспечение</c:v>
                </c:pt>
                <c:pt idx="4">
                  <c:v>Установление фактов, имеющих юридическое значение</c:v>
                </c:pt>
              </c:strCache>
            </c:strRef>
          </c:cat>
          <c:val>
            <c:numRef>
              <c:f>Суды!$D$4:$D$8</c:f>
              <c:numCache>
                <c:formatCode>General</c:formatCode>
                <c:ptCount val="5"/>
                <c:pt idx="0">
                  <c:v>23</c:v>
                </c:pt>
                <c:pt idx="1">
                  <c:v>17</c:v>
                </c:pt>
                <c:pt idx="2">
                  <c:v>25</c:v>
                </c:pt>
                <c:pt idx="3">
                  <c:v>3</c:v>
                </c:pt>
                <c:pt idx="4">
                  <c:v>7</c:v>
                </c:pt>
              </c:numCache>
            </c:numRef>
          </c:val>
          <c:extLst>
            <c:ext xmlns:c16="http://schemas.microsoft.com/office/drawing/2014/chart" uri="{C3380CC4-5D6E-409C-BE32-E72D297353CC}">
              <c16:uniqueId val="{00000001-141D-423C-A963-863066F8A162}"/>
            </c:ext>
          </c:extLst>
        </c:ser>
        <c:ser>
          <c:idx val="2"/>
          <c:order val="2"/>
          <c:tx>
            <c:strRef>
              <c:f>Суды!$E$3</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Суды!$B$4:$B$8</c:f>
              <c:strCache>
                <c:ptCount val="5"/>
                <c:pt idx="0">
                  <c:v>Семейные правоотношения</c:v>
                </c:pt>
                <c:pt idx="1">
                  <c:v>Охрана жизни и здоровья</c:v>
                </c:pt>
                <c:pt idx="2">
                  <c:v>Вопросы имущественного характера</c:v>
                </c:pt>
                <c:pt idx="3">
                  <c:v>Социальное обеспечение</c:v>
                </c:pt>
                <c:pt idx="4">
                  <c:v>Установление фактов, имеющих юридическое значение</c:v>
                </c:pt>
              </c:strCache>
            </c:strRef>
          </c:cat>
          <c:val>
            <c:numRef>
              <c:f>Суды!$E$4:$E$8</c:f>
              <c:numCache>
                <c:formatCode>General</c:formatCode>
                <c:ptCount val="5"/>
                <c:pt idx="0">
                  <c:v>20</c:v>
                </c:pt>
                <c:pt idx="1">
                  <c:v>3</c:v>
                </c:pt>
                <c:pt idx="2">
                  <c:v>27</c:v>
                </c:pt>
                <c:pt idx="3">
                  <c:v>7</c:v>
                </c:pt>
                <c:pt idx="4">
                  <c:v>14</c:v>
                </c:pt>
              </c:numCache>
            </c:numRef>
          </c:val>
          <c:extLst>
            <c:ext xmlns:c16="http://schemas.microsoft.com/office/drawing/2014/chart" uri="{C3380CC4-5D6E-409C-BE32-E72D297353CC}">
              <c16:uniqueId val="{00000002-141D-423C-A963-863066F8A162}"/>
            </c:ext>
          </c:extLst>
        </c:ser>
        <c:dLbls>
          <c:showLegendKey val="0"/>
          <c:showVal val="0"/>
          <c:showCatName val="0"/>
          <c:showSerName val="0"/>
          <c:showPercent val="0"/>
          <c:showBubbleSize val="0"/>
        </c:dLbls>
        <c:gapWidth val="150"/>
        <c:axId val="257250048"/>
        <c:axId val="257251584"/>
      </c:barChart>
      <c:catAx>
        <c:axId val="257250048"/>
        <c:scaling>
          <c:orientation val="maxMin"/>
        </c:scaling>
        <c:delete val="0"/>
        <c:axPos val="l"/>
        <c:numFmt formatCode="General" sourceLinked="0"/>
        <c:majorTickMark val="out"/>
        <c:minorTickMark val="none"/>
        <c:tickLblPos val="nextTo"/>
        <c:crossAx val="257251584"/>
        <c:crosses val="autoZero"/>
        <c:auto val="1"/>
        <c:lblAlgn val="ctr"/>
        <c:lblOffset val="100"/>
        <c:noMultiLvlLbl val="0"/>
      </c:catAx>
      <c:valAx>
        <c:axId val="257251584"/>
        <c:scaling>
          <c:orientation val="minMax"/>
        </c:scaling>
        <c:delete val="1"/>
        <c:axPos val="t"/>
        <c:numFmt formatCode="General" sourceLinked="1"/>
        <c:majorTickMark val="out"/>
        <c:minorTickMark val="none"/>
        <c:tickLblPos val="nextTo"/>
        <c:crossAx val="257250048"/>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Лист2!$B$3</c:f>
              <c:strCache>
                <c:ptCount val="1"/>
                <c:pt idx="0">
                  <c:v>Письменные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Лист2!$C$2:$E$2</c:f>
              <c:strCache>
                <c:ptCount val="3"/>
                <c:pt idx="0">
                  <c:v>2019 год</c:v>
                </c:pt>
                <c:pt idx="1">
                  <c:v>2020 год</c:v>
                </c:pt>
                <c:pt idx="2">
                  <c:v>2021 год</c:v>
                </c:pt>
              </c:strCache>
            </c:strRef>
          </c:cat>
          <c:val>
            <c:numRef>
              <c:f>Лист2!$C$3:$E$3</c:f>
              <c:numCache>
                <c:formatCode>General</c:formatCode>
                <c:ptCount val="3"/>
                <c:pt idx="0">
                  <c:v>6</c:v>
                </c:pt>
                <c:pt idx="1">
                  <c:v>8</c:v>
                </c:pt>
                <c:pt idx="2">
                  <c:v>18</c:v>
                </c:pt>
              </c:numCache>
            </c:numRef>
          </c:val>
          <c:extLst>
            <c:ext xmlns:c16="http://schemas.microsoft.com/office/drawing/2014/chart" uri="{C3380CC4-5D6E-409C-BE32-E72D297353CC}">
              <c16:uniqueId val="{00000000-276F-4290-A74A-A42E49C3992F}"/>
            </c:ext>
          </c:extLst>
        </c:ser>
        <c:ser>
          <c:idx val="1"/>
          <c:order val="1"/>
          <c:tx>
            <c:strRef>
              <c:f>Лист2!$B$4</c:f>
              <c:strCache>
                <c:ptCount val="1"/>
                <c:pt idx="0">
                  <c:v>Устные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Лист2!$C$2:$E$2</c:f>
              <c:strCache>
                <c:ptCount val="3"/>
                <c:pt idx="0">
                  <c:v>2019 год</c:v>
                </c:pt>
                <c:pt idx="1">
                  <c:v>2020 год</c:v>
                </c:pt>
                <c:pt idx="2">
                  <c:v>2021 год</c:v>
                </c:pt>
              </c:strCache>
            </c:strRef>
          </c:cat>
          <c:val>
            <c:numRef>
              <c:f>Лист2!$C$4:$E$4</c:f>
              <c:numCache>
                <c:formatCode>General</c:formatCode>
                <c:ptCount val="3"/>
                <c:pt idx="0">
                  <c:v>11</c:v>
                </c:pt>
                <c:pt idx="1">
                  <c:v>14</c:v>
                </c:pt>
                <c:pt idx="2">
                  <c:v>21</c:v>
                </c:pt>
              </c:numCache>
            </c:numRef>
          </c:val>
          <c:extLst>
            <c:ext xmlns:c16="http://schemas.microsoft.com/office/drawing/2014/chart" uri="{C3380CC4-5D6E-409C-BE32-E72D297353CC}">
              <c16:uniqueId val="{00000001-276F-4290-A74A-A42E49C3992F}"/>
            </c:ext>
          </c:extLst>
        </c:ser>
        <c:dLbls>
          <c:showLegendKey val="0"/>
          <c:showVal val="0"/>
          <c:showCatName val="0"/>
          <c:showSerName val="0"/>
          <c:showPercent val="0"/>
          <c:showBubbleSize val="0"/>
        </c:dLbls>
        <c:gapWidth val="150"/>
        <c:axId val="257290624"/>
        <c:axId val="257292160"/>
      </c:barChart>
      <c:catAx>
        <c:axId val="257290624"/>
        <c:scaling>
          <c:orientation val="maxMin"/>
        </c:scaling>
        <c:delete val="0"/>
        <c:axPos val="l"/>
        <c:numFmt formatCode="General" sourceLinked="0"/>
        <c:majorTickMark val="out"/>
        <c:minorTickMark val="none"/>
        <c:tickLblPos val="nextTo"/>
        <c:crossAx val="257292160"/>
        <c:crosses val="autoZero"/>
        <c:auto val="1"/>
        <c:lblAlgn val="ctr"/>
        <c:lblOffset val="100"/>
        <c:noMultiLvlLbl val="0"/>
      </c:catAx>
      <c:valAx>
        <c:axId val="257292160"/>
        <c:scaling>
          <c:orientation val="minMax"/>
        </c:scaling>
        <c:delete val="1"/>
        <c:axPos val="t"/>
        <c:numFmt formatCode="General" sourceLinked="1"/>
        <c:majorTickMark val="out"/>
        <c:minorTickMark val="none"/>
        <c:tickLblPos val="nextTo"/>
        <c:crossAx val="257290624"/>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85869565217392"/>
          <c:y val="4.4715447154471545E-2"/>
          <c:w val="0.61540568298527898"/>
          <c:h val="0.91056910569105687"/>
        </c:manualLayout>
      </c:layout>
      <c:barChart>
        <c:barDir val="bar"/>
        <c:grouping val="clustered"/>
        <c:varyColors val="0"/>
        <c:ser>
          <c:idx val="0"/>
          <c:order val="0"/>
          <c:tx>
            <c:strRef>
              <c:f>Лист2!$B$14</c:f>
              <c:strCache>
                <c:ptCount val="1"/>
                <c:pt idx="0">
                  <c:v>Численность детского населения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Лист2!$C$13:$H$13</c:f>
              <c:strCache>
                <c:ptCount val="6"/>
                <c:pt idx="0">
                  <c:v>2016 год</c:v>
                </c:pt>
                <c:pt idx="1">
                  <c:v>2017 год</c:v>
                </c:pt>
                <c:pt idx="2">
                  <c:v>2018 год</c:v>
                </c:pt>
                <c:pt idx="3">
                  <c:v>2019 год</c:v>
                </c:pt>
                <c:pt idx="4">
                  <c:v>2020 год</c:v>
                </c:pt>
                <c:pt idx="5">
                  <c:v>2021 год</c:v>
                </c:pt>
              </c:strCache>
            </c:strRef>
          </c:cat>
          <c:val>
            <c:numRef>
              <c:f>Лист2!$C$14:$H$14</c:f>
              <c:numCache>
                <c:formatCode>#,##0</c:formatCode>
                <c:ptCount val="6"/>
                <c:pt idx="0">
                  <c:v>178666</c:v>
                </c:pt>
                <c:pt idx="1">
                  <c:v>183080</c:v>
                </c:pt>
                <c:pt idx="2">
                  <c:v>186112</c:v>
                </c:pt>
                <c:pt idx="3">
                  <c:v>188242</c:v>
                </c:pt>
                <c:pt idx="4">
                  <c:v>187497</c:v>
                </c:pt>
                <c:pt idx="5">
                  <c:v>188168</c:v>
                </c:pt>
              </c:numCache>
            </c:numRef>
          </c:val>
          <c:extLst>
            <c:ext xmlns:c16="http://schemas.microsoft.com/office/drawing/2014/chart" uri="{C3380CC4-5D6E-409C-BE32-E72D297353CC}">
              <c16:uniqueId val="{00000000-17CE-4FCD-A0BE-DEEB94E187C8}"/>
            </c:ext>
          </c:extLst>
        </c:ser>
        <c:ser>
          <c:idx val="1"/>
          <c:order val="1"/>
          <c:tx>
            <c:strRef>
              <c:f>Лист2!$B$15</c:f>
              <c:strCache>
                <c:ptCount val="1"/>
                <c:pt idx="0">
                  <c:v>Количество родившихся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Лист2!$C$13:$H$13</c:f>
              <c:strCache>
                <c:ptCount val="6"/>
                <c:pt idx="0">
                  <c:v>2016 год</c:v>
                </c:pt>
                <c:pt idx="1">
                  <c:v>2017 год</c:v>
                </c:pt>
                <c:pt idx="2">
                  <c:v>2018 год</c:v>
                </c:pt>
                <c:pt idx="3">
                  <c:v>2019 год</c:v>
                </c:pt>
                <c:pt idx="4">
                  <c:v>2020 год</c:v>
                </c:pt>
                <c:pt idx="5">
                  <c:v>2021 год</c:v>
                </c:pt>
              </c:strCache>
            </c:strRef>
          </c:cat>
          <c:val>
            <c:numRef>
              <c:f>Лист2!$C$15:$H$15</c:f>
              <c:numCache>
                <c:formatCode>#,##0</c:formatCode>
                <c:ptCount val="6"/>
                <c:pt idx="0">
                  <c:v>12268</c:v>
                </c:pt>
                <c:pt idx="1">
                  <c:v>10956</c:v>
                </c:pt>
                <c:pt idx="2">
                  <c:v>10353</c:v>
                </c:pt>
                <c:pt idx="3">
                  <c:v>8924</c:v>
                </c:pt>
                <c:pt idx="4">
                  <c:v>8989</c:v>
                </c:pt>
                <c:pt idx="5">
                  <c:v>8634</c:v>
                </c:pt>
              </c:numCache>
            </c:numRef>
          </c:val>
          <c:extLst>
            <c:ext xmlns:c16="http://schemas.microsoft.com/office/drawing/2014/chart" uri="{C3380CC4-5D6E-409C-BE32-E72D297353CC}">
              <c16:uniqueId val="{00000001-17CE-4FCD-A0BE-DEEB94E187C8}"/>
            </c:ext>
          </c:extLst>
        </c:ser>
        <c:dLbls>
          <c:showLegendKey val="0"/>
          <c:showVal val="0"/>
          <c:showCatName val="0"/>
          <c:showSerName val="0"/>
          <c:showPercent val="0"/>
          <c:showBubbleSize val="0"/>
        </c:dLbls>
        <c:gapWidth val="150"/>
        <c:axId val="266305536"/>
        <c:axId val="266307072"/>
      </c:barChart>
      <c:catAx>
        <c:axId val="266305536"/>
        <c:scaling>
          <c:orientation val="maxMin"/>
        </c:scaling>
        <c:delete val="0"/>
        <c:axPos val="l"/>
        <c:numFmt formatCode="General" sourceLinked="0"/>
        <c:majorTickMark val="out"/>
        <c:minorTickMark val="none"/>
        <c:tickLblPos val="nextTo"/>
        <c:crossAx val="266307072"/>
        <c:crosses val="autoZero"/>
        <c:auto val="1"/>
        <c:lblAlgn val="ctr"/>
        <c:lblOffset val="100"/>
        <c:noMultiLvlLbl val="0"/>
      </c:catAx>
      <c:valAx>
        <c:axId val="266307072"/>
        <c:scaling>
          <c:orientation val="minMax"/>
        </c:scaling>
        <c:delete val="1"/>
        <c:axPos val="t"/>
        <c:numFmt formatCode="#,##0" sourceLinked="1"/>
        <c:majorTickMark val="out"/>
        <c:minorTickMark val="none"/>
        <c:tickLblPos val="nextTo"/>
        <c:crossAx val="266305536"/>
        <c:crosses val="autoZero"/>
        <c:crossBetween val="between"/>
      </c:valAx>
    </c:plotArea>
    <c:legend>
      <c:legendPos val="r"/>
      <c:layout>
        <c:manualLayout>
          <c:xMode val="edge"/>
          <c:yMode val="edge"/>
          <c:x val="0.82390205979687325"/>
          <c:y val="0.28797932270661292"/>
          <c:w val="0.16522837498573548"/>
          <c:h val="0.38339094808270918"/>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14768039751707596"/>
          <c:y val="3.0092592592592591E-2"/>
          <c:w val="0.67229514755777475"/>
          <c:h val="0.96296296296296291"/>
        </c:manualLayout>
      </c:layout>
      <c:pie3DChart>
        <c:varyColors val="1"/>
        <c:ser>
          <c:idx val="0"/>
          <c:order val="0"/>
          <c:explosion val="25"/>
          <c:dLbls>
            <c:spPr>
              <a:noFill/>
              <a:ln>
                <a:noFill/>
              </a:ln>
              <a:effectLst/>
            </c:sp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Лист2!$C$27:$E$27</c:f>
              <c:strCache>
                <c:ptCount val="3"/>
                <c:pt idx="0">
                  <c:v>2019 год</c:v>
                </c:pt>
                <c:pt idx="1">
                  <c:v>2020 год</c:v>
                </c:pt>
                <c:pt idx="2">
                  <c:v>2021 год (предварительные данные)</c:v>
                </c:pt>
              </c:strCache>
            </c:strRef>
          </c:cat>
          <c:val>
            <c:numRef>
              <c:f>Лист2!$C$28:$E$28</c:f>
              <c:numCache>
                <c:formatCode>General</c:formatCode>
                <c:ptCount val="3"/>
                <c:pt idx="0">
                  <c:v>30</c:v>
                </c:pt>
                <c:pt idx="1">
                  <c:v>24</c:v>
                </c:pt>
                <c:pt idx="2">
                  <c:v>29</c:v>
                </c:pt>
              </c:numCache>
            </c:numRef>
          </c:val>
          <c:extLst>
            <c:ext xmlns:c16="http://schemas.microsoft.com/office/drawing/2014/chart" uri="{C3380CC4-5D6E-409C-BE32-E72D297353CC}">
              <c16:uniqueId val="{00000000-786F-4533-97A0-7A744D275655}"/>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'Кат. заявл'!$B$96</c:f>
              <c:strCache>
                <c:ptCount val="1"/>
                <c:pt idx="0">
                  <c:v>Общее количество письменных обращений</c:v>
                </c:pt>
              </c:strCache>
            </c:strRef>
          </c:tx>
          <c:spPr>
            <a:ln w="88900">
              <a:solidFill>
                <a:srgbClr val="FF0000"/>
              </a:solidFill>
            </a:ln>
          </c:spPr>
          <c:marker>
            <c:symbol val="none"/>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 заявл'!$C$95:$E$95</c:f>
              <c:strCache>
                <c:ptCount val="3"/>
                <c:pt idx="0">
                  <c:v>2019 год</c:v>
                </c:pt>
                <c:pt idx="1">
                  <c:v>2020 год</c:v>
                </c:pt>
                <c:pt idx="2">
                  <c:v>2021 год</c:v>
                </c:pt>
              </c:strCache>
            </c:strRef>
          </c:cat>
          <c:val>
            <c:numRef>
              <c:f>'Кат. заявл'!$C$96:$E$96</c:f>
              <c:numCache>
                <c:formatCode>General</c:formatCode>
                <c:ptCount val="3"/>
                <c:pt idx="0">
                  <c:v>785</c:v>
                </c:pt>
                <c:pt idx="1">
                  <c:v>680</c:v>
                </c:pt>
                <c:pt idx="2">
                  <c:v>923</c:v>
                </c:pt>
              </c:numCache>
            </c:numRef>
          </c:val>
          <c:smooth val="0"/>
          <c:extLst>
            <c:ext xmlns:c16="http://schemas.microsoft.com/office/drawing/2014/chart" uri="{C3380CC4-5D6E-409C-BE32-E72D297353CC}">
              <c16:uniqueId val="{00000000-CC82-48B6-ABA8-7B0754E1187D}"/>
            </c:ext>
          </c:extLst>
        </c:ser>
        <c:dLbls>
          <c:showLegendKey val="0"/>
          <c:showVal val="0"/>
          <c:showCatName val="0"/>
          <c:showSerName val="0"/>
          <c:showPercent val="0"/>
          <c:showBubbleSize val="0"/>
        </c:dLbls>
        <c:smooth val="0"/>
        <c:axId val="250109312"/>
        <c:axId val="250135680"/>
      </c:lineChart>
      <c:catAx>
        <c:axId val="250109312"/>
        <c:scaling>
          <c:orientation val="minMax"/>
        </c:scaling>
        <c:delete val="0"/>
        <c:axPos val="b"/>
        <c:majorGridlines/>
        <c:numFmt formatCode="General" sourceLinked="0"/>
        <c:majorTickMark val="out"/>
        <c:minorTickMark val="none"/>
        <c:tickLblPos val="nextTo"/>
        <c:crossAx val="250135680"/>
        <c:crosses val="autoZero"/>
        <c:auto val="1"/>
        <c:lblAlgn val="ctr"/>
        <c:lblOffset val="100"/>
        <c:noMultiLvlLbl val="0"/>
      </c:catAx>
      <c:valAx>
        <c:axId val="250135680"/>
        <c:scaling>
          <c:orientation val="minMax"/>
        </c:scaling>
        <c:delete val="1"/>
        <c:axPos val="l"/>
        <c:numFmt formatCode="General" sourceLinked="1"/>
        <c:majorTickMark val="out"/>
        <c:minorTickMark val="none"/>
        <c:tickLblPos val="nextTo"/>
        <c:crossAx val="25010931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Лист2!$C$38</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Лист2!$B$39:$B$44</c:f>
              <c:strCache>
                <c:ptCount val="6"/>
                <c:pt idx="0">
                  <c:v>от 0 ч. до 8 ч.</c:v>
                </c:pt>
                <c:pt idx="1">
                  <c:v>от 8 ч. до 15 ч.</c:v>
                </c:pt>
                <c:pt idx="2">
                  <c:v>от 15 ч. до 19 ч.</c:v>
                </c:pt>
                <c:pt idx="3">
                  <c:v>от 19 ч. до 22 ч.</c:v>
                </c:pt>
                <c:pt idx="4">
                  <c:v>от 22 ч. до 24 ч.</c:v>
                </c:pt>
                <c:pt idx="5">
                  <c:v>В неустановленное время</c:v>
                </c:pt>
              </c:strCache>
            </c:strRef>
          </c:cat>
          <c:val>
            <c:numRef>
              <c:f>Лист2!$C$39:$C$44</c:f>
              <c:numCache>
                <c:formatCode>General</c:formatCode>
                <c:ptCount val="6"/>
                <c:pt idx="0">
                  <c:v>44</c:v>
                </c:pt>
                <c:pt idx="1">
                  <c:v>64</c:v>
                </c:pt>
                <c:pt idx="2">
                  <c:v>61</c:v>
                </c:pt>
                <c:pt idx="3">
                  <c:v>49</c:v>
                </c:pt>
                <c:pt idx="4">
                  <c:v>32</c:v>
                </c:pt>
                <c:pt idx="5">
                  <c:v>119</c:v>
                </c:pt>
              </c:numCache>
            </c:numRef>
          </c:val>
          <c:extLst>
            <c:ext xmlns:c16="http://schemas.microsoft.com/office/drawing/2014/chart" uri="{C3380CC4-5D6E-409C-BE32-E72D297353CC}">
              <c16:uniqueId val="{00000000-BC30-42F9-BC9C-88252DFAB277}"/>
            </c:ext>
          </c:extLst>
        </c:ser>
        <c:ser>
          <c:idx val="1"/>
          <c:order val="1"/>
          <c:tx>
            <c:strRef>
              <c:f>Лист2!$D$38</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Лист2!$B$39:$B$44</c:f>
              <c:strCache>
                <c:ptCount val="6"/>
                <c:pt idx="0">
                  <c:v>от 0 ч. до 8 ч.</c:v>
                </c:pt>
                <c:pt idx="1">
                  <c:v>от 8 ч. до 15 ч.</c:v>
                </c:pt>
                <c:pt idx="2">
                  <c:v>от 15 ч. до 19 ч.</c:v>
                </c:pt>
                <c:pt idx="3">
                  <c:v>от 19 ч. до 22 ч.</c:v>
                </c:pt>
                <c:pt idx="4">
                  <c:v>от 22 ч. до 24 ч.</c:v>
                </c:pt>
                <c:pt idx="5">
                  <c:v>В неустановленное время</c:v>
                </c:pt>
              </c:strCache>
            </c:strRef>
          </c:cat>
          <c:val>
            <c:numRef>
              <c:f>Лист2!$D$39:$D$44</c:f>
              <c:numCache>
                <c:formatCode>General</c:formatCode>
                <c:ptCount val="6"/>
                <c:pt idx="0">
                  <c:v>64</c:v>
                </c:pt>
                <c:pt idx="1">
                  <c:v>82</c:v>
                </c:pt>
                <c:pt idx="2">
                  <c:v>60</c:v>
                </c:pt>
                <c:pt idx="3">
                  <c:v>37</c:v>
                </c:pt>
                <c:pt idx="4">
                  <c:v>38</c:v>
                </c:pt>
                <c:pt idx="5">
                  <c:v>128</c:v>
                </c:pt>
              </c:numCache>
            </c:numRef>
          </c:val>
          <c:extLst>
            <c:ext xmlns:c16="http://schemas.microsoft.com/office/drawing/2014/chart" uri="{C3380CC4-5D6E-409C-BE32-E72D297353CC}">
              <c16:uniqueId val="{00000001-BC30-42F9-BC9C-88252DFAB277}"/>
            </c:ext>
          </c:extLst>
        </c:ser>
        <c:ser>
          <c:idx val="2"/>
          <c:order val="2"/>
          <c:tx>
            <c:strRef>
              <c:f>Лист2!$E$38</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Лист2!$B$39:$B$44</c:f>
              <c:strCache>
                <c:ptCount val="6"/>
                <c:pt idx="0">
                  <c:v>от 0 ч. до 8 ч.</c:v>
                </c:pt>
                <c:pt idx="1">
                  <c:v>от 8 ч. до 15 ч.</c:v>
                </c:pt>
                <c:pt idx="2">
                  <c:v>от 15 ч. до 19 ч.</c:v>
                </c:pt>
                <c:pt idx="3">
                  <c:v>от 19 ч. до 22 ч.</c:v>
                </c:pt>
                <c:pt idx="4">
                  <c:v>от 22 ч. до 24 ч.</c:v>
                </c:pt>
                <c:pt idx="5">
                  <c:v>В неустановленное время</c:v>
                </c:pt>
              </c:strCache>
            </c:strRef>
          </c:cat>
          <c:val>
            <c:numRef>
              <c:f>Лист2!$E$39:$E$44</c:f>
              <c:numCache>
                <c:formatCode>General</c:formatCode>
                <c:ptCount val="6"/>
                <c:pt idx="0">
                  <c:v>50</c:v>
                </c:pt>
                <c:pt idx="1">
                  <c:v>52</c:v>
                </c:pt>
                <c:pt idx="2">
                  <c:v>76</c:v>
                </c:pt>
                <c:pt idx="3">
                  <c:v>48</c:v>
                </c:pt>
                <c:pt idx="4">
                  <c:v>30</c:v>
                </c:pt>
                <c:pt idx="5">
                  <c:v>100</c:v>
                </c:pt>
              </c:numCache>
            </c:numRef>
          </c:val>
          <c:extLst>
            <c:ext xmlns:c16="http://schemas.microsoft.com/office/drawing/2014/chart" uri="{C3380CC4-5D6E-409C-BE32-E72D297353CC}">
              <c16:uniqueId val="{00000002-BC30-42F9-BC9C-88252DFAB277}"/>
            </c:ext>
          </c:extLst>
        </c:ser>
        <c:dLbls>
          <c:showLegendKey val="0"/>
          <c:showVal val="0"/>
          <c:showCatName val="0"/>
          <c:showSerName val="0"/>
          <c:showPercent val="0"/>
          <c:showBubbleSize val="0"/>
        </c:dLbls>
        <c:gapWidth val="150"/>
        <c:axId val="266751360"/>
        <c:axId val="266773632"/>
      </c:barChart>
      <c:catAx>
        <c:axId val="266751360"/>
        <c:scaling>
          <c:orientation val="minMax"/>
        </c:scaling>
        <c:delete val="0"/>
        <c:axPos val="b"/>
        <c:numFmt formatCode="General" sourceLinked="0"/>
        <c:majorTickMark val="out"/>
        <c:minorTickMark val="none"/>
        <c:tickLblPos val="nextTo"/>
        <c:crossAx val="266773632"/>
        <c:crosses val="autoZero"/>
        <c:auto val="1"/>
        <c:lblAlgn val="ctr"/>
        <c:lblOffset val="100"/>
        <c:noMultiLvlLbl val="0"/>
      </c:catAx>
      <c:valAx>
        <c:axId val="266773632"/>
        <c:scaling>
          <c:orientation val="minMax"/>
        </c:scaling>
        <c:delete val="1"/>
        <c:axPos val="l"/>
        <c:numFmt formatCode="General" sourceLinked="1"/>
        <c:majorTickMark val="out"/>
        <c:minorTickMark val="none"/>
        <c:tickLblPos val="nextTo"/>
        <c:crossAx val="26675136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Лист2!$C$74</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Лист2!$B$75:$B$82</c:f>
              <c:strCache>
                <c:ptCount val="8"/>
                <c:pt idx="0">
                  <c:v>Умышленное причинение вреда здоровью</c:v>
                </c:pt>
                <c:pt idx="1">
                  <c:v>Изнасилования</c:v>
                </c:pt>
                <c:pt idx="2">
                  <c:v>Кражи</c:v>
                </c:pt>
                <c:pt idx="3">
                  <c:v>Завладение транспортным средством</c:v>
                </c:pt>
                <c:pt idx="4">
                  <c:v>Разбои</c:v>
                </c:pt>
                <c:pt idx="5">
                  <c:v>Грабежи</c:v>
                </c:pt>
                <c:pt idx="6">
                  <c:v>Преступления связанные с наркотиками</c:v>
                </c:pt>
                <c:pt idx="7">
                  <c:v>Иные преступления</c:v>
                </c:pt>
              </c:strCache>
            </c:strRef>
          </c:cat>
          <c:val>
            <c:numRef>
              <c:f>Лист2!$C$75:$C$82</c:f>
              <c:numCache>
                <c:formatCode>General</c:formatCode>
                <c:ptCount val="8"/>
                <c:pt idx="0">
                  <c:v>4</c:v>
                </c:pt>
                <c:pt idx="1">
                  <c:v>1</c:v>
                </c:pt>
                <c:pt idx="2">
                  <c:v>220</c:v>
                </c:pt>
                <c:pt idx="3">
                  <c:v>19</c:v>
                </c:pt>
                <c:pt idx="4">
                  <c:v>1</c:v>
                </c:pt>
                <c:pt idx="5">
                  <c:v>18</c:v>
                </c:pt>
                <c:pt idx="6">
                  <c:v>64</c:v>
                </c:pt>
                <c:pt idx="7">
                  <c:v>42</c:v>
                </c:pt>
              </c:numCache>
            </c:numRef>
          </c:val>
          <c:extLst>
            <c:ext xmlns:c16="http://schemas.microsoft.com/office/drawing/2014/chart" uri="{C3380CC4-5D6E-409C-BE32-E72D297353CC}">
              <c16:uniqueId val="{00000000-B1A5-49E1-8344-34FF023514BB}"/>
            </c:ext>
          </c:extLst>
        </c:ser>
        <c:ser>
          <c:idx val="1"/>
          <c:order val="1"/>
          <c:tx>
            <c:strRef>
              <c:f>Лист2!$D$74</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Лист2!$B$75:$B$82</c:f>
              <c:strCache>
                <c:ptCount val="8"/>
                <c:pt idx="0">
                  <c:v>Умышленное причинение вреда здоровью</c:v>
                </c:pt>
                <c:pt idx="1">
                  <c:v>Изнасилования</c:v>
                </c:pt>
                <c:pt idx="2">
                  <c:v>Кражи</c:v>
                </c:pt>
                <c:pt idx="3">
                  <c:v>Завладение транспортным средством</c:v>
                </c:pt>
                <c:pt idx="4">
                  <c:v>Разбои</c:v>
                </c:pt>
                <c:pt idx="5">
                  <c:v>Грабежи</c:v>
                </c:pt>
                <c:pt idx="6">
                  <c:v>Преступления связанные с наркотиками</c:v>
                </c:pt>
                <c:pt idx="7">
                  <c:v>Иные преступления</c:v>
                </c:pt>
              </c:strCache>
            </c:strRef>
          </c:cat>
          <c:val>
            <c:numRef>
              <c:f>Лист2!$D$75:$D$82</c:f>
              <c:numCache>
                <c:formatCode>General</c:formatCode>
                <c:ptCount val="8"/>
                <c:pt idx="0">
                  <c:v>4</c:v>
                </c:pt>
                <c:pt idx="1">
                  <c:v>1</c:v>
                </c:pt>
                <c:pt idx="2">
                  <c:v>279</c:v>
                </c:pt>
                <c:pt idx="3">
                  <c:v>16</c:v>
                </c:pt>
                <c:pt idx="4">
                  <c:v>2</c:v>
                </c:pt>
                <c:pt idx="5">
                  <c:v>22</c:v>
                </c:pt>
                <c:pt idx="6">
                  <c:v>38</c:v>
                </c:pt>
                <c:pt idx="7">
                  <c:v>47</c:v>
                </c:pt>
              </c:numCache>
            </c:numRef>
          </c:val>
          <c:extLst>
            <c:ext xmlns:c16="http://schemas.microsoft.com/office/drawing/2014/chart" uri="{C3380CC4-5D6E-409C-BE32-E72D297353CC}">
              <c16:uniqueId val="{00000001-B1A5-49E1-8344-34FF023514BB}"/>
            </c:ext>
          </c:extLst>
        </c:ser>
        <c:ser>
          <c:idx val="2"/>
          <c:order val="2"/>
          <c:tx>
            <c:strRef>
              <c:f>Лист2!$E$74</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Лист2!$B$75:$B$82</c:f>
              <c:strCache>
                <c:ptCount val="8"/>
                <c:pt idx="0">
                  <c:v>Умышленное причинение вреда здоровью</c:v>
                </c:pt>
                <c:pt idx="1">
                  <c:v>Изнасилования</c:v>
                </c:pt>
                <c:pt idx="2">
                  <c:v>Кражи</c:v>
                </c:pt>
                <c:pt idx="3">
                  <c:v>Завладение транспортным средством</c:v>
                </c:pt>
                <c:pt idx="4">
                  <c:v>Разбои</c:v>
                </c:pt>
                <c:pt idx="5">
                  <c:v>Грабежи</c:v>
                </c:pt>
                <c:pt idx="6">
                  <c:v>Преступления связанные с наркотиками</c:v>
                </c:pt>
                <c:pt idx="7">
                  <c:v>Иные преступления</c:v>
                </c:pt>
              </c:strCache>
            </c:strRef>
          </c:cat>
          <c:val>
            <c:numRef>
              <c:f>Лист2!$E$75:$E$82</c:f>
              <c:numCache>
                <c:formatCode>General</c:formatCode>
                <c:ptCount val="8"/>
                <c:pt idx="0">
                  <c:v>1</c:v>
                </c:pt>
                <c:pt idx="1">
                  <c:v>1</c:v>
                </c:pt>
                <c:pt idx="2">
                  <c:v>233</c:v>
                </c:pt>
                <c:pt idx="3">
                  <c:v>21</c:v>
                </c:pt>
                <c:pt idx="4">
                  <c:v>1</c:v>
                </c:pt>
                <c:pt idx="5">
                  <c:v>22</c:v>
                </c:pt>
                <c:pt idx="6">
                  <c:v>32</c:v>
                </c:pt>
                <c:pt idx="7">
                  <c:v>45</c:v>
                </c:pt>
              </c:numCache>
            </c:numRef>
          </c:val>
          <c:extLst>
            <c:ext xmlns:c16="http://schemas.microsoft.com/office/drawing/2014/chart" uri="{C3380CC4-5D6E-409C-BE32-E72D297353CC}">
              <c16:uniqueId val="{00000002-B1A5-49E1-8344-34FF023514BB}"/>
            </c:ext>
          </c:extLst>
        </c:ser>
        <c:dLbls>
          <c:showLegendKey val="0"/>
          <c:showVal val="0"/>
          <c:showCatName val="0"/>
          <c:showSerName val="0"/>
          <c:showPercent val="0"/>
          <c:showBubbleSize val="0"/>
        </c:dLbls>
        <c:gapWidth val="150"/>
        <c:axId val="275280640"/>
        <c:axId val="275282176"/>
      </c:barChart>
      <c:catAx>
        <c:axId val="275280640"/>
        <c:scaling>
          <c:orientation val="maxMin"/>
        </c:scaling>
        <c:delete val="0"/>
        <c:axPos val="l"/>
        <c:numFmt formatCode="General" sourceLinked="0"/>
        <c:majorTickMark val="out"/>
        <c:minorTickMark val="none"/>
        <c:tickLblPos val="nextTo"/>
        <c:crossAx val="275282176"/>
        <c:crosses val="autoZero"/>
        <c:auto val="1"/>
        <c:lblAlgn val="ctr"/>
        <c:lblOffset val="100"/>
        <c:noMultiLvlLbl val="0"/>
      </c:catAx>
      <c:valAx>
        <c:axId val="275282176"/>
        <c:scaling>
          <c:orientation val="minMax"/>
        </c:scaling>
        <c:delete val="1"/>
        <c:axPos val="t"/>
        <c:numFmt formatCode="General" sourceLinked="1"/>
        <c:majorTickMark val="out"/>
        <c:minorTickMark val="none"/>
        <c:tickLblPos val="nextTo"/>
        <c:crossAx val="27528064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outEnd"/>
            <c:showLegendKey val="0"/>
            <c:showVal val="1"/>
            <c:showCatName val="1"/>
            <c:showSerName val="0"/>
            <c:showPercent val="1"/>
            <c:showBubbleSize val="0"/>
            <c:showLeaderLines val="1"/>
            <c:extLst>
              <c:ext xmlns:c15="http://schemas.microsoft.com/office/drawing/2012/chart" uri="{CE6537A1-D6FC-4f65-9D91-7224C49458BB}"/>
            </c:extLst>
          </c:dLbls>
          <c:cat>
            <c:strRef>
              <c:f>Лист2!$B$132:$B$135</c:f>
              <c:strCache>
                <c:ptCount val="4"/>
                <c:pt idx="0">
                  <c:v>Учащиеся</c:v>
                </c:pt>
                <c:pt idx="1">
                  <c:v>Работающие</c:v>
                </c:pt>
                <c:pt idx="2">
                  <c:v>Не занятые</c:v>
                </c:pt>
                <c:pt idx="3">
                  <c:v>Нет сведений</c:v>
                </c:pt>
              </c:strCache>
            </c:strRef>
          </c:cat>
          <c:val>
            <c:numRef>
              <c:f>Лист2!$C$132:$C$135</c:f>
              <c:numCache>
                <c:formatCode>General</c:formatCode>
                <c:ptCount val="4"/>
                <c:pt idx="0">
                  <c:v>148</c:v>
                </c:pt>
                <c:pt idx="1">
                  <c:v>3</c:v>
                </c:pt>
                <c:pt idx="2">
                  <c:v>90</c:v>
                </c:pt>
                <c:pt idx="3">
                  <c:v>6</c:v>
                </c:pt>
              </c:numCache>
            </c:numRef>
          </c:val>
          <c:extLst>
            <c:ext xmlns:c16="http://schemas.microsoft.com/office/drawing/2014/chart" uri="{C3380CC4-5D6E-409C-BE32-E72D297353CC}">
              <c16:uniqueId val="{00000000-F64C-46A8-9D09-89783723C5E3}"/>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Лист2!$B$147</c:f>
              <c:strCache>
                <c:ptCount val="1"/>
                <c:pt idx="0">
                  <c:v>Всего преступлений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Лист2!$C$146:$E$146</c:f>
              <c:strCache>
                <c:ptCount val="3"/>
                <c:pt idx="0">
                  <c:v>2019 год</c:v>
                </c:pt>
                <c:pt idx="1">
                  <c:v>2020 год</c:v>
                </c:pt>
                <c:pt idx="2">
                  <c:v>2021 год</c:v>
                </c:pt>
              </c:strCache>
            </c:strRef>
          </c:cat>
          <c:val>
            <c:numRef>
              <c:f>Лист2!$C$147:$E$147</c:f>
              <c:numCache>
                <c:formatCode>General</c:formatCode>
                <c:ptCount val="3"/>
                <c:pt idx="0">
                  <c:v>692</c:v>
                </c:pt>
                <c:pt idx="1">
                  <c:v>617</c:v>
                </c:pt>
                <c:pt idx="2">
                  <c:v>681</c:v>
                </c:pt>
              </c:numCache>
            </c:numRef>
          </c:val>
          <c:extLst>
            <c:ext xmlns:c16="http://schemas.microsoft.com/office/drawing/2014/chart" uri="{C3380CC4-5D6E-409C-BE32-E72D297353CC}">
              <c16:uniqueId val="{00000000-E035-4C1A-99A9-105B2AD5EE37}"/>
            </c:ext>
          </c:extLst>
        </c:ser>
        <c:ser>
          <c:idx val="1"/>
          <c:order val="1"/>
          <c:tx>
            <c:strRef>
              <c:f>Лист2!$B$148</c:f>
              <c:strCache>
                <c:ptCount val="1"/>
                <c:pt idx="0">
                  <c:v>Без учета ст. 157 УК РФ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Лист2!$C$146:$E$146</c:f>
              <c:strCache>
                <c:ptCount val="3"/>
                <c:pt idx="0">
                  <c:v>2019 год</c:v>
                </c:pt>
                <c:pt idx="1">
                  <c:v>2020 год</c:v>
                </c:pt>
                <c:pt idx="2">
                  <c:v>2021 год</c:v>
                </c:pt>
              </c:strCache>
            </c:strRef>
          </c:cat>
          <c:val>
            <c:numRef>
              <c:f>Лист2!$C$148:$E$148</c:f>
              <c:numCache>
                <c:formatCode>General</c:formatCode>
                <c:ptCount val="3"/>
                <c:pt idx="0">
                  <c:v>317</c:v>
                </c:pt>
                <c:pt idx="1">
                  <c:v>301</c:v>
                </c:pt>
                <c:pt idx="2">
                  <c:v>313</c:v>
                </c:pt>
              </c:numCache>
            </c:numRef>
          </c:val>
          <c:extLst>
            <c:ext xmlns:c16="http://schemas.microsoft.com/office/drawing/2014/chart" uri="{C3380CC4-5D6E-409C-BE32-E72D297353CC}">
              <c16:uniqueId val="{00000001-E035-4C1A-99A9-105B2AD5EE37}"/>
            </c:ext>
          </c:extLst>
        </c:ser>
        <c:dLbls>
          <c:showLegendKey val="0"/>
          <c:showVal val="0"/>
          <c:showCatName val="0"/>
          <c:showSerName val="0"/>
          <c:showPercent val="0"/>
          <c:showBubbleSize val="0"/>
        </c:dLbls>
        <c:gapWidth val="150"/>
        <c:overlap val="-30"/>
        <c:axId val="276265600"/>
        <c:axId val="277152128"/>
      </c:barChart>
      <c:catAx>
        <c:axId val="276265600"/>
        <c:scaling>
          <c:orientation val="minMax"/>
        </c:scaling>
        <c:delete val="0"/>
        <c:axPos val="b"/>
        <c:numFmt formatCode="General" sourceLinked="0"/>
        <c:majorTickMark val="out"/>
        <c:minorTickMark val="none"/>
        <c:tickLblPos val="nextTo"/>
        <c:crossAx val="277152128"/>
        <c:crosses val="autoZero"/>
        <c:auto val="1"/>
        <c:lblAlgn val="ctr"/>
        <c:lblOffset val="100"/>
        <c:noMultiLvlLbl val="0"/>
      </c:catAx>
      <c:valAx>
        <c:axId val="277152128"/>
        <c:scaling>
          <c:orientation val="minMax"/>
        </c:scaling>
        <c:delete val="1"/>
        <c:axPos val="l"/>
        <c:numFmt formatCode="General" sourceLinked="1"/>
        <c:majorTickMark val="out"/>
        <c:minorTickMark val="none"/>
        <c:tickLblPos val="nextTo"/>
        <c:crossAx val="27626560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0.18371210196965848"/>
          <c:y val="0.19022567272548876"/>
          <c:w val="0.63648586448688049"/>
          <c:h val="0.61954865454902253"/>
        </c:manualLayout>
      </c:layout>
      <c:pie3DChart>
        <c:varyColors val="1"/>
        <c:ser>
          <c:idx val="0"/>
          <c:order val="0"/>
          <c:explosion val="25"/>
          <c:dLbls>
            <c:spPr>
              <a:noFill/>
              <a:ln>
                <a:noFill/>
              </a:ln>
              <a:effectLst/>
            </c:spPr>
            <c:dLblPos val="outEnd"/>
            <c:showLegendKey val="0"/>
            <c:showVal val="1"/>
            <c:showCatName val="1"/>
            <c:showSerName val="0"/>
            <c:showPercent val="1"/>
            <c:showBubbleSize val="0"/>
            <c:showLeaderLines val="1"/>
            <c:extLst>
              <c:ext xmlns:c15="http://schemas.microsoft.com/office/drawing/2012/chart" uri="{CE6537A1-D6FC-4f65-9D91-7224C49458BB}"/>
            </c:extLst>
          </c:dLbls>
          <c:cat>
            <c:strRef>
              <c:f>Лист2!$B$159:$B$163</c:f>
              <c:strCache>
                <c:ptCount val="5"/>
                <c:pt idx="0">
                  <c:v>Против семьи и несовершеннолетних (ст. 150-157 УК РФ)</c:v>
                </c:pt>
                <c:pt idx="1">
                  <c:v>Против собственности (ст. 158-168 УК РФ)</c:v>
                </c:pt>
                <c:pt idx="2">
                  <c:v>Против жизни и здоровья (ст. 105-125 УК РФ)</c:v>
                </c:pt>
                <c:pt idx="3">
                  <c:v>Против половой неприкосновенности (ст. 131-135 УК РФ)</c:v>
                </c:pt>
                <c:pt idx="4">
                  <c:v>Иные</c:v>
                </c:pt>
              </c:strCache>
            </c:strRef>
          </c:cat>
          <c:val>
            <c:numRef>
              <c:f>Лист2!$C$159:$C$163</c:f>
              <c:numCache>
                <c:formatCode>General</c:formatCode>
                <c:ptCount val="5"/>
                <c:pt idx="0">
                  <c:v>384</c:v>
                </c:pt>
                <c:pt idx="1">
                  <c:v>38</c:v>
                </c:pt>
                <c:pt idx="2">
                  <c:v>70</c:v>
                </c:pt>
                <c:pt idx="3">
                  <c:v>147</c:v>
                </c:pt>
                <c:pt idx="4">
                  <c:v>42</c:v>
                </c:pt>
              </c:numCache>
            </c:numRef>
          </c:val>
          <c:extLst>
            <c:ext xmlns:c16="http://schemas.microsoft.com/office/drawing/2014/chart" uri="{C3380CC4-5D6E-409C-BE32-E72D297353CC}">
              <c16:uniqueId val="{00000000-48F2-485D-85D3-08DF700D3C3D}"/>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Лист2!$B$168</c:f>
              <c:strCache>
                <c:ptCount val="1"/>
                <c:pt idx="0">
                  <c:v>Браки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Лист2!$C$167:$E$167</c:f>
              <c:strCache>
                <c:ptCount val="3"/>
                <c:pt idx="0">
                  <c:v>2019 год</c:v>
                </c:pt>
                <c:pt idx="1">
                  <c:v>2020 год</c:v>
                </c:pt>
                <c:pt idx="2">
                  <c:v>2021 год</c:v>
                </c:pt>
              </c:strCache>
            </c:strRef>
          </c:cat>
          <c:val>
            <c:numRef>
              <c:f>Лист2!$C$168:$E$168</c:f>
              <c:numCache>
                <c:formatCode>#,##0</c:formatCode>
                <c:ptCount val="3"/>
                <c:pt idx="0">
                  <c:v>7162</c:v>
                </c:pt>
                <c:pt idx="1">
                  <c:v>5487</c:v>
                </c:pt>
                <c:pt idx="2">
                  <c:v>7019</c:v>
                </c:pt>
              </c:numCache>
            </c:numRef>
          </c:val>
          <c:extLst>
            <c:ext xmlns:c16="http://schemas.microsoft.com/office/drawing/2014/chart" uri="{C3380CC4-5D6E-409C-BE32-E72D297353CC}">
              <c16:uniqueId val="{00000000-1B3C-4BA3-BCF3-D47B2CC9AF78}"/>
            </c:ext>
          </c:extLst>
        </c:ser>
        <c:ser>
          <c:idx val="1"/>
          <c:order val="1"/>
          <c:tx>
            <c:strRef>
              <c:f>Лист2!$B$169</c:f>
              <c:strCache>
                <c:ptCount val="1"/>
                <c:pt idx="0">
                  <c:v>Разводы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Лист2!$C$167:$E$167</c:f>
              <c:strCache>
                <c:ptCount val="3"/>
                <c:pt idx="0">
                  <c:v>2019 год</c:v>
                </c:pt>
                <c:pt idx="1">
                  <c:v>2020 год</c:v>
                </c:pt>
                <c:pt idx="2">
                  <c:v>2021 год</c:v>
                </c:pt>
              </c:strCache>
            </c:strRef>
          </c:cat>
          <c:val>
            <c:numRef>
              <c:f>Лист2!$C$169:$E$169</c:f>
              <c:numCache>
                <c:formatCode>#,##0</c:formatCode>
                <c:ptCount val="3"/>
                <c:pt idx="0">
                  <c:v>4931</c:v>
                </c:pt>
                <c:pt idx="1">
                  <c:v>4357</c:v>
                </c:pt>
                <c:pt idx="2">
                  <c:v>5262</c:v>
                </c:pt>
              </c:numCache>
            </c:numRef>
          </c:val>
          <c:extLst>
            <c:ext xmlns:c16="http://schemas.microsoft.com/office/drawing/2014/chart" uri="{C3380CC4-5D6E-409C-BE32-E72D297353CC}">
              <c16:uniqueId val="{00000001-1B3C-4BA3-BCF3-D47B2CC9AF78}"/>
            </c:ext>
          </c:extLst>
        </c:ser>
        <c:dLbls>
          <c:showLegendKey val="0"/>
          <c:showVal val="0"/>
          <c:showCatName val="0"/>
          <c:showSerName val="0"/>
          <c:showPercent val="0"/>
          <c:showBubbleSize val="0"/>
        </c:dLbls>
        <c:gapWidth val="150"/>
        <c:overlap val="-30"/>
        <c:axId val="277816064"/>
        <c:axId val="277817600"/>
      </c:barChart>
      <c:catAx>
        <c:axId val="277816064"/>
        <c:scaling>
          <c:orientation val="minMax"/>
        </c:scaling>
        <c:delete val="0"/>
        <c:axPos val="b"/>
        <c:numFmt formatCode="General" sourceLinked="0"/>
        <c:majorTickMark val="out"/>
        <c:minorTickMark val="none"/>
        <c:tickLblPos val="nextTo"/>
        <c:crossAx val="277817600"/>
        <c:crosses val="autoZero"/>
        <c:auto val="1"/>
        <c:lblAlgn val="ctr"/>
        <c:lblOffset val="100"/>
        <c:noMultiLvlLbl val="0"/>
      </c:catAx>
      <c:valAx>
        <c:axId val="277817600"/>
        <c:scaling>
          <c:orientation val="minMax"/>
        </c:scaling>
        <c:delete val="1"/>
        <c:axPos val="l"/>
        <c:numFmt formatCode="#,##0" sourceLinked="1"/>
        <c:majorTickMark val="out"/>
        <c:minorTickMark val="none"/>
        <c:tickLblPos val="nextTo"/>
        <c:crossAx val="277816064"/>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Лист2!$B$53</c:f>
              <c:strCache>
                <c:ptCount val="1"/>
                <c:pt idx="0">
                  <c:v>Количество семей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Лист2!$C$52:$E$52</c:f>
              <c:strCache>
                <c:ptCount val="3"/>
                <c:pt idx="0">
                  <c:v>2019 год</c:v>
                </c:pt>
                <c:pt idx="1">
                  <c:v>2020 год</c:v>
                </c:pt>
                <c:pt idx="2">
                  <c:v>2021 год</c:v>
                </c:pt>
              </c:strCache>
            </c:strRef>
          </c:cat>
          <c:val>
            <c:numRef>
              <c:f>Лист2!$C$53:$E$53</c:f>
              <c:numCache>
                <c:formatCode>#,##0</c:formatCode>
                <c:ptCount val="3"/>
                <c:pt idx="0">
                  <c:v>11163</c:v>
                </c:pt>
                <c:pt idx="1">
                  <c:v>12011</c:v>
                </c:pt>
                <c:pt idx="2">
                  <c:v>12743</c:v>
                </c:pt>
              </c:numCache>
            </c:numRef>
          </c:val>
          <c:extLst>
            <c:ext xmlns:c16="http://schemas.microsoft.com/office/drawing/2014/chart" uri="{C3380CC4-5D6E-409C-BE32-E72D297353CC}">
              <c16:uniqueId val="{00000000-5ABC-4B90-9F09-9E69E706D436}"/>
            </c:ext>
          </c:extLst>
        </c:ser>
        <c:ser>
          <c:idx val="1"/>
          <c:order val="1"/>
          <c:tx>
            <c:strRef>
              <c:f>Лист2!$B$54</c:f>
              <c:strCache>
                <c:ptCount val="1"/>
                <c:pt idx="0">
                  <c:v>Количество детей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Лист2!$C$52:$E$52</c:f>
              <c:strCache>
                <c:ptCount val="3"/>
                <c:pt idx="0">
                  <c:v>2019 год</c:v>
                </c:pt>
                <c:pt idx="1">
                  <c:v>2020 год</c:v>
                </c:pt>
                <c:pt idx="2">
                  <c:v>2021 год</c:v>
                </c:pt>
              </c:strCache>
            </c:strRef>
          </c:cat>
          <c:val>
            <c:numRef>
              <c:f>Лист2!$C$54:$E$54</c:f>
              <c:numCache>
                <c:formatCode>#,##0</c:formatCode>
                <c:ptCount val="3"/>
                <c:pt idx="0">
                  <c:v>37168</c:v>
                </c:pt>
                <c:pt idx="1">
                  <c:v>40202</c:v>
                </c:pt>
                <c:pt idx="2">
                  <c:v>42439</c:v>
                </c:pt>
              </c:numCache>
            </c:numRef>
          </c:val>
          <c:extLst>
            <c:ext xmlns:c16="http://schemas.microsoft.com/office/drawing/2014/chart" uri="{C3380CC4-5D6E-409C-BE32-E72D297353CC}">
              <c16:uniqueId val="{00000001-5ABC-4B90-9F09-9E69E706D436}"/>
            </c:ext>
          </c:extLst>
        </c:ser>
        <c:dLbls>
          <c:showLegendKey val="0"/>
          <c:showVal val="0"/>
          <c:showCatName val="0"/>
          <c:showSerName val="0"/>
          <c:showPercent val="0"/>
          <c:showBubbleSize val="0"/>
        </c:dLbls>
        <c:gapWidth val="150"/>
        <c:overlap val="-30"/>
        <c:axId val="278458752"/>
        <c:axId val="278460288"/>
      </c:barChart>
      <c:catAx>
        <c:axId val="278458752"/>
        <c:scaling>
          <c:orientation val="minMax"/>
        </c:scaling>
        <c:delete val="0"/>
        <c:axPos val="b"/>
        <c:numFmt formatCode="General" sourceLinked="0"/>
        <c:majorTickMark val="out"/>
        <c:minorTickMark val="none"/>
        <c:tickLblPos val="nextTo"/>
        <c:crossAx val="278460288"/>
        <c:crosses val="autoZero"/>
        <c:auto val="1"/>
        <c:lblAlgn val="ctr"/>
        <c:lblOffset val="100"/>
        <c:noMultiLvlLbl val="0"/>
      </c:catAx>
      <c:valAx>
        <c:axId val="278460288"/>
        <c:scaling>
          <c:orientation val="minMax"/>
        </c:scaling>
        <c:delete val="1"/>
        <c:axPos val="l"/>
        <c:numFmt formatCode="#,##0" sourceLinked="1"/>
        <c:majorTickMark val="out"/>
        <c:minorTickMark val="none"/>
        <c:tickLblPos val="nextTo"/>
        <c:crossAx val="27845875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Лист2!$B$62</c:f>
              <c:strCache>
                <c:ptCount val="1"/>
                <c:pt idx="0">
                  <c:v>Усыновлены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Лист2!$C$61:$E$61</c:f>
              <c:strCache>
                <c:ptCount val="3"/>
                <c:pt idx="0">
                  <c:v>2019 год</c:v>
                </c:pt>
                <c:pt idx="1">
                  <c:v>2020 год</c:v>
                </c:pt>
                <c:pt idx="2">
                  <c:v>2021 год</c:v>
                </c:pt>
              </c:strCache>
            </c:strRef>
          </c:cat>
          <c:val>
            <c:numRef>
              <c:f>Лист2!$C$62:$E$62</c:f>
              <c:numCache>
                <c:formatCode>#,##0</c:formatCode>
                <c:ptCount val="3"/>
                <c:pt idx="0">
                  <c:v>104</c:v>
                </c:pt>
                <c:pt idx="1">
                  <c:v>82</c:v>
                </c:pt>
                <c:pt idx="2">
                  <c:v>69</c:v>
                </c:pt>
              </c:numCache>
            </c:numRef>
          </c:val>
          <c:extLst>
            <c:ext xmlns:c16="http://schemas.microsoft.com/office/drawing/2014/chart" uri="{C3380CC4-5D6E-409C-BE32-E72D297353CC}">
              <c16:uniqueId val="{00000000-DED7-4E83-9F4D-6F760276BCA0}"/>
            </c:ext>
          </c:extLst>
        </c:ser>
        <c:ser>
          <c:idx val="1"/>
          <c:order val="1"/>
          <c:tx>
            <c:strRef>
              <c:f>Лист2!$B$63</c:f>
              <c:strCache>
                <c:ptCount val="1"/>
                <c:pt idx="0">
                  <c:v>Проживают в приемной семье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Лист2!$C$61:$E$61</c:f>
              <c:strCache>
                <c:ptCount val="3"/>
                <c:pt idx="0">
                  <c:v>2019 год</c:v>
                </c:pt>
                <c:pt idx="1">
                  <c:v>2020 год</c:v>
                </c:pt>
                <c:pt idx="2">
                  <c:v>2021 год</c:v>
                </c:pt>
              </c:strCache>
            </c:strRef>
          </c:cat>
          <c:val>
            <c:numRef>
              <c:f>Лист2!$C$63:$E$63</c:f>
              <c:numCache>
                <c:formatCode>#,##0</c:formatCode>
                <c:ptCount val="3"/>
                <c:pt idx="0">
                  <c:v>1107</c:v>
                </c:pt>
                <c:pt idx="1">
                  <c:v>1066</c:v>
                </c:pt>
                <c:pt idx="2">
                  <c:v>1050</c:v>
                </c:pt>
              </c:numCache>
            </c:numRef>
          </c:val>
          <c:extLst>
            <c:ext xmlns:c16="http://schemas.microsoft.com/office/drawing/2014/chart" uri="{C3380CC4-5D6E-409C-BE32-E72D297353CC}">
              <c16:uniqueId val="{00000001-DED7-4E83-9F4D-6F760276BCA0}"/>
            </c:ext>
          </c:extLst>
        </c:ser>
        <c:ser>
          <c:idx val="2"/>
          <c:order val="2"/>
          <c:tx>
            <c:strRef>
              <c:f>Лист2!$B$64</c:f>
              <c:strCache>
                <c:ptCount val="1"/>
                <c:pt idx="0">
                  <c:v>Проживают в семьях опекунов (попечителей)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Лист2!$C$61:$E$61</c:f>
              <c:strCache>
                <c:ptCount val="3"/>
                <c:pt idx="0">
                  <c:v>2019 год</c:v>
                </c:pt>
                <c:pt idx="1">
                  <c:v>2020 год</c:v>
                </c:pt>
                <c:pt idx="2">
                  <c:v>2021 год</c:v>
                </c:pt>
              </c:strCache>
            </c:strRef>
          </c:cat>
          <c:val>
            <c:numRef>
              <c:f>Лист2!$C$64:$E$64</c:f>
              <c:numCache>
                <c:formatCode>#,##0</c:formatCode>
                <c:ptCount val="3"/>
                <c:pt idx="0">
                  <c:v>1173</c:v>
                </c:pt>
                <c:pt idx="1">
                  <c:v>1118</c:v>
                </c:pt>
                <c:pt idx="2">
                  <c:v>1097</c:v>
                </c:pt>
              </c:numCache>
            </c:numRef>
          </c:val>
          <c:extLst>
            <c:ext xmlns:c16="http://schemas.microsoft.com/office/drawing/2014/chart" uri="{C3380CC4-5D6E-409C-BE32-E72D297353CC}">
              <c16:uniqueId val="{00000002-DED7-4E83-9F4D-6F760276BCA0}"/>
            </c:ext>
          </c:extLst>
        </c:ser>
        <c:ser>
          <c:idx val="3"/>
          <c:order val="3"/>
          <c:tx>
            <c:strRef>
              <c:f>Лист2!$B$65</c:f>
              <c:strCache>
                <c:ptCount val="1"/>
                <c:pt idx="0">
                  <c:v>Проживают в интернатных учреждениях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Лист2!$C$61:$E$61</c:f>
              <c:strCache>
                <c:ptCount val="3"/>
                <c:pt idx="0">
                  <c:v>2019 год</c:v>
                </c:pt>
                <c:pt idx="1">
                  <c:v>2020 год</c:v>
                </c:pt>
                <c:pt idx="2">
                  <c:v>2021 год</c:v>
                </c:pt>
              </c:strCache>
            </c:strRef>
          </c:cat>
          <c:val>
            <c:numRef>
              <c:f>Лист2!$C$65:$E$65</c:f>
              <c:numCache>
                <c:formatCode>#,##0</c:formatCode>
                <c:ptCount val="3"/>
                <c:pt idx="0">
                  <c:v>244</c:v>
                </c:pt>
                <c:pt idx="1">
                  <c:v>228</c:v>
                </c:pt>
                <c:pt idx="2">
                  <c:v>194</c:v>
                </c:pt>
              </c:numCache>
            </c:numRef>
          </c:val>
          <c:extLst>
            <c:ext xmlns:c16="http://schemas.microsoft.com/office/drawing/2014/chart" uri="{C3380CC4-5D6E-409C-BE32-E72D297353CC}">
              <c16:uniqueId val="{00000003-DED7-4E83-9F4D-6F760276BCA0}"/>
            </c:ext>
          </c:extLst>
        </c:ser>
        <c:dLbls>
          <c:showLegendKey val="0"/>
          <c:showVal val="0"/>
          <c:showCatName val="0"/>
          <c:showSerName val="0"/>
          <c:showPercent val="0"/>
          <c:showBubbleSize val="0"/>
        </c:dLbls>
        <c:gapWidth val="150"/>
        <c:axId val="278903808"/>
        <c:axId val="278913792"/>
      </c:barChart>
      <c:catAx>
        <c:axId val="278903808"/>
        <c:scaling>
          <c:orientation val="maxMin"/>
        </c:scaling>
        <c:delete val="0"/>
        <c:axPos val="l"/>
        <c:numFmt formatCode="General" sourceLinked="0"/>
        <c:majorTickMark val="out"/>
        <c:minorTickMark val="none"/>
        <c:tickLblPos val="nextTo"/>
        <c:crossAx val="278913792"/>
        <c:crosses val="autoZero"/>
        <c:auto val="1"/>
        <c:lblAlgn val="ctr"/>
        <c:lblOffset val="100"/>
        <c:noMultiLvlLbl val="0"/>
      </c:catAx>
      <c:valAx>
        <c:axId val="278913792"/>
        <c:scaling>
          <c:orientation val="minMax"/>
        </c:scaling>
        <c:delete val="1"/>
        <c:axPos val="t"/>
        <c:numFmt formatCode="#,##0" sourceLinked="1"/>
        <c:majorTickMark val="out"/>
        <c:minorTickMark val="none"/>
        <c:tickLblPos val="nextTo"/>
        <c:crossAx val="278903808"/>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Лист2!$B$94</c:f>
              <c:strCache>
                <c:ptCount val="1"/>
                <c:pt idx="0">
                  <c:v>Письменные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Лист2!$C$93:$E$93</c:f>
              <c:strCache>
                <c:ptCount val="3"/>
                <c:pt idx="0">
                  <c:v>2019 год</c:v>
                </c:pt>
                <c:pt idx="1">
                  <c:v>2020 год</c:v>
                </c:pt>
                <c:pt idx="2">
                  <c:v>2021 год</c:v>
                </c:pt>
              </c:strCache>
            </c:strRef>
          </c:cat>
          <c:val>
            <c:numRef>
              <c:f>Лист2!$C$94:$E$94</c:f>
              <c:numCache>
                <c:formatCode>General</c:formatCode>
                <c:ptCount val="3"/>
                <c:pt idx="0">
                  <c:v>63</c:v>
                </c:pt>
                <c:pt idx="1">
                  <c:v>39</c:v>
                </c:pt>
                <c:pt idx="2">
                  <c:v>54</c:v>
                </c:pt>
              </c:numCache>
            </c:numRef>
          </c:val>
          <c:extLst>
            <c:ext xmlns:c16="http://schemas.microsoft.com/office/drawing/2014/chart" uri="{C3380CC4-5D6E-409C-BE32-E72D297353CC}">
              <c16:uniqueId val="{00000000-8815-4552-BB5F-5423AF96DA9D}"/>
            </c:ext>
          </c:extLst>
        </c:ser>
        <c:ser>
          <c:idx val="1"/>
          <c:order val="1"/>
          <c:tx>
            <c:strRef>
              <c:f>Лист2!$B$95</c:f>
              <c:strCache>
                <c:ptCount val="1"/>
                <c:pt idx="0">
                  <c:v>Устные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Лист2!$C$93:$E$93</c:f>
              <c:strCache>
                <c:ptCount val="3"/>
                <c:pt idx="0">
                  <c:v>2019 год</c:v>
                </c:pt>
                <c:pt idx="1">
                  <c:v>2020 год</c:v>
                </c:pt>
                <c:pt idx="2">
                  <c:v>2021 год</c:v>
                </c:pt>
              </c:strCache>
            </c:strRef>
          </c:cat>
          <c:val>
            <c:numRef>
              <c:f>Лист2!$C$95:$E$95</c:f>
              <c:numCache>
                <c:formatCode>General</c:formatCode>
                <c:ptCount val="3"/>
                <c:pt idx="0">
                  <c:v>181</c:v>
                </c:pt>
                <c:pt idx="1">
                  <c:v>227</c:v>
                </c:pt>
                <c:pt idx="2">
                  <c:v>279</c:v>
                </c:pt>
              </c:numCache>
            </c:numRef>
          </c:val>
          <c:extLst>
            <c:ext xmlns:c16="http://schemas.microsoft.com/office/drawing/2014/chart" uri="{C3380CC4-5D6E-409C-BE32-E72D297353CC}">
              <c16:uniqueId val="{00000001-8815-4552-BB5F-5423AF96DA9D}"/>
            </c:ext>
          </c:extLst>
        </c:ser>
        <c:dLbls>
          <c:showLegendKey val="0"/>
          <c:showVal val="0"/>
          <c:showCatName val="0"/>
          <c:showSerName val="0"/>
          <c:showPercent val="0"/>
          <c:showBubbleSize val="0"/>
        </c:dLbls>
        <c:gapWidth val="150"/>
        <c:overlap val="-30"/>
        <c:axId val="279431808"/>
        <c:axId val="279601536"/>
      </c:barChart>
      <c:catAx>
        <c:axId val="279431808"/>
        <c:scaling>
          <c:orientation val="minMax"/>
        </c:scaling>
        <c:delete val="0"/>
        <c:axPos val="b"/>
        <c:numFmt formatCode="General" sourceLinked="0"/>
        <c:majorTickMark val="out"/>
        <c:minorTickMark val="none"/>
        <c:tickLblPos val="nextTo"/>
        <c:crossAx val="279601536"/>
        <c:crosses val="autoZero"/>
        <c:auto val="1"/>
        <c:lblAlgn val="ctr"/>
        <c:lblOffset val="100"/>
        <c:noMultiLvlLbl val="0"/>
      </c:catAx>
      <c:valAx>
        <c:axId val="279601536"/>
        <c:scaling>
          <c:orientation val="minMax"/>
        </c:scaling>
        <c:delete val="1"/>
        <c:axPos val="l"/>
        <c:numFmt formatCode="General" sourceLinked="1"/>
        <c:majorTickMark val="out"/>
        <c:minorTickMark val="none"/>
        <c:tickLblPos val="nextTo"/>
        <c:crossAx val="279431808"/>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Лист1!$B$4</c:f>
              <c:strCache>
                <c:ptCount val="1"/>
                <c:pt idx="0">
                  <c:v>Количество ИП по взысканию алиментов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Лист1!$C$3:$E$3</c:f>
              <c:strCache>
                <c:ptCount val="3"/>
                <c:pt idx="0">
                  <c:v>2019 год</c:v>
                </c:pt>
                <c:pt idx="1">
                  <c:v>2020 год</c:v>
                </c:pt>
                <c:pt idx="2">
                  <c:v>2021 год</c:v>
                </c:pt>
              </c:strCache>
            </c:strRef>
          </c:cat>
          <c:val>
            <c:numRef>
              <c:f>Лист1!$C$4:$E$4</c:f>
              <c:numCache>
                <c:formatCode>#,##0</c:formatCode>
                <c:ptCount val="3"/>
                <c:pt idx="0">
                  <c:v>12248</c:v>
                </c:pt>
                <c:pt idx="1">
                  <c:v>11019</c:v>
                </c:pt>
                <c:pt idx="2">
                  <c:v>10919</c:v>
                </c:pt>
              </c:numCache>
            </c:numRef>
          </c:val>
          <c:extLst>
            <c:ext xmlns:c16="http://schemas.microsoft.com/office/drawing/2014/chart" uri="{C3380CC4-5D6E-409C-BE32-E72D297353CC}">
              <c16:uniqueId val="{00000000-8EBE-4779-B359-06DC4EC0948A}"/>
            </c:ext>
          </c:extLst>
        </c:ser>
        <c:dLbls>
          <c:showLegendKey val="0"/>
          <c:showVal val="0"/>
          <c:showCatName val="0"/>
          <c:showSerName val="0"/>
          <c:showPercent val="0"/>
          <c:showBubbleSize val="0"/>
        </c:dLbls>
        <c:gapWidth val="150"/>
        <c:axId val="280838912"/>
        <c:axId val="280840448"/>
      </c:barChart>
      <c:catAx>
        <c:axId val="280838912"/>
        <c:scaling>
          <c:orientation val="minMax"/>
        </c:scaling>
        <c:delete val="0"/>
        <c:axPos val="b"/>
        <c:numFmt formatCode="General" sourceLinked="0"/>
        <c:majorTickMark val="out"/>
        <c:minorTickMark val="none"/>
        <c:tickLblPos val="nextTo"/>
        <c:crossAx val="280840448"/>
        <c:crosses val="autoZero"/>
        <c:auto val="1"/>
        <c:lblAlgn val="ctr"/>
        <c:lblOffset val="100"/>
        <c:noMultiLvlLbl val="0"/>
      </c:catAx>
      <c:valAx>
        <c:axId val="280840448"/>
        <c:scaling>
          <c:orientation val="minMax"/>
        </c:scaling>
        <c:delete val="1"/>
        <c:axPos val="l"/>
        <c:numFmt formatCode="#,##0" sourceLinked="1"/>
        <c:majorTickMark val="out"/>
        <c:minorTickMark val="none"/>
        <c:tickLblPos val="nextTo"/>
        <c:crossAx val="28083891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'Кат. заявл'!$B$108</c:f>
              <c:strCache>
                <c:ptCount val="1"/>
                <c:pt idx="0">
                  <c:v>Общее количество устных обращений</c:v>
                </c:pt>
              </c:strCache>
            </c:strRef>
          </c:tx>
          <c:spPr>
            <a:ln w="88900">
              <a:solidFill>
                <a:srgbClr val="00B050"/>
              </a:solidFill>
            </a:ln>
          </c:spPr>
          <c:marker>
            <c:symbol val="none"/>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'Кат. заявл'!$C$107:$E$107</c:f>
              <c:strCache>
                <c:ptCount val="3"/>
                <c:pt idx="0">
                  <c:v>2019 год</c:v>
                </c:pt>
                <c:pt idx="1">
                  <c:v>2020 год</c:v>
                </c:pt>
                <c:pt idx="2">
                  <c:v>2021 год</c:v>
                </c:pt>
              </c:strCache>
            </c:strRef>
          </c:cat>
          <c:val>
            <c:numRef>
              <c:f>'Кат. заявл'!$C$108:$E$108</c:f>
              <c:numCache>
                <c:formatCode>General</c:formatCode>
                <c:ptCount val="3"/>
                <c:pt idx="0">
                  <c:v>2223</c:v>
                </c:pt>
                <c:pt idx="1">
                  <c:v>2324</c:v>
                </c:pt>
                <c:pt idx="2">
                  <c:v>2662</c:v>
                </c:pt>
              </c:numCache>
            </c:numRef>
          </c:val>
          <c:smooth val="0"/>
          <c:extLst>
            <c:ext xmlns:c16="http://schemas.microsoft.com/office/drawing/2014/chart" uri="{C3380CC4-5D6E-409C-BE32-E72D297353CC}">
              <c16:uniqueId val="{00000000-1190-4452-A7BC-B23C2BE97F9C}"/>
            </c:ext>
          </c:extLst>
        </c:ser>
        <c:dLbls>
          <c:showLegendKey val="0"/>
          <c:showVal val="0"/>
          <c:showCatName val="0"/>
          <c:showSerName val="0"/>
          <c:showPercent val="0"/>
          <c:showBubbleSize val="0"/>
        </c:dLbls>
        <c:smooth val="0"/>
        <c:axId val="250152064"/>
        <c:axId val="250153600"/>
      </c:lineChart>
      <c:catAx>
        <c:axId val="250152064"/>
        <c:scaling>
          <c:orientation val="minMax"/>
        </c:scaling>
        <c:delete val="0"/>
        <c:axPos val="b"/>
        <c:majorGridlines/>
        <c:numFmt formatCode="General" sourceLinked="0"/>
        <c:majorTickMark val="out"/>
        <c:minorTickMark val="none"/>
        <c:tickLblPos val="nextTo"/>
        <c:crossAx val="250153600"/>
        <c:crosses val="autoZero"/>
        <c:auto val="1"/>
        <c:lblAlgn val="ctr"/>
        <c:lblOffset val="100"/>
        <c:noMultiLvlLbl val="0"/>
      </c:catAx>
      <c:valAx>
        <c:axId val="250153600"/>
        <c:scaling>
          <c:orientation val="minMax"/>
        </c:scaling>
        <c:delete val="1"/>
        <c:axPos val="l"/>
        <c:numFmt formatCode="General" sourceLinked="1"/>
        <c:majorTickMark val="out"/>
        <c:minorTickMark val="none"/>
        <c:tickLblPos val="nextTo"/>
        <c:crossAx val="25015206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Лист1!$C$12</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Лист1!$B$13:$B$16</c:f>
              <c:strCache>
                <c:ptCount val="4"/>
                <c:pt idx="0">
                  <c:v>объявлено в розыск</c:v>
                </c:pt>
                <c:pt idx="1">
                  <c:v>привлечение к административной ответственности по ст. 5.35.1 КоАП РФ</c:v>
                </c:pt>
                <c:pt idx="2">
                  <c:v>привлечение к уголовной ответственности по ст. 157 УК РФ</c:v>
                </c:pt>
                <c:pt idx="3">
                  <c:v>возбуждено уголовных дел по ст. 157 УК РФ</c:v>
                </c:pt>
              </c:strCache>
            </c:strRef>
          </c:cat>
          <c:val>
            <c:numRef>
              <c:f>Лист1!$C$13:$C$16</c:f>
              <c:numCache>
                <c:formatCode>General</c:formatCode>
                <c:ptCount val="4"/>
                <c:pt idx="0">
                  <c:v>252</c:v>
                </c:pt>
                <c:pt idx="1">
                  <c:v>921</c:v>
                </c:pt>
                <c:pt idx="2">
                  <c:v>383</c:v>
                </c:pt>
                <c:pt idx="3">
                  <c:v>401</c:v>
                </c:pt>
              </c:numCache>
            </c:numRef>
          </c:val>
          <c:extLst>
            <c:ext xmlns:c16="http://schemas.microsoft.com/office/drawing/2014/chart" uri="{C3380CC4-5D6E-409C-BE32-E72D297353CC}">
              <c16:uniqueId val="{00000000-4B7E-4AC5-B69C-AEAE5E498F13}"/>
            </c:ext>
          </c:extLst>
        </c:ser>
        <c:ser>
          <c:idx val="1"/>
          <c:order val="1"/>
          <c:tx>
            <c:strRef>
              <c:f>Лист1!$D$12</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Лист1!$B$13:$B$16</c:f>
              <c:strCache>
                <c:ptCount val="4"/>
                <c:pt idx="0">
                  <c:v>объявлено в розыск</c:v>
                </c:pt>
                <c:pt idx="1">
                  <c:v>привлечение к административной ответственности по ст. 5.35.1 КоАП РФ</c:v>
                </c:pt>
                <c:pt idx="2">
                  <c:v>привлечение к уголовной ответственности по ст. 157 УК РФ</c:v>
                </c:pt>
                <c:pt idx="3">
                  <c:v>возбуждено уголовных дел по ст. 157 УК РФ</c:v>
                </c:pt>
              </c:strCache>
            </c:strRef>
          </c:cat>
          <c:val>
            <c:numRef>
              <c:f>Лист1!$D$13:$D$16</c:f>
              <c:numCache>
                <c:formatCode>General</c:formatCode>
                <c:ptCount val="4"/>
                <c:pt idx="0">
                  <c:v>332</c:v>
                </c:pt>
                <c:pt idx="1">
                  <c:v>704</c:v>
                </c:pt>
                <c:pt idx="2">
                  <c:v>175</c:v>
                </c:pt>
                <c:pt idx="3">
                  <c:v>252</c:v>
                </c:pt>
              </c:numCache>
            </c:numRef>
          </c:val>
          <c:extLst>
            <c:ext xmlns:c16="http://schemas.microsoft.com/office/drawing/2014/chart" uri="{C3380CC4-5D6E-409C-BE32-E72D297353CC}">
              <c16:uniqueId val="{00000001-4B7E-4AC5-B69C-AEAE5E498F13}"/>
            </c:ext>
          </c:extLst>
        </c:ser>
        <c:ser>
          <c:idx val="2"/>
          <c:order val="2"/>
          <c:tx>
            <c:strRef>
              <c:f>Лист1!$E$12</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Лист1!$B$13:$B$16</c:f>
              <c:strCache>
                <c:ptCount val="4"/>
                <c:pt idx="0">
                  <c:v>объявлено в розыск</c:v>
                </c:pt>
                <c:pt idx="1">
                  <c:v>привлечение к административной ответственности по ст. 5.35.1 КоАП РФ</c:v>
                </c:pt>
                <c:pt idx="2">
                  <c:v>привлечение к уголовной ответственности по ст. 157 УК РФ</c:v>
                </c:pt>
                <c:pt idx="3">
                  <c:v>возбуждено уголовных дел по ст. 157 УК РФ</c:v>
                </c:pt>
              </c:strCache>
            </c:strRef>
          </c:cat>
          <c:val>
            <c:numRef>
              <c:f>Лист1!$E$13:$E$16</c:f>
              <c:numCache>
                <c:formatCode>General</c:formatCode>
                <c:ptCount val="4"/>
                <c:pt idx="0">
                  <c:v>382</c:v>
                </c:pt>
                <c:pt idx="1">
                  <c:v>753</c:v>
                </c:pt>
                <c:pt idx="2">
                  <c:v>103</c:v>
                </c:pt>
                <c:pt idx="3">
                  <c:v>115</c:v>
                </c:pt>
              </c:numCache>
            </c:numRef>
          </c:val>
          <c:extLst>
            <c:ext xmlns:c16="http://schemas.microsoft.com/office/drawing/2014/chart" uri="{C3380CC4-5D6E-409C-BE32-E72D297353CC}">
              <c16:uniqueId val="{00000002-4B7E-4AC5-B69C-AEAE5E498F13}"/>
            </c:ext>
          </c:extLst>
        </c:ser>
        <c:dLbls>
          <c:showLegendKey val="0"/>
          <c:showVal val="0"/>
          <c:showCatName val="0"/>
          <c:showSerName val="0"/>
          <c:showPercent val="0"/>
          <c:showBubbleSize val="0"/>
        </c:dLbls>
        <c:gapWidth val="150"/>
        <c:axId val="280995328"/>
        <c:axId val="280996864"/>
      </c:barChart>
      <c:catAx>
        <c:axId val="280995328"/>
        <c:scaling>
          <c:orientation val="minMax"/>
        </c:scaling>
        <c:delete val="0"/>
        <c:axPos val="b"/>
        <c:numFmt formatCode="General" sourceLinked="0"/>
        <c:majorTickMark val="out"/>
        <c:minorTickMark val="none"/>
        <c:tickLblPos val="nextTo"/>
        <c:crossAx val="280996864"/>
        <c:crosses val="autoZero"/>
        <c:auto val="1"/>
        <c:lblAlgn val="ctr"/>
        <c:lblOffset val="100"/>
        <c:noMultiLvlLbl val="0"/>
      </c:catAx>
      <c:valAx>
        <c:axId val="280996864"/>
        <c:scaling>
          <c:orientation val="minMax"/>
        </c:scaling>
        <c:delete val="1"/>
        <c:axPos val="l"/>
        <c:numFmt formatCode="General" sourceLinked="1"/>
        <c:majorTickMark val="out"/>
        <c:minorTickMark val="none"/>
        <c:tickLblPos val="nextTo"/>
        <c:crossAx val="280995328"/>
        <c:crosses val="autoZero"/>
        <c:crossBetween val="between"/>
      </c:valAx>
    </c:plotArea>
    <c:legend>
      <c:legendPos val="r"/>
      <c:overlay val="0"/>
    </c:legend>
    <c:plotVisOnly val="1"/>
    <c:dispBlanksAs val="gap"/>
    <c:showDLblsOverMax val="0"/>
  </c:chart>
  <c:txPr>
    <a:bodyPr/>
    <a:lstStyle/>
    <a:p>
      <a:pPr algn="just">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Лист2!$B$108</c:f>
              <c:strCache>
                <c:ptCount val="1"/>
                <c:pt idx="0">
                  <c:v>Количество родившихся детей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Лист2!$C$107:$E$107</c:f>
              <c:strCache>
                <c:ptCount val="3"/>
                <c:pt idx="0">
                  <c:v>2019 год</c:v>
                </c:pt>
                <c:pt idx="1">
                  <c:v>2020 год</c:v>
                </c:pt>
                <c:pt idx="2">
                  <c:v>2021 год</c:v>
                </c:pt>
              </c:strCache>
            </c:strRef>
          </c:cat>
          <c:val>
            <c:numRef>
              <c:f>Лист2!$C$108:$E$108</c:f>
              <c:numCache>
                <c:formatCode>#,##0</c:formatCode>
                <c:ptCount val="3"/>
                <c:pt idx="0">
                  <c:v>8924</c:v>
                </c:pt>
                <c:pt idx="1">
                  <c:v>8989</c:v>
                </c:pt>
                <c:pt idx="2">
                  <c:v>8634</c:v>
                </c:pt>
              </c:numCache>
            </c:numRef>
          </c:val>
          <c:extLst>
            <c:ext xmlns:c16="http://schemas.microsoft.com/office/drawing/2014/chart" uri="{C3380CC4-5D6E-409C-BE32-E72D297353CC}">
              <c16:uniqueId val="{00000000-F26E-4FEC-ABC3-F3C5663979F0}"/>
            </c:ext>
          </c:extLst>
        </c:ser>
        <c:dLbls>
          <c:showLegendKey val="0"/>
          <c:showVal val="0"/>
          <c:showCatName val="0"/>
          <c:showSerName val="0"/>
          <c:showPercent val="0"/>
          <c:showBubbleSize val="0"/>
        </c:dLbls>
        <c:gapWidth val="150"/>
        <c:axId val="281017728"/>
        <c:axId val="281130112"/>
      </c:barChart>
      <c:catAx>
        <c:axId val="281017728"/>
        <c:scaling>
          <c:orientation val="minMax"/>
        </c:scaling>
        <c:delete val="0"/>
        <c:axPos val="b"/>
        <c:numFmt formatCode="General" sourceLinked="0"/>
        <c:majorTickMark val="out"/>
        <c:minorTickMark val="none"/>
        <c:tickLblPos val="nextTo"/>
        <c:crossAx val="281130112"/>
        <c:crosses val="autoZero"/>
        <c:auto val="1"/>
        <c:lblAlgn val="ctr"/>
        <c:lblOffset val="100"/>
        <c:noMultiLvlLbl val="0"/>
      </c:catAx>
      <c:valAx>
        <c:axId val="281130112"/>
        <c:scaling>
          <c:orientation val="minMax"/>
        </c:scaling>
        <c:delete val="1"/>
        <c:axPos val="l"/>
        <c:numFmt formatCode="#,##0" sourceLinked="1"/>
        <c:majorTickMark val="out"/>
        <c:minorTickMark val="none"/>
        <c:tickLblPos val="nextTo"/>
        <c:crossAx val="281017728"/>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Лист2!$B$182</c:f>
              <c:strCache>
                <c:ptCount val="1"/>
                <c:pt idx="0">
                  <c:v>Письменные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Лист2!$C$181:$E$181</c:f>
              <c:strCache>
                <c:ptCount val="3"/>
                <c:pt idx="0">
                  <c:v>2019 год</c:v>
                </c:pt>
                <c:pt idx="1">
                  <c:v>2020 год</c:v>
                </c:pt>
                <c:pt idx="2">
                  <c:v>2021 год</c:v>
                </c:pt>
              </c:strCache>
            </c:strRef>
          </c:cat>
          <c:val>
            <c:numRef>
              <c:f>Лист2!$C$182:$E$182</c:f>
              <c:numCache>
                <c:formatCode>#,##0</c:formatCode>
                <c:ptCount val="3"/>
                <c:pt idx="0">
                  <c:v>4</c:v>
                </c:pt>
                <c:pt idx="1">
                  <c:v>3</c:v>
                </c:pt>
                <c:pt idx="2">
                  <c:v>1</c:v>
                </c:pt>
              </c:numCache>
            </c:numRef>
          </c:val>
          <c:extLst>
            <c:ext xmlns:c16="http://schemas.microsoft.com/office/drawing/2014/chart" uri="{C3380CC4-5D6E-409C-BE32-E72D297353CC}">
              <c16:uniqueId val="{00000000-2104-480D-B22F-8C06391C64C2}"/>
            </c:ext>
          </c:extLst>
        </c:ser>
        <c:ser>
          <c:idx val="1"/>
          <c:order val="1"/>
          <c:tx>
            <c:strRef>
              <c:f>Лист2!$B$183</c:f>
              <c:strCache>
                <c:ptCount val="1"/>
                <c:pt idx="0">
                  <c:v>Устные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Лист2!$C$181:$E$181</c:f>
              <c:strCache>
                <c:ptCount val="3"/>
                <c:pt idx="0">
                  <c:v>2019 год</c:v>
                </c:pt>
                <c:pt idx="1">
                  <c:v>2020 год</c:v>
                </c:pt>
                <c:pt idx="2">
                  <c:v>2021 год</c:v>
                </c:pt>
              </c:strCache>
            </c:strRef>
          </c:cat>
          <c:val>
            <c:numRef>
              <c:f>Лист2!$C$183:$E$183</c:f>
              <c:numCache>
                <c:formatCode>General</c:formatCode>
                <c:ptCount val="3"/>
                <c:pt idx="0">
                  <c:v>14</c:v>
                </c:pt>
                <c:pt idx="1">
                  <c:v>7</c:v>
                </c:pt>
                <c:pt idx="2">
                  <c:v>6</c:v>
                </c:pt>
              </c:numCache>
            </c:numRef>
          </c:val>
          <c:extLst>
            <c:ext xmlns:c16="http://schemas.microsoft.com/office/drawing/2014/chart" uri="{C3380CC4-5D6E-409C-BE32-E72D297353CC}">
              <c16:uniqueId val="{00000001-2104-480D-B22F-8C06391C64C2}"/>
            </c:ext>
          </c:extLst>
        </c:ser>
        <c:dLbls>
          <c:showLegendKey val="0"/>
          <c:showVal val="0"/>
          <c:showCatName val="0"/>
          <c:showSerName val="0"/>
          <c:showPercent val="0"/>
          <c:showBubbleSize val="0"/>
        </c:dLbls>
        <c:gapWidth val="150"/>
        <c:overlap val="-30"/>
        <c:axId val="281184896"/>
        <c:axId val="281297280"/>
      </c:barChart>
      <c:catAx>
        <c:axId val="281184896"/>
        <c:scaling>
          <c:orientation val="minMax"/>
        </c:scaling>
        <c:delete val="0"/>
        <c:axPos val="b"/>
        <c:numFmt formatCode="General" sourceLinked="0"/>
        <c:majorTickMark val="out"/>
        <c:minorTickMark val="none"/>
        <c:tickLblPos val="nextTo"/>
        <c:crossAx val="281297280"/>
        <c:crosses val="autoZero"/>
        <c:auto val="1"/>
        <c:lblAlgn val="ctr"/>
        <c:lblOffset val="100"/>
        <c:noMultiLvlLbl val="0"/>
      </c:catAx>
      <c:valAx>
        <c:axId val="281297280"/>
        <c:scaling>
          <c:orientation val="minMax"/>
        </c:scaling>
        <c:delete val="1"/>
        <c:axPos val="l"/>
        <c:numFmt formatCode="#,##0" sourceLinked="1"/>
        <c:majorTickMark val="out"/>
        <c:minorTickMark val="none"/>
        <c:tickLblPos val="nextTo"/>
        <c:crossAx val="281184896"/>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5"/>
                <c:pt idx="0">
                  <c:v>Право на жизнь и защиту от насилия</c:v>
                </c:pt>
                <c:pt idx="1">
                  <c:v>Право на имя, честь и достоинство</c:v>
                </c:pt>
                <c:pt idx="2">
                  <c:v>Право на свободу мысли, совести и вероисповедания</c:v>
                </c:pt>
                <c:pt idx="3">
                  <c:v>Право иметь гражданство и свободу перемещения</c:v>
                </c:pt>
                <c:pt idx="4">
                  <c:v>Право на квалифицированную юридическую помощь и судебную защиту</c:v>
                </c:pt>
              </c:strCache>
            </c:strRef>
          </c:cat>
          <c:val>
            <c:numRef>
              <c:f>Лист1!$E$4:$E$8</c:f>
              <c:numCache>
                <c:formatCode>General</c:formatCode>
                <c:ptCount val="5"/>
                <c:pt idx="0">
                  <c:v>17</c:v>
                </c:pt>
                <c:pt idx="1">
                  <c:v>1</c:v>
                </c:pt>
                <c:pt idx="2">
                  <c:v>1</c:v>
                </c:pt>
                <c:pt idx="3">
                  <c:v>109</c:v>
                </c:pt>
                <c:pt idx="4">
                  <c:v>267</c:v>
                </c:pt>
              </c:numCache>
            </c:numRef>
          </c:val>
          <c:extLst>
            <c:ext xmlns:c16="http://schemas.microsoft.com/office/drawing/2014/chart" uri="{C3380CC4-5D6E-409C-BE32-E72D297353CC}">
              <c16:uniqueId val="{00000000-19B8-47A5-8F70-A4B28728D26F}"/>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5"/>
                <c:pt idx="0">
                  <c:v>Право на жизнь и защиту от насилия</c:v>
                </c:pt>
                <c:pt idx="1">
                  <c:v>Право на имя, честь и достоинство</c:v>
                </c:pt>
                <c:pt idx="2">
                  <c:v>Право на свободу мысли, совести и вероисповедания</c:v>
                </c:pt>
                <c:pt idx="3">
                  <c:v>Право иметь гражданство и свободу перемещения</c:v>
                </c:pt>
                <c:pt idx="4">
                  <c:v>Право на квалифицированную юридическую помощь и судебную защиту</c:v>
                </c:pt>
              </c:strCache>
            </c:strRef>
          </c:cat>
          <c:val>
            <c:numRef>
              <c:f>Лист1!$H$4:$H$8</c:f>
              <c:numCache>
                <c:formatCode>General</c:formatCode>
                <c:ptCount val="5"/>
                <c:pt idx="0">
                  <c:v>22</c:v>
                </c:pt>
                <c:pt idx="1">
                  <c:v>0</c:v>
                </c:pt>
                <c:pt idx="2">
                  <c:v>0</c:v>
                </c:pt>
                <c:pt idx="3">
                  <c:v>87</c:v>
                </c:pt>
                <c:pt idx="4">
                  <c:v>253</c:v>
                </c:pt>
              </c:numCache>
            </c:numRef>
          </c:val>
          <c:extLst>
            <c:ext xmlns:c16="http://schemas.microsoft.com/office/drawing/2014/chart" uri="{C3380CC4-5D6E-409C-BE32-E72D297353CC}">
              <c16:uniqueId val="{00000001-19B8-47A5-8F70-A4B28728D26F}"/>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5"/>
                <c:pt idx="0">
                  <c:v>Право на жизнь и защиту от насилия</c:v>
                </c:pt>
                <c:pt idx="1">
                  <c:v>Право на имя, честь и достоинство</c:v>
                </c:pt>
                <c:pt idx="2">
                  <c:v>Право на свободу мысли, совести и вероисповедания</c:v>
                </c:pt>
                <c:pt idx="3">
                  <c:v>Право иметь гражданство и свободу перемещения</c:v>
                </c:pt>
                <c:pt idx="4">
                  <c:v>Право на квалифицированную юридическую помощь и судебную защиту</c:v>
                </c:pt>
              </c:strCache>
            </c:strRef>
          </c:cat>
          <c:val>
            <c:numRef>
              <c:f>Лист1!$K$4:$K$8</c:f>
              <c:numCache>
                <c:formatCode>General</c:formatCode>
                <c:ptCount val="5"/>
                <c:pt idx="0">
                  <c:v>39</c:v>
                </c:pt>
                <c:pt idx="1">
                  <c:v>0</c:v>
                </c:pt>
                <c:pt idx="2">
                  <c:v>0</c:v>
                </c:pt>
                <c:pt idx="3">
                  <c:v>83</c:v>
                </c:pt>
                <c:pt idx="4">
                  <c:v>308</c:v>
                </c:pt>
              </c:numCache>
            </c:numRef>
          </c:val>
          <c:extLst>
            <c:ext xmlns:c16="http://schemas.microsoft.com/office/drawing/2014/chart" uri="{C3380CC4-5D6E-409C-BE32-E72D297353CC}">
              <c16:uniqueId val="{00000002-19B8-47A5-8F70-A4B28728D26F}"/>
            </c:ext>
          </c:extLst>
        </c:ser>
        <c:dLbls>
          <c:showLegendKey val="0"/>
          <c:showVal val="0"/>
          <c:showCatName val="0"/>
          <c:showSerName val="0"/>
          <c:showPercent val="0"/>
          <c:showBubbleSize val="0"/>
        </c:dLbls>
        <c:gapWidth val="150"/>
        <c:axId val="250189696"/>
        <c:axId val="250191232"/>
      </c:barChart>
      <c:catAx>
        <c:axId val="250189696"/>
        <c:scaling>
          <c:orientation val="maxMin"/>
        </c:scaling>
        <c:delete val="0"/>
        <c:axPos val="l"/>
        <c:numFmt formatCode="General" sourceLinked="0"/>
        <c:majorTickMark val="out"/>
        <c:minorTickMark val="none"/>
        <c:tickLblPos val="nextTo"/>
        <c:crossAx val="250191232"/>
        <c:crosses val="autoZero"/>
        <c:auto val="1"/>
        <c:lblAlgn val="ctr"/>
        <c:lblOffset val="100"/>
        <c:noMultiLvlLbl val="0"/>
      </c:catAx>
      <c:valAx>
        <c:axId val="250191232"/>
        <c:scaling>
          <c:orientation val="minMax"/>
        </c:scaling>
        <c:delete val="1"/>
        <c:axPos val="t"/>
        <c:numFmt formatCode="General" sourceLinked="1"/>
        <c:majorTickMark val="out"/>
        <c:minorTickMark val="none"/>
        <c:tickLblPos val="nextTo"/>
        <c:crossAx val="250189696"/>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5"/>
                <c:pt idx="0">
                  <c:v>Право на жизнь и защиту от насилия</c:v>
                </c:pt>
                <c:pt idx="1">
                  <c:v>Право на имя, честь и достоинство</c:v>
                </c:pt>
                <c:pt idx="2">
                  <c:v>Право на свободу мысли, совести и вероисповедания</c:v>
                </c:pt>
                <c:pt idx="3">
                  <c:v>Право иметь гражданство и свободу перемещения</c:v>
                </c:pt>
                <c:pt idx="4">
                  <c:v>Право на квалифицированную юридическую помощь и судебную защиту</c:v>
                </c:pt>
              </c:strCache>
            </c:strRef>
          </c:cat>
          <c:val>
            <c:numRef>
              <c:f>Лист1!$C$4:$C$8</c:f>
              <c:numCache>
                <c:formatCode>General</c:formatCode>
                <c:ptCount val="5"/>
                <c:pt idx="0">
                  <c:v>6</c:v>
                </c:pt>
                <c:pt idx="1">
                  <c:v>1</c:v>
                </c:pt>
                <c:pt idx="2">
                  <c:v>1</c:v>
                </c:pt>
                <c:pt idx="3">
                  <c:v>35</c:v>
                </c:pt>
                <c:pt idx="4">
                  <c:v>50</c:v>
                </c:pt>
              </c:numCache>
            </c:numRef>
          </c:val>
          <c:extLst>
            <c:ext xmlns:c16="http://schemas.microsoft.com/office/drawing/2014/chart" uri="{C3380CC4-5D6E-409C-BE32-E72D297353CC}">
              <c16:uniqueId val="{00000000-D5E1-4545-B562-CDF48092E8BB}"/>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5"/>
                <c:pt idx="0">
                  <c:v>Право на жизнь и защиту от насилия</c:v>
                </c:pt>
                <c:pt idx="1">
                  <c:v>Право на имя, честь и достоинство</c:v>
                </c:pt>
                <c:pt idx="2">
                  <c:v>Право на свободу мысли, совести и вероисповедания</c:v>
                </c:pt>
                <c:pt idx="3">
                  <c:v>Право иметь гражданство и свободу перемещения</c:v>
                </c:pt>
                <c:pt idx="4">
                  <c:v>Право на квалифицированную юридическую помощь и судебную защиту</c:v>
                </c:pt>
              </c:strCache>
            </c:strRef>
          </c:cat>
          <c:val>
            <c:numRef>
              <c:f>Лист1!$F$4:$F$8</c:f>
              <c:numCache>
                <c:formatCode>General</c:formatCode>
                <c:ptCount val="5"/>
                <c:pt idx="0">
                  <c:v>8</c:v>
                </c:pt>
                <c:pt idx="1">
                  <c:v>0</c:v>
                </c:pt>
                <c:pt idx="2">
                  <c:v>0</c:v>
                </c:pt>
                <c:pt idx="3">
                  <c:v>21</c:v>
                </c:pt>
                <c:pt idx="4">
                  <c:v>49</c:v>
                </c:pt>
              </c:numCache>
            </c:numRef>
          </c:val>
          <c:extLst>
            <c:ext xmlns:c16="http://schemas.microsoft.com/office/drawing/2014/chart" uri="{C3380CC4-5D6E-409C-BE32-E72D297353CC}">
              <c16:uniqueId val="{00000001-D5E1-4545-B562-CDF48092E8BB}"/>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Лист1!$B$4:$B$8</c:f>
              <c:strCache>
                <c:ptCount val="5"/>
                <c:pt idx="0">
                  <c:v>Право на жизнь и защиту от насилия</c:v>
                </c:pt>
                <c:pt idx="1">
                  <c:v>Право на имя, честь и достоинство</c:v>
                </c:pt>
                <c:pt idx="2">
                  <c:v>Право на свободу мысли, совести и вероисповедания</c:v>
                </c:pt>
                <c:pt idx="3">
                  <c:v>Право иметь гражданство и свободу перемещения</c:v>
                </c:pt>
                <c:pt idx="4">
                  <c:v>Право на квалифицированную юридическую помощь и судебную защиту</c:v>
                </c:pt>
              </c:strCache>
            </c:strRef>
          </c:cat>
          <c:val>
            <c:numRef>
              <c:f>Лист1!$I$4:$I$8</c:f>
              <c:numCache>
                <c:formatCode>General</c:formatCode>
                <c:ptCount val="5"/>
                <c:pt idx="0">
                  <c:v>18</c:v>
                </c:pt>
                <c:pt idx="1">
                  <c:v>0</c:v>
                </c:pt>
                <c:pt idx="2">
                  <c:v>0</c:v>
                </c:pt>
                <c:pt idx="3">
                  <c:v>15</c:v>
                </c:pt>
                <c:pt idx="4">
                  <c:v>52</c:v>
                </c:pt>
              </c:numCache>
            </c:numRef>
          </c:val>
          <c:extLst>
            <c:ext xmlns:c16="http://schemas.microsoft.com/office/drawing/2014/chart" uri="{C3380CC4-5D6E-409C-BE32-E72D297353CC}">
              <c16:uniqueId val="{00000002-D5E1-4545-B562-CDF48092E8BB}"/>
            </c:ext>
          </c:extLst>
        </c:ser>
        <c:dLbls>
          <c:showLegendKey val="0"/>
          <c:showVal val="0"/>
          <c:showCatName val="0"/>
          <c:showSerName val="0"/>
          <c:showPercent val="0"/>
          <c:showBubbleSize val="0"/>
        </c:dLbls>
        <c:gapWidth val="150"/>
        <c:axId val="250473472"/>
        <c:axId val="251659008"/>
      </c:barChart>
      <c:catAx>
        <c:axId val="250473472"/>
        <c:scaling>
          <c:orientation val="maxMin"/>
        </c:scaling>
        <c:delete val="0"/>
        <c:axPos val="l"/>
        <c:numFmt formatCode="General" sourceLinked="0"/>
        <c:majorTickMark val="out"/>
        <c:minorTickMark val="none"/>
        <c:tickLblPos val="nextTo"/>
        <c:crossAx val="251659008"/>
        <c:crosses val="autoZero"/>
        <c:auto val="1"/>
        <c:lblAlgn val="ctr"/>
        <c:lblOffset val="100"/>
        <c:noMultiLvlLbl val="0"/>
      </c:catAx>
      <c:valAx>
        <c:axId val="251659008"/>
        <c:scaling>
          <c:orientation val="minMax"/>
        </c:scaling>
        <c:delete val="1"/>
        <c:axPos val="t"/>
        <c:numFmt formatCode="General" sourceLinked="1"/>
        <c:majorTickMark val="out"/>
        <c:minorTickMark val="none"/>
        <c:tickLblPos val="nextTo"/>
        <c:crossAx val="25047347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(Лист1!$B$4;Лист1!$B$7:$B$8)</c:f>
              <c:strCache>
                <c:ptCount val="3"/>
                <c:pt idx="0">
                  <c:v>Право на жизнь и защиту от насилия</c:v>
                </c:pt>
                <c:pt idx="1">
                  <c:v>Право иметь гражданство и свободу перемещения</c:v>
                </c:pt>
                <c:pt idx="2">
                  <c:v>Право на квалифицированную юридическую помощь и судебную защиту</c:v>
                </c:pt>
              </c:strCache>
            </c:strRef>
          </c:cat>
          <c:val>
            <c:numRef>
              <c:f>(Лист1!$D$4;Лист1!$D$7:$D$8)</c:f>
              <c:numCache>
                <c:formatCode>General</c:formatCode>
                <c:ptCount val="3"/>
                <c:pt idx="0">
                  <c:v>11</c:v>
                </c:pt>
                <c:pt idx="1">
                  <c:v>74</c:v>
                </c:pt>
                <c:pt idx="2">
                  <c:v>217</c:v>
                </c:pt>
              </c:numCache>
            </c:numRef>
          </c:val>
          <c:extLst>
            <c:ext xmlns:c16="http://schemas.microsoft.com/office/drawing/2014/chart" uri="{C3380CC4-5D6E-409C-BE32-E72D297353CC}">
              <c16:uniqueId val="{00000000-7E38-4121-9E16-D668224BE86C}"/>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(Лист1!$B$4;Лист1!$B$7:$B$8)</c:f>
              <c:strCache>
                <c:ptCount val="3"/>
                <c:pt idx="0">
                  <c:v>Право на жизнь и защиту от насилия</c:v>
                </c:pt>
                <c:pt idx="1">
                  <c:v>Право иметь гражданство и свободу перемещения</c:v>
                </c:pt>
                <c:pt idx="2">
                  <c:v>Право на квалифицированную юридическую помощь и судебную защиту</c:v>
                </c:pt>
              </c:strCache>
            </c:strRef>
          </c:cat>
          <c:val>
            <c:numRef>
              <c:f>(Лист1!$G$4;Лист1!$G$7:$G$8)</c:f>
              <c:numCache>
                <c:formatCode>General</c:formatCode>
                <c:ptCount val="3"/>
                <c:pt idx="0">
                  <c:v>14</c:v>
                </c:pt>
                <c:pt idx="1">
                  <c:v>66</c:v>
                </c:pt>
                <c:pt idx="2">
                  <c:v>204</c:v>
                </c:pt>
              </c:numCache>
            </c:numRef>
          </c:val>
          <c:extLst>
            <c:ext xmlns:c16="http://schemas.microsoft.com/office/drawing/2014/chart" uri="{C3380CC4-5D6E-409C-BE32-E72D297353CC}">
              <c16:uniqueId val="{00000001-7E38-4121-9E16-D668224BE86C}"/>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(Лист1!$B$4;Лист1!$B$7:$B$8)</c:f>
              <c:strCache>
                <c:ptCount val="3"/>
                <c:pt idx="0">
                  <c:v>Право на жизнь и защиту от насилия</c:v>
                </c:pt>
                <c:pt idx="1">
                  <c:v>Право иметь гражданство и свободу перемещения</c:v>
                </c:pt>
                <c:pt idx="2">
                  <c:v>Право на квалифицированную юридическую помощь и судебную защиту</c:v>
                </c:pt>
              </c:strCache>
            </c:strRef>
          </c:cat>
          <c:val>
            <c:numRef>
              <c:f>(Лист1!$J$4;Лист1!$J$7:$J$8)</c:f>
              <c:numCache>
                <c:formatCode>General</c:formatCode>
                <c:ptCount val="3"/>
                <c:pt idx="0">
                  <c:v>21</c:v>
                </c:pt>
                <c:pt idx="1">
                  <c:v>68</c:v>
                </c:pt>
                <c:pt idx="2">
                  <c:v>256</c:v>
                </c:pt>
              </c:numCache>
            </c:numRef>
          </c:val>
          <c:extLst>
            <c:ext xmlns:c16="http://schemas.microsoft.com/office/drawing/2014/chart" uri="{C3380CC4-5D6E-409C-BE32-E72D297353CC}">
              <c16:uniqueId val="{00000002-7E38-4121-9E16-D668224BE86C}"/>
            </c:ext>
          </c:extLst>
        </c:ser>
        <c:dLbls>
          <c:showLegendKey val="0"/>
          <c:showVal val="0"/>
          <c:showCatName val="0"/>
          <c:showSerName val="0"/>
          <c:showPercent val="0"/>
          <c:showBubbleSize val="0"/>
        </c:dLbls>
        <c:gapWidth val="150"/>
        <c:axId val="251720064"/>
        <c:axId val="251721600"/>
      </c:barChart>
      <c:catAx>
        <c:axId val="251720064"/>
        <c:scaling>
          <c:orientation val="maxMin"/>
        </c:scaling>
        <c:delete val="0"/>
        <c:axPos val="l"/>
        <c:numFmt formatCode="General" sourceLinked="0"/>
        <c:majorTickMark val="out"/>
        <c:minorTickMark val="none"/>
        <c:tickLblPos val="nextTo"/>
        <c:crossAx val="251721600"/>
        <c:crosses val="autoZero"/>
        <c:auto val="1"/>
        <c:lblAlgn val="ctr"/>
        <c:lblOffset val="100"/>
        <c:noMultiLvlLbl val="0"/>
      </c:catAx>
      <c:valAx>
        <c:axId val="251721600"/>
        <c:scaling>
          <c:orientation val="minMax"/>
        </c:scaling>
        <c:delete val="1"/>
        <c:axPos val="t"/>
        <c:numFmt formatCode="General" sourceLinked="1"/>
        <c:majorTickMark val="out"/>
        <c:minorTickMark val="none"/>
        <c:tickLblPos val="nextTo"/>
        <c:crossAx val="251720064"/>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Лист1!$E$10:$E$20</c:f>
              <c:numCache>
                <c:formatCode>General</c:formatCode>
                <c:ptCount val="9"/>
                <c:pt idx="0">
                  <c:v>706</c:v>
                </c:pt>
                <c:pt idx="1">
                  <c:v>244</c:v>
                </c:pt>
                <c:pt idx="2">
                  <c:v>331</c:v>
                </c:pt>
                <c:pt idx="3">
                  <c:v>587</c:v>
                </c:pt>
                <c:pt idx="4">
                  <c:v>26</c:v>
                </c:pt>
                <c:pt idx="5">
                  <c:v>176</c:v>
                </c:pt>
                <c:pt idx="6">
                  <c:v>95</c:v>
                </c:pt>
                <c:pt idx="7">
                  <c:v>18</c:v>
                </c:pt>
                <c:pt idx="8">
                  <c:v>29</c:v>
                </c:pt>
              </c:numCache>
            </c:numRef>
          </c:val>
          <c:extLst>
            <c:ext xmlns:c16="http://schemas.microsoft.com/office/drawing/2014/chart" uri="{C3380CC4-5D6E-409C-BE32-E72D297353CC}">
              <c16:uniqueId val="{00000000-9DD3-48CE-9C57-7349A67C58A2}"/>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Лист1!$H$10:$H$20</c:f>
              <c:numCache>
                <c:formatCode>General</c:formatCode>
                <c:ptCount val="9"/>
                <c:pt idx="0">
                  <c:v>692</c:v>
                </c:pt>
                <c:pt idx="1">
                  <c:v>266</c:v>
                </c:pt>
                <c:pt idx="2">
                  <c:v>427</c:v>
                </c:pt>
                <c:pt idx="3">
                  <c:v>493</c:v>
                </c:pt>
                <c:pt idx="4">
                  <c:v>37</c:v>
                </c:pt>
                <c:pt idx="5">
                  <c:v>158</c:v>
                </c:pt>
                <c:pt idx="6">
                  <c:v>108</c:v>
                </c:pt>
                <c:pt idx="7">
                  <c:v>10</c:v>
                </c:pt>
                <c:pt idx="8">
                  <c:v>32</c:v>
                </c:pt>
              </c:numCache>
            </c:numRef>
          </c:val>
          <c:extLst>
            <c:ext xmlns:c16="http://schemas.microsoft.com/office/drawing/2014/chart" uri="{C3380CC4-5D6E-409C-BE32-E72D297353CC}">
              <c16:uniqueId val="{00000001-9DD3-48CE-9C57-7349A67C58A2}"/>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Лист1!$K$10:$K$20</c:f>
              <c:numCache>
                <c:formatCode>General</c:formatCode>
                <c:ptCount val="9"/>
                <c:pt idx="0">
                  <c:v>871</c:v>
                </c:pt>
                <c:pt idx="1">
                  <c:v>333</c:v>
                </c:pt>
                <c:pt idx="2">
                  <c:v>452</c:v>
                </c:pt>
                <c:pt idx="3">
                  <c:v>598</c:v>
                </c:pt>
                <c:pt idx="4">
                  <c:v>35</c:v>
                </c:pt>
                <c:pt idx="5">
                  <c:v>177</c:v>
                </c:pt>
                <c:pt idx="6">
                  <c:v>243</c:v>
                </c:pt>
                <c:pt idx="7">
                  <c:v>7</c:v>
                </c:pt>
                <c:pt idx="8">
                  <c:v>37</c:v>
                </c:pt>
              </c:numCache>
            </c:numRef>
          </c:val>
          <c:extLst>
            <c:ext xmlns:c16="http://schemas.microsoft.com/office/drawing/2014/chart" uri="{C3380CC4-5D6E-409C-BE32-E72D297353CC}">
              <c16:uniqueId val="{00000002-9DD3-48CE-9C57-7349A67C58A2}"/>
            </c:ext>
          </c:extLst>
        </c:ser>
        <c:dLbls>
          <c:showLegendKey val="0"/>
          <c:showVal val="0"/>
          <c:showCatName val="0"/>
          <c:showSerName val="0"/>
          <c:showPercent val="0"/>
          <c:showBubbleSize val="0"/>
        </c:dLbls>
        <c:gapWidth val="150"/>
        <c:axId val="254051840"/>
        <c:axId val="254053376"/>
      </c:barChart>
      <c:catAx>
        <c:axId val="254051840"/>
        <c:scaling>
          <c:orientation val="maxMin"/>
        </c:scaling>
        <c:delete val="0"/>
        <c:axPos val="l"/>
        <c:numFmt formatCode="General" sourceLinked="0"/>
        <c:majorTickMark val="out"/>
        <c:minorTickMark val="none"/>
        <c:tickLblPos val="nextTo"/>
        <c:crossAx val="254053376"/>
        <c:crosses val="autoZero"/>
        <c:auto val="1"/>
        <c:lblAlgn val="ctr"/>
        <c:lblOffset val="100"/>
        <c:noMultiLvlLbl val="0"/>
      </c:catAx>
      <c:valAx>
        <c:axId val="254053376"/>
        <c:scaling>
          <c:orientation val="minMax"/>
        </c:scaling>
        <c:delete val="1"/>
        <c:axPos val="t"/>
        <c:numFmt formatCode="General" sourceLinked="1"/>
        <c:majorTickMark val="out"/>
        <c:minorTickMark val="none"/>
        <c:tickLblPos val="nextTo"/>
        <c:crossAx val="254051840"/>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Лист1!$C$10:$C$20</c:f>
              <c:numCache>
                <c:formatCode>General</c:formatCode>
                <c:ptCount val="9"/>
                <c:pt idx="0">
                  <c:v>209</c:v>
                </c:pt>
                <c:pt idx="1">
                  <c:v>63</c:v>
                </c:pt>
                <c:pt idx="2">
                  <c:v>65</c:v>
                </c:pt>
                <c:pt idx="3">
                  <c:v>150</c:v>
                </c:pt>
                <c:pt idx="4">
                  <c:v>0</c:v>
                </c:pt>
                <c:pt idx="5">
                  <c:v>55</c:v>
                </c:pt>
                <c:pt idx="6">
                  <c:v>30</c:v>
                </c:pt>
                <c:pt idx="7">
                  <c:v>4</c:v>
                </c:pt>
                <c:pt idx="8">
                  <c:v>2</c:v>
                </c:pt>
              </c:numCache>
            </c:numRef>
          </c:val>
          <c:extLst>
            <c:ext xmlns:c16="http://schemas.microsoft.com/office/drawing/2014/chart" uri="{C3380CC4-5D6E-409C-BE32-E72D297353CC}">
              <c16:uniqueId val="{00000000-B973-439D-8EE6-954991855C6B}"/>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Лист1!$F$10:$F$20</c:f>
              <c:numCache>
                <c:formatCode>General</c:formatCode>
                <c:ptCount val="9"/>
                <c:pt idx="0">
                  <c:v>176</c:v>
                </c:pt>
                <c:pt idx="1">
                  <c:v>39</c:v>
                </c:pt>
                <c:pt idx="2">
                  <c:v>91</c:v>
                </c:pt>
                <c:pt idx="3">
                  <c:v>112</c:v>
                </c:pt>
                <c:pt idx="4">
                  <c:v>5</c:v>
                </c:pt>
                <c:pt idx="5">
                  <c:v>50</c:v>
                </c:pt>
                <c:pt idx="6">
                  <c:v>30</c:v>
                </c:pt>
                <c:pt idx="7">
                  <c:v>3</c:v>
                </c:pt>
                <c:pt idx="8">
                  <c:v>1</c:v>
                </c:pt>
              </c:numCache>
            </c:numRef>
          </c:val>
          <c:extLst>
            <c:ext xmlns:c16="http://schemas.microsoft.com/office/drawing/2014/chart" uri="{C3380CC4-5D6E-409C-BE32-E72D297353CC}">
              <c16:uniqueId val="{00000001-B973-439D-8EE6-954991855C6B}"/>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Лист1!$I$10:$I$20</c:f>
              <c:numCache>
                <c:formatCode>General</c:formatCode>
                <c:ptCount val="9"/>
                <c:pt idx="0">
                  <c:v>198</c:v>
                </c:pt>
                <c:pt idx="1">
                  <c:v>54</c:v>
                </c:pt>
                <c:pt idx="2">
                  <c:v>77</c:v>
                </c:pt>
                <c:pt idx="3">
                  <c:v>167</c:v>
                </c:pt>
                <c:pt idx="4">
                  <c:v>4</c:v>
                </c:pt>
                <c:pt idx="5">
                  <c:v>59</c:v>
                </c:pt>
                <c:pt idx="6">
                  <c:v>155</c:v>
                </c:pt>
                <c:pt idx="7">
                  <c:v>1</c:v>
                </c:pt>
                <c:pt idx="8">
                  <c:v>1</c:v>
                </c:pt>
              </c:numCache>
            </c:numRef>
          </c:val>
          <c:extLst>
            <c:ext xmlns:c16="http://schemas.microsoft.com/office/drawing/2014/chart" uri="{C3380CC4-5D6E-409C-BE32-E72D297353CC}">
              <c16:uniqueId val="{00000002-B973-439D-8EE6-954991855C6B}"/>
            </c:ext>
          </c:extLst>
        </c:ser>
        <c:dLbls>
          <c:showLegendKey val="0"/>
          <c:showVal val="0"/>
          <c:showCatName val="0"/>
          <c:showSerName val="0"/>
          <c:showPercent val="0"/>
          <c:showBubbleSize val="0"/>
        </c:dLbls>
        <c:gapWidth val="150"/>
        <c:axId val="255691392"/>
        <c:axId val="255713664"/>
      </c:barChart>
      <c:catAx>
        <c:axId val="255691392"/>
        <c:scaling>
          <c:orientation val="maxMin"/>
        </c:scaling>
        <c:delete val="0"/>
        <c:axPos val="l"/>
        <c:numFmt formatCode="General" sourceLinked="0"/>
        <c:majorTickMark val="out"/>
        <c:minorTickMark val="none"/>
        <c:tickLblPos val="nextTo"/>
        <c:crossAx val="255713664"/>
        <c:crosses val="autoZero"/>
        <c:auto val="1"/>
        <c:lblAlgn val="ctr"/>
        <c:lblOffset val="100"/>
        <c:noMultiLvlLbl val="0"/>
      </c:catAx>
      <c:valAx>
        <c:axId val="255713664"/>
        <c:scaling>
          <c:orientation val="minMax"/>
        </c:scaling>
        <c:delete val="1"/>
        <c:axPos val="t"/>
        <c:numFmt formatCode="General" sourceLinked="1"/>
        <c:majorTickMark val="out"/>
        <c:minorTickMark val="none"/>
        <c:tickLblPos val="nextTo"/>
        <c:crossAx val="255691392"/>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Лист1!$C$1</c:f>
              <c:strCache>
                <c:ptCount val="1"/>
                <c:pt idx="0">
                  <c:v>2019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Лист1!$D$10:$D$20</c:f>
              <c:numCache>
                <c:formatCode>General</c:formatCode>
                <c:ptCount val="9"/>
                <c:pt idx="0">
                  <c:v>497</c:v>
                </c:pt>
                <c:pt idx="1">
                  <c:v>181</c:v>
                </c:pt>
                <c:pt idx="2">
                  <c:v>266</c:v>
                </c:pt>
                <c:pt idx="3">
                  <c:v>437</c:v>
                </c:pt>
                <c:pt idx="4">
                  <c:v>26</c:v>
                </c:pt>
                <c:pt idx="5">
                  <c:v>121</c:v>
                </c:pt>
                <c:pt idx="6">
                  <c:v>65</c:v>
                </c:pt>
                <c:pt idx="7">
                  <c:v>14</c:v>
                </c:pt>
                <c:pt idx="8">
                  <c:v>27</c:v>
                </c:pt>
              </c:numCache>
            </c:numRef>
          </c:val>
          <c:extLst>
            <c:ext xmlns:c16="http://schemas.microsoft.com/office/drawing/2014/chart" uri="{C3380CC4-5D6E-409C-BE32-E72D297353CC}">
              <c16:uniqueId val="{00000000-6606-4D67-8CD3-A109EE4D8CE2}"/>
            </c:ext>
          </c:extLst>
        </c:ser>
        <c:ser>
          <c:idx val="1"/>
          <c:order val="1"/>
          <c:tx>
            <c:strRef>
              <c:f>Лист1!$F$1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Лист1!$G$10:$G$20</c:f>
              <c:numCache>
                <c:formatCode>General</c:formatCode>
                <c:ptCount val="9"/>
                <c:pt idx="0">
                  <c:v>516</c:v>
                </c:pt>
                <c:pt idx="1">
                  <c:v>227</c:v>
                </c:pt>
                <c:pt idx="2">
                  <c:v>336</c:v>
                </c:pt>
                <c:pt idx="3">
                  <c:v>381</c:v>
                </c:pt>
                <c:pt idx="4">
                  <c:v>32</c:v>
                </c:pt>
                <c:pt idx="5">
                  <c:v>108</c:v>
                </c:pt>
                <c:pt idx="6">
                  <c:v>78</c:v>
                </c:pt>
                <c:pt idx="7">
                  <c:v>7</c:v>
                </c:pt>
                <c:pt idx="8">
                  <c:v>31</c:v>
                </c:pt>
              </c:numCache>
            </c:numRef>
          </c:val>
          <c:extLst>
            <c:ext xmlns:c16="http://schemas.microsoft.com/office/drawing/2014/chart" uri="{C3380CC4-5D6E-409C-BE32-E72D297353CC}">
              <c16:uniqueId val="{00000001-6606-4D67-8CD3-A109EE4D8CE2}"/>
            </c:ext>
          </c:extLst>
        </c:ser>
        <c:ser>
          <c:idx val="2"/>
          <c:order val="2"/>
          <c:tx>
            <c:strRef>
              <c:f>Лист1!$I$1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Лист1!$B$10:$B$20</c:f>
              <c:strCache>
                <c:ptCount val="9"/>
                <c:pt idx="0">
                  <c:v>Право жить и воспитываться в семье</c:v>
                </c:pt>
                <c:pt idx="1">
                  <c:v>Право на получение содержания от своих родителей и других членов семьи (алименты)</c:v>
                </c:pt>
                <c:pt idx="2">
                  <c:v>Право на социальное обеспечение и социальное страхование</c:v>
                </c:pt>
                <c:pt idx="3">
                  <c:v>Право на жилище</c:v>
                </c:pt>
                <c:pt idx="4">
                  <c:v>Право наследования</c:v>
                </c:pt>
                <c:pt idx="5">
                  <c:v>Право на охрану здоровья и реабилитацию</c:v>
                </c:pt>
                <c:pt idx="6">
                  <c:v>Право на благоприятную окружающую среду</c:v>
                </c:pt>
                <c:pt idx="7">
                  <c:v>Право на отдых</c:v>
                </c:pt>
                <c:pt idx="8">
                  <c:v>Право на труд</c:v>
                </c:pt>
              </c:strCache>
            </c:strRef>
          </c:cat>
          <c:val>
            <c:numRef>
              <c:f>Лист1!$J$10:$J$20</c:f>
              <c:numCache>
                <c:formatCode>General</c:formatCode>
                <c:ptCount val="9"/>
                <c:pt idx="0">
                  <c:v>673</c:v>
                </c:pt>
                <c:pt idx="1">
                  <c:v>279</c:v>
                </c:pt>
                <c:pt idx="2">
                  <c:v>375</c:v>
                </c:pt>
                <c:pt idx="3">
                  <c:v>431</c:v>
                </c:pt>
                <c:pt idx="4">
                  <c:v>31</c:v>
                </c:pt>
                <c:pt idx="5">
                  <c:v>118</c:v>
                </c:pt>
                <c:pt idx="6">
                  <c:v>88</c:v>
                </c:pt>
                <c:pt idx="7">
                  <c:v>6</c:v>
                </c:pt>
                <c:pt idx="8">
                  <c:v>36</c:v>
                </c:pt>
              </c:numCache>
            </c:numRef>
          </c:val>
          <c:extLst>
            <c:ext xmlns:c16="http://schemas.microsoft.com/office/drawing/2014/chart" uri="{C3380CC4-5D6E-409C-BE32-E72D297353CC}">
              <c16:uniqueId val="{00000002-6606-4D67-8CD3-A109EE4D8CE2}"/>
            </c:ext>
          </c:extLst>
        </c:ser>
        <c:dLbls>
          <c:showLegendKey val="0"/>
          <c:showVal val="0"/>
          <c:showCatName val="0"/>
          <c:showSerName val="0"/>
          <c:showPercent val="0"/>
          <c:showBubbleSize val="0"/>
        </c:dLbls>
        <c:gapWidth val="150"/>
        <c:axId val="256106496"/>
        <c:axId val="256108032"/>
      </c:barChart>
      <c:catAx>
        <c:axId val="256106496"/>
        <c:scaling>
          <c:orientation val="maxMin"/>
        </c:scaling>
        <c:delete val="0"/>
        <c:axPos val="l"/>
        <c:numFmt formatCode="General" sourceLinked="0"/>
        <c:majorTickMark val="out"/>
        <c:minorTickMark val="none"/>
        <c:tickLblPos val="nextTo"/>
        <c:crossAx val="256108032"/>
        <c:crosses val="autoZero"/>
        <c:auto val="1"/>
        <c:lblAlgn val="ctr"/>
        <c:lblOffset val="100"/>
        <c:noMultiLvlLbl val="0"/>
      </c:catAx>
      <c:valAx>
        <c:axId val="256108032"/>
        <c:scaling>
          <c:orientation val="minMax"/>
        </c:scaling>
        <c:delete val="1"/>
        <c:axPos val="t"/>
        <c:numFmt formatCode="General" sourceLinked="1"/>
        <c:majorTickMark val="out"/>
        <c:minorTickMark val="none"/>
        <c:tickLblPos val="nextTo"/>
        <c:crossAx val="256106496"/>
        <c:crosses val="autoZero"/>
        <c:crossBetween val="between"/>
      </c:valAx>
    </c:plotArea>
    <c:legend>
      <c:legendPos val="r"/>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0081-BE20-4307-93EF-4AA9177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109</Pages>
  <Words>36588</Words>
  <Characters>208553</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244652</CharactersWithSpaces>
  <SharedDoc>false</SharedDoc>
  <HLinks>
    <vt:vector size="168" baseType="variant">
      <vt:variant>
        <vt:i4>1310725</vt:i4>
      </vt:variant>
      <vt:variant>
        <vt:i4>147</vt:i4>
      </vt:variant>
      <vt:variant>
        <vt:i4>0</vt:i4>
      </vt:variant>
      <vt:variant>
        <vt:i4>5</vt:i4>
      </vt:variant>
      <vt:variant>
        <vt:lpwstr>https://edu.admoblkaluga.ru/</vt:lpwstr>
      </vt:variant>
      <vt:variant>
        <vt:lpwstr/>
      </vt:variant>
      <vt:variant>
        <vt:i4>3997796</vt:i4>
      </vt:variant>
      <vt:variant>
        <vt:i4>144</vt:i4>
      </vt:variant>
      <vt:variant>
        <vt:i4>0</vt:i4>
      </vt:variant>
      <vt:variant>
        <vt:i4>5</vt:i4>
      </vt:variant>
      <vt:variant>
        <vt:lpwstr>http://www.detstvo-life.kaluga.socinfo.ru/</vt:lpwstr>
      </vt:variant>
      <vt:variant>
        <vt:lpwstr/>
      </vt:variant>
      <vt:variant>
        <vt:i4>5767207</vt:i4>
      </vt:variant>
      <vt:variant>
        <vt:i4>141</vt:i4>
      </vt:variant>
      <vt:variant>
        <vt:i4>0</vt:i4>
      </vt:variant>
      <vt:variant>
        <vt:i4>5</vt:i4>
      </vt:variant>
      <vt:variant>
        <vt:lpwstr>http://rapsinews.ru/legislation_publication/20120412/262789222.html</vt:lpwstr>
      </vt:variant>
      <vt:variant>
        <vt:lpwstr/>
      </vt:variant>
      <vt:variant>
        <vt:i4>720950</vt:i4>
      </vt:variant>
      <vt:variant>
        <vt:i4>138</vt:i4>
      </vt:variant>
      <vt:variant>
        <vt:i4>0</vt:i4>
      </vt:variant>
      <vt:variant>
        <vt:i4>5</vt:i4>
      </vt:variant>
      <vt:variant>
        <vt:lpwstr>http://www.consultant.ru/document/cons_doc_LAW_39607/</vt:lpwstr>
      </vt:variant>
      <vt:variant>
        <vt:lpwstr/>
      </vt:variant>
      <vt:variant>
        <vt:i4>7798883</vt:i4>
      </vt:variant>
      <vt:variant>
        <vt:i4>135</vt:i4>
      </vt:variant>
      <vt:variant>
        <vt:i4>0</vt:i4>
      </vt:variant>
      <vt:variant>
        <vt:i4>5</vt:i4>
      </vt:variant>
      <vt:variant>
        <vt:lpwstr>consultantplus://offline/ref=E080FC8EB12B66562C6C6F208D2F5D4339795F241127BFD99C05B547BB5637A691B6DDD3A1530CCB3762E556611558A2A85FAA648C26CFA3K6i8G</vt:lpwstr>
      </vt:variant>
      <vt:variant>
        <vt:lpwstr/>
      </vt:variant>
      <vt:variant>
        <vt:i4>4325458</vt:i4>
      </vt:variant>
      <vt:variant>
        <vt:i4>132</vt:i4>
      </vt:variant>
      <vt:variant>
        <vt:i4>0</vt:i4>
      </vt:variant>
      <vt:variant>
        <vt:i4>5</vt:i4>
      </vt:variant>
      <vt:variant>
        <vt:lpwstr>consultantplus://offline/ref=E080FC8EB12B66562C6C6F208D2F5D433A725925132BBFD99C05B547BB5637A683B685DFA35712CF3277B30727K4i1G</vt:lpwstr>
      </vt:variant>
      <vt:variant>
        <vt:lpwstr/>
      </vt:variant>
      <vt:variant>
        <vt:i4>5898281</vt:i4>
      </vt:variant>
      <vt:variant>
        <vt:i4>129</vt:i4>
      </vt:variant>
      <vt:variant>
        <vt:i4>0</vt:i4>
      </vt:variant>
      <vt:variant>
        <vt:i4>5</vt:i4>
      </vt:variant>
      <vt:variant>
        <vt:lpwstr>http://www.consultant.ru/document/cons_doc_LAW_378832/32da524e28a29295261cf1ca8fc26230111dfc2c/</vt:lpwstr>
      </vt:variant>
      <vt:variant>
        <vt:lpwstr>dst129</vt:lpwstr>
      </vt:variant>
      <vt:variant>
        <vt:i4>1441844</vt:i4>
      </vt:variant>
      <vt:variant>
        <vt:i4>122</vt:i4>
      </vt:variant>
      <vt:variant>
        <vt:i4>0</vt:i4>
      </vt:variant>
      <vt:variant>
        <vt:i4>5</vt:i4>
      </vt:variant>
      <vt:variant>
        <vt:lpwstr/>
      </vt:variant>
      <vt:variant>
        <vt:lpwstr>_Toc100069380</vt:lpwstr>
      </vt:variant>
      <vt:variant>
        <vt:i4>1638452</vt:i4>
      </vt:variant>
      <vt:variant>
        <vt:i4>116</vt:i4>
      </vt:variant>
      <vt:variant>
        <vt:i4>0</vt:i4>
      </vt:variant>
      <vt:variant>
        <vt:i4>5</vt:i4>
      </vt:variant>
      <vt:variant>
        <vt:lpwstr/>
      </vt:variant>
      <vt:variant>
        <vt:lpwstr>_Toc100069379</vt:lpwstr>
      </vt:variant>
      <vt:variant>
        <vt:i4>1638452</vt:i4>
      </vt:variant>
      <vt:variant>
        <vt:i4>110</vt:i4>
      </vt:variant>
      <vt:variant>
        <vt:i4>0</vt:i4>
      </vt:variant>
      <vt:variant>
        <vt:i4>5</vt:i4>
      </vt:variant>
      <vt:variant>
        <vt:lpwstr/>
      </vt:variant>
      <vt:variant>
        <vt:lpwstr>_Toc100069378</vt:lpwstr>
      </vt:variant>
      <vt:variant>
        <vt:i4>1638452</vt:i4>
      </vt:variant>
      <vt:variant>
        <vt:i4>104</vt:i4>
      </vt:variant>
      <vt:variant>
        <vt:i4>0</vt:i4>
      </vt:variant>
      <vt:variant>
        <vt:i4>5</vt:i4>
      </vt:variant>
      <vt:variant>
        <vt:lpwstr/>
      </vt:variant>
      <vt:variant>
        <vt:lpwstr>_Toc100069377</vt:lpwstr>
      </vt:variant>
      <vt:variant>
        <vt:i4>1638452</vt:i4>
      </vt:variant>
      <vt:variant>
        <vt:i4>98</vt:i4>
      </vt:variant>
      <vt:variant>
        <vt:i4>0</vt:i4>
      </vt:variant>
      <vt:variant>
        <vt:i4>5</vt:i4>
      </vt:variant>
      <vt:variant>
        <vt:lpwstr/>
      </vt:variant>
      <vt:variant>
        <vt:lpwstr>_Toc100069376</vt:lpwstr>
      </vt:variant>
      <vt:variant>
        <vt:i4>1638452</vt:i4>
      </vt:variant>
      <vt:variant>
        <vt:i4>92</vt:i4>
      </vt:variant>
      <vt:variant>
        <vt:i4>0</vt:i4>
      </vt:variant>
      <vt:variant>
        <vt:i4>5</vt:i4>
      </vt:variant>
      <vt:variant>
        <vt:lpwstr/>
      </vt:variant>
      <vt:variant>
        <vt:lpwstr>_Toc100069375</vt:lpwstr>
      </vt:variant>
      <vt:variant>
        <vt:i4>1638452</vt:i4>
      </vt:variant>
      <vt:variant>
        <vt:i4>86</vt:i4>
      </vt:variant>
      <vt:variant>
        <vt:i4>0</vt:i4>
      </vt:variant>
      <vt:variant>
        <vt:i4>5</vt:i4>
      </vt:variant>
      <vt:variant>
        <vt:lpwstr/>
      </vt:variant>
      <vt:variant>
        <vt:lpwstr>_Toc100069374</vt:lpwstr>
      </vt:variant>
      <vt:variant>
        <vt:i4>1638452</vt:i4>
      </vt:variant>
      <vt:variant>
        <vt:i4>80</vt:i4>
      </vt:variant>
      <vt:variant>
        <vt:i4>0</vt:i4>
      </vt:variant>
      <vt:variant>
        <vt:i4>5</vt:i4>
      </vt:variant>
      <vt:variant>
        <vt:lpwstr/>
      </vt:variant>
      <vt:variant>
        <vt:lpwstr>_Toc100069373</vt:lpwstr>
      </vt:variant>
      <vt:variant>
        <vt:i4>1638452</vt:i4>
      </vt:variant>
      <vt:variant>
        <vt:i4>74</vt:i4>
      </vt:variant>
      <vt:variant>
        <vt:i4>0</vt:i4>
      </vt:variant>
      <vt:variant>
        <vt:i4>5</vt:i4>
      </vt:variant>
      <vt:variant>
        <vt:lpwstr/>
      </vt:variant>
      <vt:variant>
        <vt:lpwstr>_Toc100069372</vt:lpwstr>
      </vt:variant>
      <vt:variant>
        <vt:i4>1638452</vt:i4>
      </vt:variant>
      <vt:variant>
        <vt:i4>68</vt:i4>
      </vt:variant>
      <vt:variant>
        <vt:i4>0</vt:i4>
      </vt:variant>
      <vt:variant>
        <vt:i4>5</vt:i4>
      </vt:variant>
      <vt:variant>
        <vt:lpwstr/>
      </vt:variant>
      <vt:variant>
        <vt:lpwstr>_Toc100069371</vt:lpwstr>
      </vt:variant>
      <vt:variant>
        <vt:i4>1638452</vt:i4>
      </vt:variant>
      <vt:variant>
        <vt:i4>62</vt:i4>
      </vt:variant>
      <vt:variant>
        <vt:i4>0</vt:i4>
      </vt:variant>
      <vt:variant>
        <vt:i4>5</vt:i4>
      </vt:variant>
      <vt:variant>
        <vt:lpwstr/>
      </vt:variant>
      <vt:variant>
        <vt:lpwstr>_Toc100069370</vt:lpwstr>
      </vt:variant>
      <vt:variant>
        <vt:i4>1572916</vt:i4>
      </vt:variant>
      <vt:variant>
        <vt:i4>56</vt:i4>
      </vt:variant>
      <vt:variant>
        <vt:i4>0</vt:i4>
      </vt:variant>
      <vt:variant>
        <vt:i4>5</vt:i4>
      </vt:variant>
      <vt:variant>
        <vt:lpwstr/>
      </vt:variant>
      <vt:variant>
        <vt:lpwstr>_Toc100069369</vt:lpwstr>
      </vt:variant>
      <vt:variant>
        <vt:i4>1572916</vt:i4>
      </vt:variant>
      <vt:variant>
        <vt:i4>50</vt:i4>
      </vt:variant>
      <vt:variant>
        <vt:i4>0</vt:i4>
      </vt:variant>
      <vt:variant>
        <vt:i4>5</vt:i4>
      </vt:variant>
      <vt:variant>
        <vt:lpwstr/>
      </vt:variant>
      <vt:variant>
        <vt:lpwstr>_Toc100069368</vt:lpwstr>
      </vt:variant>
      <vt:variant>
        <vt:i4>1572916</vt:i4>
      </vt:variant>
      <vt:variant>
        <vt:i4>44</vt:i4>
      </vt:variant>
      <vt:variant>
        <vt:i4>0</vt:i4>
      </vt:variant>
      <vt:variant>
        <vt:i4>5</vt:i4>
      </vt:variant>
      <vt:variant>
        <vt:lpwstr/>
      </vt:variant>
      <vt:variant>
        <vt:lpwstr>_Toc100069367</vt:lpwstr>
      </vt:variant>
      <vt:variant>
        <vt:i4>1572916</vt:i4>
      </vt:variant>
      <vt:variant>
        <vt:i4>38</vt:i4>
      </vt:variant>
      <vt:variant>
        <vt:i4>0</vt:i4>
      </vt:variant>
      <vt:variant>
        <vt:i4>5</vt:i4>
      </vt:variant>
      <vt:variant>
        <vt:lpwstr/>
      </vt:variant>
      <vt:variant>
        <vt:lpwstr>_Toc100069366</vt:lpwstr>
      </vt:variant>
      <vt:variant>
        <vt:i4>1572916</vt:i4>
      </vt:variant>
      <vt:variant>
        <vt:i4>32</vt:i4>
      </vt:variant>
      <vt:variant>
        <vt:i4>0</vt:i4>
      </vt:variant>
      <vt:variant>
        <vt:i4>5</vt:i4>
      </vt:variant>
      <vt:variant>
        <vt:lpwstr/>
      </vt:variant>
      <vt:variant>
        <vt:lpwstr>_Toc100069365</vt:lpwstr>
      </vt:variant>
      <vt:variant>
        <vt:i4>1572916</vt:i4>
      </vt:variant>
      <vt:variant>
        <vt:i4>26</vt:i4>
      </vt:variant>
      <vt:variant>
        <vt:i4>0</vt:i4>
      </vt:variant>
      <vt:variant>
        <vt:i4>5</vt:i4>
      </vt:variant>
      <vt:variant>
        <vt:lpwstr/>
      </vt:variant>
      <vt:variant>
        <vt:lpwstr>_Toc100069364</vt:lpwstr>
      </vt:variant>
      <vt:variant>
        <vt:i4>1572916</vt:i4>
      </vt:variant>
      <vt:variant>
        <vt:i4>20</vt:i4>
      </vt:variant>
      <vt:variant>
        <vt:i4>0</vt:i4>
      </vt:variant>
      <vt:variant>
        <vt:i4>5</vt:i4>
      </vt:variant>
      <vt:variant>
        <vt:lpwstr/>
      </vt:variant>
      <vt:variant>
        <vt:lpwstr>_Toc100069363</vt:lpwstr>
      </vt:variant>
      <vt:variant>
        <vt:i4>1572916</vt:i4>
      </vt:variant>
      <vt:variant>
        <vt:i4>14</vt:i4>
      </vt:variant>
      <vt:variant>
        <vt:i4>0</vt:i4>
      </vt:variant>
      <vt:variant>
        <vt:i4>5</vt:i4>
      </vt:variant>
      <vt:variant>
        <vt:lpwstr/>
      </vt:variant>
      <vt:variant>
        <vt:lpwstr>_Toc100069362</vt:lpwstr>
      </vt:variant>
      <vt:variant>
        <vt:i4>1572916</vt:i4>
      </vt:variant>
      <vt:variant>
        <vt:i4>8</vt:i4>
      </vt:variant>
      <vt:variant>
        <vt:i4>0</vt:i4>
      </vt:variant>
      <vt:variant>
        <vt:i4>5</vt:i4>
      </vt:variant>
      <vt:variant>
        <vt:lpwstr/>
      </vt:variant>
      <vt:variant>
        <vt:lpwstr>_Toc100069361</vt:lpwstr>
      </vt:variant>
      <vt:variant>
        <vt:i4>1572916</vt:i4>
      </vt:variant>
      <vt:variant>
        <vt:i4>2</vt:i4>
      </vt:variant>
      <vt:variant>
        <vt:i4>0</vt:i4>
      </vt:variant>
      <vt:variant>
        <vt:i4>5</vt:i4>
      </vt:variant>
      <vt:variant>
        <vt:lpwstr/>
      </vt:variant>
      <vt:variant>
        <vt:lpwstr>_Toc100069360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Илюхин Дмитрий Дмитриевич</dc:creator>
  <cp:lastModifiedBy>Илюхин Дмитрий Дмитриевич</cp:lastModifiedBy>
  <cp:revision>4</cp:revision>
  <cp:lastPrinted>2022-04-08T09:40:00Z</cp:lastPrinted>
  <dcterms:created xsi:type="dcterms:W3CDTF">2022-04-08T09:49:00Z</dcterms:created>
  <dcterms:modified xsi:type="dcterms:W3CDTF">2022-04-25T09:40:00Z</dcterms:modified>
</cp:coreProperties>
</file>